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3.xml" ContentType="application/vnd.openxmlformats-officedocument.wordprocessingml.header+xml"/>
  <Override PartName="/word/footer4.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66AB29" w14:textId="19AB331D" w:rsidR="00E171DD" w:rsidRPr="00E171DD" w:rsidRDefault="00E171DD" w:rsidP="00E171DD">
      <w:pPr>
        <w:spacing w:before="100" w:beforeAutospacing="1" w:after="100" w:afterAutospacing="1"/>
        <w:jc w:val="left"/>
        <w:rPr>
          <w:rFonts w:ascii="Times New Roman" w:eastAsia="Times New Roman" w:hAnsi="Times New Roman" w:cs="Times New Roman"/>
          <w:color w:val="auto"/>
          <w:sz w:val="24"/>
          <w:szCs w:val="24"/>
          <w:lang w:eastAsia="es-CO"/>
        </w:rPr>
      </w:pPr>
      <w:r w:rsidRPr="00E171DD">
        <w:rPr>
          <w:rFonts w:ascii="Times New Roman" w:eastAsia="Times New Roman" w:hAnsi="Times New Roman" w:cs="Times New Roman"/>
          <w:noProof/>
          <w:color w:val="auto"/>
          <w:sz w:val="24"/>
          <w:szCs w:val="24"/>
          <w:lang w:eastAsia="es-CO"/>
        </w:rPr>
        <w:drawing>
          <wp:anchor distT="0" distB="0" distL="114300" distR="114300" simplePos="0" relativeHeight="251658240" behindDoc="0" locked="0" layoutInCell="1" allowOverlap="1" wp14:anchorId="17681126" wp14:editId="460C1624">
            <wp:simplePos x="0" y="0"/>
            <wp:positionH relativeFrom="page">
              <wp:align>right</wp:align>
            </wp:positionH>
            <wp:positionV relativeFrom="paragraph">
              <wp:posOffset>-1724661</wp:posOffset>
            </wp:positionV>
            <wp:extent cx="7748039" cy="10029825"/>
            <wp:effectExtent l="0" t="0" r="5715" b="0"/>
            <wp:wrapNone/>
            <wp:docPr id="1139383056" name="Imagen 1139383056" descr="C:\Users\adriana.cortes\Downloads\Copia de Portadas RMCAB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a.cortes\Downloads\Copia de Portadas RMCAB (1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48039" cy="10029825"/>
                    </a:xfrm>
                    <a:prstGeom prst="rect">
                      <a:avLst/>
                    </a:prstGeom>
                    <a:noFill/>
                    <a:ln>
                      <a:noFill/>
                    </a:ln>
                  </pic:spPr>
                </pic:pic>
              </a:graphicData>
            </a:graphic>
            <wp14:sizeRelH relativeFrom="page">
              <wp14:pctWidth>0</wp14:pctWidth>
            </wp14:sizeRelH>
            <wp14:sizeRelV relativeFrom="page">
              <wp14:pctHeight>0</wp14:pctHeight>
            </wp14:sizeRelV>
          </wp:anchor>
        </w:drawing>
      </w:r>
      <w:r w:rsidR="006458AF">
        <w:rPr>
          <w:rFonts w:ascii="Times New Roman" w:eastAsia="Times New Roman" w:hAnsi="Times New Roman" w:cs="Times New Roman"/>
          <w:color w:val="auto"/>
          <w:sz w:val="24"/>
          <w:szCs w:val="24"/>
          <w:lang w:eastAsia="es-CO"/>
        </w:rPr>
        <w:t>GBBBV</w:t>
      </w:r>
    </w:p>
    <w:p w14:paraId="75A29F6F" w14:textId="71A4911D" w:rsidR="003547DA" w:rsidRPr="003547DA" w:rsidRDefault="003547DA" w:rsidP="003547DA">
      <w:pPr>
        <w:spacing w:before="100" w:beforeAutospacing="1" w:after="100" w:afterAutospacing="1"/>
        <w:jc w:val="left"/>
        <w:rPr>
          <w:rFonts w:ascii="Times New Roman" w:eastAsia="Times New Roman" w:hAnsi="Times New Roman" w:cs="Times New Roman"/>
          <w:i/>
          <w:sz w:val="24"/>
          <w:szCs w:val="24"/>
          <w:lang w:eastAsia="es-CO"/>
        </w:rPr>
      </w:pPr>
    </w:p>
    <w:p w14:paraId="1D9C60F1" w14:textId="4DE36EBC" w:rsidR="00F06A24" w:rsidRPr="00F06A24" w:rsidRDefault="00F06A24" w:rsidP="00F06A24">
      <w:pPr>
        <w:spacing w:before="100" w:beforeAutospacing="1" w:after="100" w:afterAutospacing="1"/>
        <w:jc w:val="left"/>
        <w:rPr>
          <w:rFonts w:ascii="Times New Roman" w:eastAsia="Times New Roman" w:hAnsi="Times New Roman" w:cs="Times New Roman"/>
          <w:i/>
          <w:sz w:val="24"/>
          <w:szCs w:val="24"/>
          <w:lang w:eastAsia="es-CO"/>
        </w:rPr>
      </w:pPr>
    </w:p>
    <w:p w14:paraId="6283C41B" w14:textId="6F8CE8DE" w:rsidR="002B58A4" w:rsidRPr="002B58A4" w:rsidRDefault="002B58A4" w:rsidP="002B58A4">
      <w:pPr>
        <w:spacing w:before="100" w:beforeAutospacing="1" w:after="100" w:afterAutospacing="1"/>
        <w:jc w:val="left"/>
        <w:rPr>
          <w:rFonts w:ascii="Times New Roman" w:eastAsia="Times New Roman" w:hAnsi="Times New Roman" w:cs="Times New Roman"/>
          <w:i/>
          <w:sz w:val="24"/>
          <w:szCs w:val="24"/>
          <w:lang w:eastAsia="es-CO"/>
        </w:rPr>
      </w:pPr>
    </w:p>
    <w:p w14:paraId="1710E743" w14:textId="29120E9B" w:rsidR="006B13E6" w:rsidRPr="006B13E6" w:rsidRDefault="006B13E6" w:rsidP="006B13E6">
      <w:pPr>
        <w:spacing w:before="100" w:beforeAutospacing="1" w:after="100" w:afterAutospacing="1"/>
        <w:jc w:val="left"/>
        <w:rPr>
          <w:rFonts w:ascii="Times New Roman" w:eastAsia="Times New Roman" w:hAnsi="Times New Roman" w:cs="Times New Roman"/>
          <w:i/>
          <w:sz w:val="24"/>
          <w:szCs w:val="24"/>
          <w:lang w:eastAsia="es-CO"/>
        </w:rPr>
      </w:pPr>
    </w:p>
    <w:p w14:paraId="1784D795" w14:textId="4712090F" w:rsidR="0087317A" w:rsidRPr="0087317A" w:rsidRDefault="0087317A" w:rsidP="0087317A">
      <w:pPr>
        <w:spacing w:before="100" w:beforeAutospacing="1" w:after="100" w:afterAutospacing="1"/>
        <w:jc w:val="left"/>
        <w:rPr>
          <w:rFonts w:ascii="Times New Roman" w:eastAsia="Times New Roman" w:hAnsi="Times New Roman" w:cs="Times New Roman"/>
          <w:i/>
          <w:sz w:val="24"/>
          <w:szCs w:val="24"/>
          <w:lang w:eastAsia="es-CO"/>
        </w:rPr>
      </w:pPr>
    </w:p>
    <w:p w14:paraId="71BA3C22" w14:textId="65D927C0" w:rsidR="00AD5C3F" w:rsidRPr="00AD5C3F" w:rsidRDefault="00AD5C3F" w:rsidP="00AD5C3F">
      <w:pPr>
        <w:spacing w:before="100" w:beforeAutospacing="1" w:after="100" w:afterAutospacing="1"/>
        <w:jc w:val="left"/>
        <w:rPr>
          <w:rFonts w:ascii="Times New Roman" w:eastAsia="Times New Roman" w:hAnsi="Times New Roman" w:cs="Times New Roman"/>
          <w:i/>
          <w:sz w:val="24"/>
          <w:szCs w:val="24"/>
          <w:lang w:eastAsia="es-CO"/>
        </w:rPr>
      </w:pPr>
    </w:p>
    <w:p w14:paraId="39942B4D" w14:textId="7F21F448" w:rsidR="00DA70B6" w:rsidRPr="00DA70B6" w:rsidRDefault="00DA70B6" w:rsidP="00DA70B6">
      <w:pPr>
        <w:spacing w:before="100" w:beforeAutospacing="1" w:after="100" w:afterAutospacing="1"/>
        <w:jc w:val="left"/>
        <w:rPr>
          <w:rFonts w:ascii="Times New Roman" w:eastAsia="Times New Roman" w:hAnsi="Times New Roman" w:cs="Times New Roman"/>
          <w:i/>
          <w:sz w:val="24"/>
          <w:szCs w:val="24"/>
          <w:lang w:eastAsia="es-CO"/>
        </w:rPr>
      </w:pPr>
    </w:p>
    <w:p w14:paraId="62522CF6" w14:textId="7A470D90" w:rsidR="00C171B2" w:rsidRPr="00C171B2" w:rsidRDefault="00C171B2" w:rsidP="00C171B2">
      <w:pPr>
        <w:spacing w:before="100" w:beforeAutospacing="1" w:after="100" w:afterAutospacing="1"/>
        <w:jc w:val="left"/>
        <w:rPr>
          <w:rFonts w:ascii="Times New Roman" w:eastAsia="Times New Roman" w:hAnsi="Times New Roman" w:cs="Times New Roman"/>
          <w:i/>
          <w:sz w:val="24"/>
          <w:szCs w:val="24"/>
          <w:lang w:eastAsia="es-CO"/>
        </w:rPr>
      </w:pPr>
    </w:p>
    <w:p w14:paraId="0E72079B" w14:textId="46C53932" w:rsidR="00D32FE5" w:rsidRDefault="00D32FE5" w:rsidP="00D32FE5">
      <w:pPr>
        <w:pStyle w:val="NormalWeb"/>
        <w:rPr>
          <w:rFonts w:cs="Arial"/>
          <w:b/>
          <w:bCs/>
          <w:i/>
          <w:iCs/>
          <w:sz w:val="40"/>
          <w:szCs w:val="40"/>
        </w:rPr>
      </w:pPr>
    </w:p>
    <w:p w14:paraId="20631057" w14:textId="38090A6D" w:rsidR="00D32FE5" w:rsidRDefault="00D32FE5" w:rsidP="00D32FE5">
      <w:pPr>
        <w:pStyle w:val="NormalWeb"/>
        <w:rPr>
          <w:rFonts w:cs="Arial"/>
          <w:b/>
          <w:bCs/>
          <w:i/>
          <w:iCs/>
          <w:sz w:val="40"/>
          <w:szCs w:val="40"/>
        </w:rPr>
      </w:pPr>
    </w:p>
    <w:p w14:paraId="4631AEC0" w14:textId="177803D2" w:rsidR="00D32FE5" w:rsidRDefault="00D32FE5" w:rsidP="00D32FE5">
      <w:pPr>
        <w:pStyle w:val="NormalWeb"/>
        <w:rPr>
          <w:rFonts w:cs="Arial"/>
          <w:b/>
          <w:bCs/>
          <w:i/>
          <w:iCs/>
          <w:sz w:val="40"/>
          <w:szCs w:val="40"/>
        </w:rPr>
      </w:pPr>
    </w:p>
    <w:p w14:paraId="41992772" w14:textId="4FE99A6F" w:rsidR="00D32FE5" w:rsidRDefault="00D32FE5" w:rsidP="00D32FE5">
      <w:pPr>
        <w:pStyle w:val="NormalWeb"/>
        <w:rPr>
          <w:rFonts w:cs="Arial"/>
          <w:b/>
          <w:bCs/>
          <w:i/>
          <w:iCs/>
          <w:sz w:val="40"/>
          <w:szCs w:val="40"/>
        </w:rPr>
      </w:pPr>
    </w:p>
    <w:p w14:paraId="0FC92054" w14:textId="68ED32CF" w:rsidR="00D32FE5" w:rsidRDefault="00D32FE5" w:rsidP="00D32FE5">
      <w:pPr>
        <w:pStyle w:val="NormalWeb"/>
        <w:rPr>
          <w:rFonts w:cs="Arial"/>
          <w:b/>
          <w:bCs/>
          <w:i/>
          <w:iCs/>
          <w:sz w:val="40"/>
          <w:szCs w:val="40"/>
        </w:rPr>
      </w:pPr>
    </w:p>
    <w:p w14:paraId="746F5634" w14:textId="2EA284F9" w:rsidR="00D32FE5" w:rsidRDefault="00D32FE5" w:rsidP="00D32FE5">
      <w:pPr>
        <w:pStyle w:val="NormalWeb"/>
        <w:rPr>
          <w:rFonts w:cs="Arial"/>
          <w:b/>
          <w:bCs/>
          <w:i/>
          <w:iCs/>
          <w:sz w:val="40"/>
          <w:szCs w:val="40"/>
        </w:rPr>
      </w:pPr>
    </w:p>
    <w:p w14:paraId="4DBA45B6" w14:textId="0B28DE88" w:rsidR="00D32FE5" w:rsidRDefault="00D32FE5" w:rsidP="00D32FE5">
      <w:pPr>
        <w:pStyle w:val="NormalWeb"/>
        <w:rPr>
          <w:rFonts w:cs="Arial"/>
          <w:b/>
          <w:bCs/>
          <w:i/>
          <w:iCs/>
          <w:sz w:val="40"/>
          <w:szCs w:val="40"/>
        </w:rPr>
      </w:pPr>
    </w:p>
    <w:p w14:paraId="728A8FF4" w14:textId="4D5629B4" w:rsidR="00D32FE5" w:rsidRDefault="00D32FE5" w:rsidP="00D32FE5">
      <w:pPr>
        <w:pStyle w:val="NormalWeb"/>
        <w:rPr>
          <w:rFonts w:cs="Arial"/>
          <w:b/>
          <w:bCs/>
          <w:i/>
          <w:iCs/>
          <w:sz w:val="40"/>
          <w:szCs w:val="40"/>
        </w:rPr>
      </w:pPr>
    </w:p>
    <w:p w14:paraId="3F0EF3B4" w14:textId="230854DE" w:rsidR="00D32FE5" w:rsidRDefault="00D32FE5" w:rsidP="00D32FE5">
      <w:pPr>
        <w:pStyle w:val="NormalWeb"/>
        <w:rPr>
          <w:rFonts w:cs="Arial"/>
          <w:b/>
          <w:bCs/>
          <w:i/>
          <w:iCs/>
          <w:sz w:val="40"/>
          <w:szCs w:val="40"/>
        </w:rPr>
      </w:pPr>
    </w:p>
    <w:p w14:paraId="0BB6CD18" w14:textId="261EBC14" w:rsidR="00D32FE5" w:rsidRDefault="00D32FE5" w:rsidP="00D32FE5">
      <w:pPr>
        <w:pStyle w:val="NormalWeb"/>
        <w:rPr>
          <w:rFonts w:cs="Arial"/>
          <w:b/>
          <w:bCs/>
          <w:i/>
          <w:iCs/>
          <w:sz w:val="40"/>
          <w:szCs w:val="40"/>
        </w:rPr>
      </w:pPr>
    </w:p>
    <w:p w14:paraId="44AA0411" w14:textId="77777777" w:rsidR="00B17FD2" w:rsidRPr="00921DF7" w:rsidRDefault="00B17FD2" w:rsidP="0028297D">
      <w:pPr>
        <w:jc w:val="center"/>
        <w:rPr>
          <w:rFonts w:cs="Arial"/>
          <w:b/>
          <w:bCs/>
          <w:i/>
          <w:iCs/>
        </w:rPr>
      </w:pPr>
    </w:p>
    <w:p w14:paraId="3FBC4328" w14:textId="42717B66" w:rsidR="00B17FD2" w:rsidRDefault="00B17FD2" w:rsidP="0028297D">
      <w:pPr>
        <w:jc w:val="center"/>
        <w:rPr>
          <w:rStyle w:val="Ttulodellibro"/>
          <w:rFonts w:ascii="Arial" w:hAnsi="Arial" w:cs="Arial"/>
          <w:i/>
          <w:iCs w:val="0"/>
          <w:sz w:val="22"/>
          <w:szCs w:val="22"/>
        </w:rPr>
      </w:pPr>
      <w:r w:rsidRPr="00C32F44">
        <w:rPr>
          <w:rStyle w:val="Ttulodellibro"/>
          <w:rFonts w:ascii="Arial" w:hAnsi="Arial" w:cs="Arial"/>
          <w:iCs w:val="0"/>
          <w:sz w:val="22"/>
          <w:szCs w:val="22"/>
        </w:rPr>
        <w:t xml:space="preserve">Informe </w:t>
      </w:r>
      <w:r w:rsidR="009A20BB" w:rsidRPr="00C32F44">
        <w:rPr>
          <w:rStyle w:val="Ttulodellibro"/>
          <w:rFonts w:ascii="Arial" w:hAnsi="Arial" w:cs="Arial"/>
          <w:iCs w:val="0"/>
          <w:sz w:val="22"/>
          <w:szCs w:val="22"/>
        </w:rPr>
        <w:t>mensual</w:t>
      </w:r>
      <w:r w:rsidRPr="00C32F44">
        <w:rPr>
          <w:rStyle w:val="Ttulodellibro"/>
          <w:rFonts w:ascii="Arial" w:hAnsi="Arial" w:cs="Arial"/>
          <w:iCs w:val="0"/>
          <w:sz w:val="22"/>
          <w:szCs w:val="22"/>
        </w:rPr>
        <w:t xml:space="preserve"> de </w:t>
      </w:r>
      <w:r w:rsidR="00E74EF5" w:rsidRPr="00C32F44">
        <w:rPr>
          <w:rStyle w:val="Ttulodellibro"/>
          <w:rFonts w:ascii="Arial" w:hAnsi="Arial" w:cs="Arial"/>
          <w:iCs w:val="0"/>
          <w:sz w:val="22"/>
          <w:szCs w:val="22"/>
        </w:rPr>
        <w:t>C</w:t>
      </w:r>
      <w:r w:rsidRPr="00C32F44">
        <w:rPr>
          <w:rStyle w:val="Ttulodellibro"/>
          <w:rFonts w:ascii="Arial" w:hAnsi="Arial" w:cs="Arial"/>
          <w:iCs w:val="0"/>
          <w:sz w:val="22"/>
          <w:szCs w:val="22"/>
        </w:rPr>
        <w:t xml:space="preserve">alidad del </w:t>
      </w:r>
      <w:r w:rsidR="00E74EF5" w:rsidRPr="00C32F44">
        <w:rPr>
          <w:rStyle w:val="Ttulodellibro"/>
          <w:rFonts w:ascii="Arial" w:hAnsi="Arial" w:cs="Arial"/>
          <w:iCs w:val="0"/>
          <w:sz w:val="22"/>
          <w:szCs w:val="22"/>
        </w:rPr>
        <w:t>A</w:t>
      </w:r>
      <w:r w:rsidRPr="00C32F44">
        <w:rPr>
          <w:rStyle w:val="Ttulodellibro"/>
          <w:rFonts w:ascii="Arial" w:hAnsi="Arial" w:cs="Arial"/>
          <w:iCs w:val="0"/>
          <w:sz w:val="22"/>
          <w:szCs w:val="22"/>
        </w:rPr>
        <w:t>ire de Bogotá</w:t>
      </w:r>
    </w:p>
    <w:p w14:paraId="65632672" w14:textId="77777777" w:rsidR="00C32F44" w:rsidRDefault="00C32F44" w:rsidP="0028297D">
      <w:pPr>
        <w:jc w:val="center"/>
        <w:rPr>
          <w:rStyle w:val="Ttulodellibro"/>
          <w:rFonts w:ascii="Arial" w:hAnsi="Arial" w:cs="Arial"/>
          <w:i/>
          <w:iCs w:val="0"/>
          <w:sz w:val="22"/>
          <w:szCs w:val="22"/>
        </w:rPr>
      </w:pPr>
    </w:p>
    <w:p w14:paraId="102EA314" w14:textId="77777777" w:rsidR="00C32F44" w:rsidRDefault="00C32F44" w:rsidP="0028297D">
      <w:pPr>
        <w:jc w:val="center"/>
        <w:rPr>
          <w:rStyle w:val="Ttulodellibro"/>
          <w:rFonts w:ascii="Arial" w:hAnsi="Arial" w:cs="Arial"/>
          <w:i/>
          <w:iCs w:val="0"/>
          <w:sz w:val="22"/>
          <w:szCs w:val="22"/>
        </w:rPr>
      </w:pPr>
    </w:p>
    <w:p w14:paraId="06601721" w14:textId="77777777" w:rsidR="00C32F44" w:rsidRDefault="00C32F44" w:rsidP="0028297D">
      <w:pPr>
        <w:jc w:val="center"/>
        <w:rPr>
          <w:rStyle w:val="Ttulodellibro"/>
          <w:rFonts w:ascii="Arial" w:hAnsi="Arial" w:cs="Arial"/>
          <w:i/>
          <w:iCs w:val="0"/>
          <w:sz w:val="22"/>
          <w:szCs w:val="22"/>
        </w:rPr>
      </w:pPr>
    </w:p>
    <w:p w14:paraId="2805C2D7" w14:textId="77777777" w:rsidR="00C32F44" w:rsidRDefault="00C32F44" w:rsidP="0028297D">
      <w:pPr>
        <w:jc w:val="center"/>
        <w:rPr>
          <w:rStyle w:val="Ttulodellibro"/>
          <w:rFonts w:ascii="Arial" w:hAnsi="Arial" w:cs="Arial"/>
          <w:i/>
          <w:iCs w:val="0"/>
          <w:sz w:val="22"/>
          <w:szCs w:val="22"/>
        </w:rPr>
      </w:pPr>
    </w:p>
    <w:p w14:paraId="102F3363" w14:textId="77777777" w:rsidR="00C32F44" w:rsidRDefault="00C32F44" w:rsidP="0028297D">
      <w:pPr>
        <w:jc w:val="center"/>
        <w:rPr>
          <w:rStyle w:val="Ttulodellibro"/>
          <w:rFonts w:ascii="Arial" w:hAnsi="Arial" w:cs="Arial"/>
          <w:i/>
          <w:iCs w:val="0"/>
          <w:sz w:val="22"/>
          <w:szCs w:val="22"/>
        </w:rPr>
      </w:pPr>
    </w:p>
    <w:p w14:paraId="254FEF0B" w14:textId="77777777" w:rsidR="00C32F44" w:rsidRDefault="00C32F44" w:rsidP="0028297D">
      <w:pPr>
        <w:jc w:val="center"/>
        <w:rPr>
          <w:rStyle w:val="Ttulodellibro"/>
          <w:rFonts w:ascii="Arial" w:hAnsi="Arial" w:cs="Arial"/>
          <w:i/>
          <w:iCs w:val="0"/>
          <w:sz w:val="22"/>
          <w:szCs w:val="22"/>
        </w:rPr>
      </w:pPr>
    </w:p>
    <w:p w14:paraId="342AC851" w14:textId="77777777" w:rsidR="00C32F44" w:rsidRDefault="00C32F44" w:rsidP="0028297D">
      <w:pPr>
        <w:jc w:val="center"/>
        <w:rPr>
          <w:rStyle w:val="Ttulodellibro"/>
          <w:rFonts w:ascii="Arial" w:hAnsi="Arial" w:cs="Arial"/>
          <w:i/>
          <w:iCs w:val="0"/>
          <w:sz w:val="22"/>
          <w:szCs w:val="22"/>
        </w:rPr>
      </w:pPr>
    </w:p>
    <w:p w14:paraId="6820DF9A" w14:textId="77777777" w:rsidR="00C32F44" w:rsidRDefault="00C32F44" w:rsidP="0028297D">
      <w:pPr>
        <w:jc w:val="center"/>
        <w:rPr>
          <w:rStyle w:val="Ttulodellibro"/>
          <w:rFonts w:ascii="Arial" w:hAnsi="Arial" w:cs="Arial"/>
          <w:i/>
          <w:iCs w:val="0"/>
          <w:sz w:val="22"/>
          <w:szCs w:val="22"/>
        </w:rPr>
      </w:pPr>
    </w:p>
    <w:p w14:paraId="38057095" w14:textId="77777777" w:rsidR="00C32F44" w:rsidRDefault="00C32F44" w:rsidP="0028297D">
      <w:pPr>
        <w:jc w:val="center"/>
        <w:rPr>
          <w:rStyle w:val="Ttulodellibro"/>
          <w:rFonts w:ascii="Arial" w:hAnsi="Arial" w:cs="Arial"/>
          <w:i/>
          <w:iCs w:val="0"/>
          <w:sz w:val="22"/>
          <w:szCs w:val="22"/>
        </w:rPr>
      </w:pPr>
    </w:p>
    <w:p w14:paraId="37F09DAC" w14:textId="77777777" w:rsidR="00C32F44" w:rsidRDefault="00C32F44" w:rsidP="0028297D">
      <w:pPr>
        <w:jc w:val="center"/>
        <w:rPr>
          <w:rStyle w:val="Ttulodellibro"/>
          <w:rFonts w:ascii="Arial" w:hAnsi="Arial" w:cs="Arial"/>
          <w:i/>
          <w:iCs w:val="0"/>
          <w:sz w:val="22"/>
          <w:szCs w:val="22"/>
        </w:rPr>
      </w:pPr>
    </w:p>
    <w:p w14:paraId="6878B72B" w14:textId="77777777" w:rsidR="00C32F44" w:rsidRDefault="00C32F44" w:rsidP="0028297D">
      <w:pPr>
        <w:jc w:val="center"/>
        <w:rPr>
          <w:rStyle w:val="Ttulodellibro"/>
          <w:rFonts w:ascii="Arial" w:hAnsi="Arial" w:cs="Arial"/>
          <w:i/>
          <w:iCs w:val="0"/>
          <w:sz w:val="22"/>
          <w:szCs w:val="22"/>
        </w:rPr>
      </w:pPr>
    </w:p>
    <w:p w14:paraId="35532050" w14:textId="629170C4" w:rsidR="00B17FD2" w:rsidRDefault="00E171DD" w:rsidP="0028297D">
      <w:pPr>
        <w:jc w:val="center"/>
        <w:rPr>
          <w:rStyle w:val="Ttulodellibro"/>
          <w:rFonts w:ascii="Arial" w:hAnsi="Arial" w:cs="Arial"/>
          <w:i/>
          <w:iCs w:val="0"/>
          <w:sz w:val="22"/>
          <w:szCs w:val="22"/>
        </w:rPr>
      </w:pPr>
      <w:r>
        <w:rPr>
          <w:rStyle w:val="Ttulodellibro"/>
          <w:rFonts w:ascii="Arial" w:hAnsi="Arial" w:cs="Arial"/>
          <w:iCs w:val="0"/>
          <w:sz w:val="22"/>
          <w:szCs w:val="22"/>
        </w:rPr>
        <w:t xml:space="preserve">Agosto </w:t>
      </w:r>
      <w:r w:rsidR="00AD5C3F">
        <w:rPr>
          <w:rStyle w:val="Ttulodellibro"/>
          <w:rFonts w:ascii="Arial" w:hAnsi="Arial" w:cs="Arial"/>
          <w:iCs w:val="0"/>
          <w:sz w:val="22"/>
          <w:szCs w:val="22"/>
        </w:rPr>
        <w:t>2025</w:t>
      </w:r>
    </w:p>
    <w:p w14:paraId="3FC482F5" w14:textId="77777777" w:rsidR="00C32F44" w:rsidRDefault="00C32F44" w:rsidP="0028297D">
      <w:pPr>
        <w:jc w:val="center"/>
        <w:rPr>
          <w:rStyle w:val="Ttulodellibro"/>
          <w:rFonts w:ascii="Arial" w:hAnsi="Arial" w:cs="Arial"/>
          <w:i/>
          <w:iCs w:val="0"/>
          <w:sz w:val="22"/>
          <w:szCs w:val="22"/>
        </w:rPr>
      </w:pPr>
    </w:p>
    <w:p w14:paraId="77DBB448" w14:textId="77777777" w:rsidR="00C32F44" w:rsidRDefault="00C32F44" w:rsidP="0028297D">
      <w:pPr>
        <w:jc w:val="center"/>
        <w:rPr>
          <w:rStyle w:val="Ttulodellibro"/>
          <w:rFonts w:ascii="Arial" w:hAnsi="Arial" w:cs="Arial"/>
          <w:i/>
          <w:iCs w:val="0"/>
          <w:sz w:val="22"/>
          <w:szCs w:val="22"/>
        </w:rPr>
      </w:pPr>
    </w:p>
    <w:p w14:paraId="74A869F7" w14:textId="77777777" w:rsidR="00C32F44" w:rsidRDefault="00C32F44" w:rsidP="0028297D">
      <w:pPr>
        <w:jc w:val="center"/>
        <w:rPr>
          <w:rStyle w:val="Ttulodellibro"/>
          <w:rFonts w:ascii="Arial" w:hAnsi="Arial" w:cs="Arial"/>
          <w:i/>
          <w:iCs w:val="0"/>
          <w:sz w:val="22"/>
          <w:szCs w:val="22"/>
        </w:rPr>
      </w:pPr>
    </w:p>
    <w:p w14:paraId="2E3C829C" w14:textId="77777777" w:rsidR="00C32F44" w:rsidRDefault="00C32F44" w:rsidP="0028297D">
      <w:pPr>
        <w:jc w:val="center"/>
        <w:rPr>
          <w:rStyle w:val="Ttulodellibro"/>
          <w:rFonts w:ascii="Arial" w:hAnsi="Arial" w:cs="Arial"/>
          <w:i/>
          <w:iCs w:val="0"/>
          <w:sz w:val="22"/>
          <w:szCs w:val="22"/>
        </w:rPr>
      </w:pPr>
    </w:p>
    <w:p w14:paraId="6565C13A" w14:textId="77777777" w:rsidR="00C32F44" w:rsidRDefault="00C32F44" w:rsidP="0028297D">
      <w:pPr>
        <w:jc w:val="center"/>
        <w:rPr>
          <w:rStyle w:val="Ttulodellibro"/>
          <w:rFonts w:ascii="Arial" w:hAnsi="Arial" w:cs="Arial"/>
          <w:i/>
          <w:iCs w:val="0"/>
          <w:sz w:val="22"/>
          <w:szCs w:val="22"/>
        </w:rPr>
      </w:pPr>
    </w:p>
    <w:p w14:paraId="60929F4C" w14:textId="77777777" w:rsidR="00C32F44" w:rsidRDefault="00C32F44" w:rsidP="0028297D">
      <w:pPr>
        <w:jc w:val="center"/>
        <w:rPr>
          <w:rStyle w:val="Ttulodellibro"/>
          <w:rFonts w:ascii="Arial" w:hAnsi="Arial" w:cs="Arial"/>
          <w:i/>
          <w:iCs w:val="0"/>
          <w:sz w:val="22"/>
          <w:szCs w:val="22"/>
        </w:rPr>
      </w:pPr>
    </w:p>
    <w:p w14:paraId="415EF7B9" w14:textId="77777777" w:rsidR="00C32F44" w:rsidRDefault="00C32F44" w:rsidP="0028297D">
      <w:pPr>
        <w:jc w:val="center"/>
        <w:rPr>
          <w:rStyle w:val="Ttulodellibro"/>
          <w:rFonts w:ascii="Arial" w:hAnsi="Arial" w:cs="Arial"/>
          <w:i/>
          <w:iCs w:val="0"/>
          <w:sz w:val="22"/>
          <w:szCs w:val="22"/>
        </w:rPr>
      </w:pPr>
    </w:p>
    <w:p w14:paraId="373877A7" w14:textId="77777777" w:rsidR="00C32F44" w:rsidRDefault="00C32F44" w:rsidP="0028297D">
      <w:pPr>
        <w:jc w:val="center"/>
        <w:rPr>
          <w:rStyle w:val="Ttulodellibro"/>
          <w:rFonts w:ascii="Arial" w:hAnsi="Arial" w:cs="Arial"/>
          <w:i/>
          <w:iCs w:val="0"/>
          <w:sz w:val="22"/>
          <w:szCs w:val="22"/>
        </w:rPr>
      </w:pPr>
    </w:p>
    <w:p w14:paraId="63CA4872" w14:textId="77777777" w:rsidR="00C32F44" w:rsidRDefault="00C32F44" w:rsidP="0028297D">
      <w:pPr>
        <w:jc w:val="center"/>
        <w:rPr>
          <w:rStyle w:val="Ttulodellibro"/>
          <w:rFonts w:ascii="Arial" w:hAnsi="Arial" w:cs="Arial"/>
          <w:i/>
          <w:iCs w:val="0"/>
          <w:sz w:val="22"/>
          <w:szCs w:val="22"/>
        </w:rPr>
      </w:pPr>
    </w:p>
    <w:p w14:paraId="7FF40E34" w14:textId="77777777" w:rsidR="00C32F44" w:rsidRDefault="00C32F44" w:rsidP="0028297D">
      <w:pPr>
        <w:jc w:val="center"/>
        <w:rPr>
          <w:rStyle w:val="Ttulodellibro"/>
          <w:rFonts w:ascii="Arial" w:hAnsi="Arial" w:cs="Arial"/>
          <w:i/>
          <w:iCs w:val="0"/>
          <w:sz w:val="22"/>
          <w:szCs w:val="22"/>
        </w:rPr>
      </w:pPr>
    </w:p>
    <w:p w14:paraId="3F80BF3A" w14:textId="77777777" w:rsidR="00B17FD2" w:rsidRPr="00C32F44" w:rsidRDefault="00B17FD2" w:rsidP="0085348E">
      <w:pPr>
        <w:tabs>
          <w:tab w:val="left" w:pos="1134"/>
        </w:tabs>
        <w:jc w:val="center"/>
        <w:rPr>
          <w:rStyle w:val="Ttulodellibro"/>
          <w:rFonts w:ascii="Arial" w:hAnsi="Arial" w:cs="Arial"/>
          <w:i/>
          <w:iCs w:val="0"/>
          <w:sz w:val="22"/>
          <w:szCs w:val="22"/>
        </w:rPr>
      </w:pPr>
      <w:r w:rsidRPr="00C32F44">
        <w:rPr>
          <w:rStyle w:val="Ttulodellibro"/>
          <w:rFonts w:ascii="Arial" w:hAnsi="Arial" w:cs="Arial"/>
          <w:iCs w:val="0"/>
          <w:sz w:val="22"/>
          <w:szCs w:val="22"/>
        </w:rPr>
        <w:t xml:space="preserve">Red de Monitoreo de Calidad del Aire de Bogotá </w:t>
      </w:r>
    </w:p>
    <w:p w14:paraId="0B7D656A" w14:textId="45705537" w:rsidR="00B17FD2" w:rsidRDefault="00B17FD2" w:rsidP="00C32F44">
      <w:pPr>
        <w:tabs>
          <w:tab w:val="left" w:pos="1134"/>
        </w:tabs>
        <w:jc w:val="center"/>
        <w:rPr>
          <w:rStyle w:val="Ttulodellibro"/>
          <w:rFonts w:ascii="Arial" w:hAnsi="Arial" w:cs="Arial"/>
          <w:i/>
          <w:iCs w:val="0"/>
          <w:sz w:val="22"/>
          <w:szCs w:val="22"/>
        </w:rPr>
      </w:pPr>
      <w:r w:rsidRPr="00C32F44">
        <w:rPr>
          <w:rStyle w:val="Ttulodellibro"/>
          <w:rFonts w:ascii="Arial" w:hAnsi="Arial" w:cs="Arial"/>
          <w:iCs w:val="0"/>
          <w:sz w:val="22"/>
          <w:szCs w:val="22"/>
        </w:rPr>
        <w:t>(RMCAB)</w:t>
      </w:r>
    </w:p>
    <w:p w14:paraId="71252E1D" w14:textId="77777777" w:rsidR="00C32F44" w:rsidRDefault="00C32F44" w:rsidP="00C32F44">
      <w:pPr>
        <w:tabs>
          <w:tab w:val="left" w:pos="1134"/>
        </w:tabs>
        <w:jc w:val="center"/>
        <w:rPr>
          <w:rStyle w:val="Ttulodellibro"/>
          <w:rFonts w:ascii="Arial" w:hAnsi="Arial" w:cs="Arial"/>
          <w:i/>
          <w:iCs w:val="0"/>
          <w:sz w:val="22"/>
          <w:szCs w:val="22"/>
        </w:rPr>
      </w:pPr>
    </w:p>
    <w:p w14:paraId="1F2BC042" w14:textId="77777777" w:rsidR="00C32F44" w:rsidRDefault="00C32F44" w:rsidP="00C32F44">
      <w:pPr>
        <w:tabs>
          <w:tab w:val="left" w:pos="1134"/>
        </w:tabs>
        <w:jc w:val="center"/>
        <w:rPr>
          <w:rStyle w:val="Ttulodellibro"/>
          <w:rFonts w:ascii="Arial" w:hAnsi="Arial" w:cs="Arial"/>
          <w:i/>
          <w:iCs w:val="0"/>
          <w:sz w:val="22"/>
          <w:szCs w:val="22"/>
        </w:rPr>
      </w:pPr>
    </w:p>
    <w:p w14:paraId="553B1344" w14:textId="77777777" w:rsidR="00C32F44" w:rsidRDefault="00C32F44" w:rsidP="00C32F44">
      <w:pPr>
        <w:tabs>
          <w:tab w:val="left" w:pos="1134"/>
        </w:tabs>
        <w:jc w:val="center"/>
        <w:rPr>
          <w:rStyle w:val="Ttulodellibro"/>
          <w:rFonts w:ascii="Arial" w:hAnsi="Arial" w:cs="Arial"/>
          <w:i/>
          <w:iCs w:val="0"/>
          <w:sz w:val="22"/>
          <w:szCs w:val="22"/>
        </w:rPr>
      </w:pPr>
    </w:p>
    <w:p w14:paraId="14062BEE" w14:textId="77777777" w:rsidR="00C32F44" w:rsidRDefault="00C32F44" w:rsidP="00C32F44">
      <w:pPr>
        <w:tabs>
          <w:tab w:val="left" w:pos="1134"/>
        </w:tabs>
        <w:jc w:val="center"/>
        <w:rPr>
          <w:rStyle w:val="Ttulodellibro"/>
          <w:rFonts w:ascii="Arial" w:hAnsi="Arial" w:cs="Arial"/>
          <w:i/>
          <w:iCs w:val="0"/>
          <w:sz w:val="22"/>
          <w:szCs w:val="22"/>
        </w:rPr>
      </w:pPr>
    </w:p>
    <w:p w14:paraId="04FF16AD" w14:textId="77777777" w:rsidR="00C32F44" w:rsidRDefault="00C32F44" w:rsidP="00C32F44">
      <w:pPr>
        <w:tabs>
          <w:tab w:val="left" w:pos="1134"/>
        </w:tabs>
        <w:jc w:val="center"/>
        <w:rPr>
          <w:rStyle w:val="Ttulodellibro"/>
          <w:rFonts w:ascii="Arial" w:hAnsi="Arial" w:cs="Arial"/>
          <w:i/>
          <w:iCs w:val="0"/>
          <w:sz w:val="22"/>
          <w:szCs w:val="22"/>
        </w:rPr>
      </w:pPr>
    </w:p>
    <w:p w14:paraId="5A7C4973" w14:textId="77777777" w:rsidR="00C32F44" w:rsidRDefault="00C32F44" w:rsidP="00C32F44">
      <w:pPr>
        <w:tabs>
          <w:tab w:val="left" w:pos="1134"/>
        </w:tabs>
        <w:jc w:val="center"/>
        <w:rPr>
          <w:rStyle w:val="Ttulodellibro"/>
          <w:rFonts w:ascii="Arial" w:hAnsi="Arial" w:cs="Arial"/>
          <w:i/>
          <w:iCs w:val="0"/>
          <w:sz w:val="22"/>
          <w:szCs w:val="22"/>
        </w:rPr>
      </w:pPr>
    </w:p>
    <w:p w14:paraId="55DBE000" w14:textId="77777777" w:rsidR="00C32F44" w:rsidRDefault="00C32F44" w:rsidP="00C32F44">
      <w:pPr>
        <w:tabs>
          <w:tab w:val="left" w:pos="1134"/>
        </w:tabs>
        <w:jc w:val="center"/>
        <w:rPr>
          <w:rStyle w:val="Ttulodellibro"/>
          <w:rFonts w:ascii="Arial" w:hAnsi="Arial" w:cs="Arial"/>
          <w:i/>
          <w:iCs w:val="0"/>
          <w:sz w:val="22"/>
          <w:szCs w:val="22"/>
        </w:rPr>
      </w:pPr>
    </w:p>
    <w:p w14:paraId="54B1ED80" w14:textId="77777777" w:rsidR="00C32F44" w:rsidRDefault="00C32F44" w:rsidP="00C32F44">
      <w:pPr>
        <w:tabs>
          <w:tab w:val="left" w:pos="1134"/>
        </w:tabs>
        <w:jc w:val="center"/>
        <w:rPr>
          <w:rStyle w:val="Ttulodellibro"/>
          <w:rFonts w:ascii="Arial" w:hAnsi="Arial" w:cs="Arial"/>
          <w:i/>
          <w:iCs w:val="0"/>
          <w:sz w:val="22"/>
          <w:szCs w:val="22"/>
        </w:rPr>
      </w:pPr>
    </w:p>
    <w:p w14:paraId="1F789EAC" w14:textId="77777777" w:rsidR="00C32F44" w:rsidRPr="00C32F44" w:rsidRDefault="00C32F44" w:rsidP="00C32F44">
      <w:pPr>
        <w:tabs>
          <w:tab w:val="left" w:pos="1134"/>
        </w:tabs>
        <w:jc w:val="center"/>
        <w:rPr>
          <w:rStyle w:val="Ttulodellibro"/>
          <w:rFonts w:ascii="Arial" w:hAnsi="Arial" w:cs="Arial"/>
          <w:i/>
          <w:iCs w:val="0"/>
          <w:sz w:val="22"/>
          <w:szCs w:val="22"/>
        </w:rPr>
      </w:pPr>
    </w:p>
    <w:p w14:paraId="64A85D3C" w14:textId="77777777" w:rsidR="00B17FD2" w:rsidRPr="00C32F44" w:rsidRDefault="00B17FD2" w:rsidP="0085348E">
      <w:pPr>
        <w:jc w:val="center"/>
        <w:rPr>
          <w:rStyle w:val="Ttulodellibro"/>
          <w:rFonts w:ascii="Arial" w:hAnsi="Arial" w:cs="Arial"/>
          <w:i/>
          <w:iCs w:val="0"/>
          <w:sz w:val="22"/>
          <w:szCs w:val="22"/>
        </w:rPr>
      </w:pPr>
      <w:r w:rsidRPr="00C32F44">
        <w:rPr>
          <w:rStyle w:val="Ttulodellibro"/>
          <w:rFonts w:ascii="Arial" w:hAnsi="Arial" w:cs="Arial"/>
          <w:iCs w:val="0"/>
          <w:sz w:val="22"/>
          <w:szCs w:val="22"/>
        </w:rPr>
        <w:t>Bogotá D.C</w:t>
      </w:r>
    </w:p>
    <w:p w14:paraId="2A0DBCD0" w14:textId="208D8D6F" w:rsidR="00B17FD2" w:rsidRPr="00F21A62" w:rsidRDefault="00B17FD2" w:rsidP="00B17FD2">
      <w:pPr>
        <w:pStyle w:val="Textocomentario"/>
        <w:rPr>
          <w:rFonts w:ascii="Arial" w:hAnsi="Arial"/>
          <w:lang w:val="es-CO"/>
        </w:rPr>
        <w:sectPr w:rsidR="00B17FD2" w:rsidRPr="00F21A62" w:rsidSect="00E043C6">
          <w:headerReference w:type="default" r:id="rId9"/>
          <w:footerReference w:type="first" r:id="rId10"/>
          <w:pgSz w:w="12242" w:h="15842" w:code="1"/>
          <w:pgMar w:top="1701" w:right="1134" w:bottom="1134" w:left="1701" w:header="1134" w:footer="1134" w:gutter="0"/>
          <w:pgNumType w:start="1"/>
          <w:cols w:space="708"/>
          <w:docGrid w:linePitch="360"/>
        </w:sectPr>
      </w:pPr>
    </w:p>
    <w:p w14:paraId="5B353B62" w14:textId="12556AB7" w:rsidR="00775BEE" w:rsidRDefault="00775BEE" w:rsidP="00B95DA4">
      <w:pPr>
        <w:rPr>
          <w:rFonts w:cs="Arial"/>
        </w:rPr>
      </w:pPr>
    </w:p>
    <w:p w14:paraId="24340E9F" w14:textId="77777777" w:rsidR="00775BEE" w:rsidRPr="009600C2" w:rsidRDefault="00775BEE" w:rsidP="000D7048">
      <w:pPr>
        <w:tabs>
          <w:tab w:val="left" w:pos="5295"/>
        </w:tabs>
        <w:rPr>
          <w:rFonts w:cs="Arial"/>
          <w:i/>
          <w:iCs/>
        </w:rPr>
      </w:pPr>
      <w:r w:rsidRPr="009600C2">
        <w:rPr>
          <w:rFonts w:cs="Arial"/>
          <w:iCs/>
        </w:rPr>
        <w:tab/>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D765B6" w:rsidRPr="00811864" w14:paraId="493909A7" w14:textId="77777777" w:rsidTr="00E32A10">
        <w:trPr>
          <w:jc w:val="center"/>
        </w:trPr>
        <w:tc>
          <w:tcPr>
            <w:tcW w:w="4247" w:type="dxa"/>
          </w:tcPr>
          <w:p w14:paraId="6C0F536B" w14:textId="77777777" w:rsidR="00D765B6" w:rsidRPr="000449CE" w:rsidRDefault="00D765B6" w:rsidP="00E32A10">
            <w:pPr>
              <w:rPr>
                <w:rFonts w:cs="Arial"/>
                <w:b/>
                <w:i/>
              </w:rPr>
            </w:pPr>
            <w:r w:rsidRPr="000449CE">
              <w:rPr>
                <w:rFonts w:cs="Arial"/>
                <w:b/>
              </w:rPr>
              <w:t xml:space="preserve">Carlos Fernando Galán </w:t>
            </w:r>
          </w:p>
          <w:p w14:paraId="2300163A" w14:textId="77777777" w:rsidR="00D765B6" w:rsidRPr="000449CE" w:rsidRDefault="00D765B6" w:rsidP="00E32A10">
            <w:pPr>
              <w:rPr>
                <w:rFonts w:cs="Arial"/>
                <w:i/>
              </w:rPr>
            </w:pPr>
            <w:r w:rsidRPr="000449CE">
              <w:rPr>
                <w:rFonts w:cs="Arial"/>
              </w:rPr>
              <w:t>Alcalde Mayor de Bogotá D.C.</w:t>
            </w:r>
          </w:p>
          <w:p w14:paraId="55616757" w14:textId="77777777" w:rsidR="00D765B6" w:rsidRPr="000449CE" w:rsidRDefault="00D765B6" w:rsidP="00E32A10">
            <w:pPr>
              <w:rPr>
                <w:rFonts w:cs="Arial"/>
                <w:b/>
                <w:i/>
              </w:rPr>
            </w:pPr>
          </w:p>
          <w:p w14:paraId="14C65E42" w14:textId="77777777" w:rsidR="00D765B6" w:rsidRPr="000449CE" w:rsidRDefault="00D765B6" w:rsidP="00E32A10">
            <w:pPr>
              <w:rPr>
                <w:rFonts w:cs="Arial"/>
                <w:b/>
                <w:i/>
              </w:rPr>
            </w:pPr>
            <w:r w:rsidRPr="000449CE">
              <w:rPr>
                <w:rFonts w:cs="Arial"/>
                <w:b/>
              </w:rPr>
              <w:t>Adriana Soto Carreño</w:t>
            </w:r>
          </w:p>
          <w:p w14:paraId="191AC1CD" w14:textId="77777777" w:rsidR="00D765B6" w:rsidRPr="000449CE" w:rsidRDefault="00D765B6" w:rsidP="00E32A10">
            <w:pPr>
              <w:rPr>
                <w:rFonts w:cs="Arial"/>
                <w:i/>
              </w:rPr>
            </w:pPr>
            <w:r w:rsidRPr="000449CE">
              <w:rPr>
                <w:rFonts w:cs="Arial"/>
              </w:rPr>
              <w:t>Secretaria Distrital de Ambiente</w:t>
            </w:r>
          </w:p>
          <w:p w14:paraId="32899550" w14:textId="77777777" w:rsidR="00D765B6" w:rsidRPr="000449CE" w:rsidRDefault="00D765B6" w:rsidP="00E32A10">
            <w:pPr>
              <w:rPr>
                <w:rFonts w:cs="Arial"/>
                <w:b/>
                <w:i/>
              </w:rPr>
            </w:pPr>
          </w:p>
          <w:p w14:paraId="40E4F882" w14:textId="77777777" w:rsidR="00FA0411" w:rsidRPr="000449CE" w:rsidRDefault="00FA0411" w:rsidP="00FA0411">
            <w:pPr>
              <w:rPr>
                <w:rFonts w:cs="Arial"/>
                <w:b/>
                <w:bCs/>
                <w:i/>
                <w:lang w:val="es-ES"/>
              </w:rPr>
            </w:pPr>
            <w:r>
              <w:rPr>
                <w:rFonts w:cs="Arial"/>
                <w:b/>
                <w:bCs/>
                <w:lang w:val="es-ES"/>
              </w:rPr>
              <w:t>Fabian Ricardo Caicedo Carrascal</w:t>
            </w:r>
          </w:p>
          <w:p w14:paraId="4F78C383" w14:textId="48650132" w:rsidR="002D6521" w:rsidRPr="000449CE" w:rsidRDefault="002D6521" w:rsidP="002D6521">
            <w:pPr>
              <w:rPr>
                <w:rFonts w:cs="Arial"/>
                <w:i/>
              </w:rPr>
            </w:pPr>
            <w:r w:rsidRPr="000449CE">
              <w:rPr>
                <w:rFonts w:cs="Arial"/>
              </w:rPr>
              <w:t>Subsecretari</w:t>
            </w:r>
            <w:r w:rsidR="00FA0411">
              <w:rPr>
                <w:rFonts w:cs="Arial"/>
              </w:rPr>
              <w:t>o</w:t>
            </w:r>
            <w:r>
              <w:rPr>
                <w:rFonts w:cs="Arial"/>
              </w:rPr>
              <w:t xml:space="preserve"> de Control Ambiental</w:t>
            </w:r>
          </w:p>
          <w:p w14:paraId="66F15ECA" w14:textId="77777777" w:rsidR="002D6521" w:rsidRPr="000449CE" w:rsidRDefault="002D6521" w:rsidP="002D6521">
            <w:pPr>
              <w:rPr>
                <w:rFonts w:cs="Arial"/>
                <w:i/>
              </w:rPr>
            </w:pPr>
          </w:p>
          <w:p w14:paraId="1C2494B7" w14:textId="02680175" w:rsidR="00FA0411" w:rsidRPr="00FA0411" w:rsidRDefault="00FA0411" w:rsidP="002D6521">
            <w:pPr>
              <w:rPr>
                <w:rFonts w:cs="Arial"/>
                <w:b/>
                <w:bCs/>
              </w:rPr>
            </w:pPr>
            <w:r w:rsidRPr="00FA0411">
              <w:rPr>
                <w:rFonts w:cs="Arial"/>
                <w:b/>
                <w:bCs/>
              </w:rPr>
              <w:t>Yesenia Vásquez Aguilera</w:t>
            </w:r>
          </w:p>
          <w:p w14:paraId="0C9DBB34" w14:textId="65EBA4F7" w:rsidR="002D6521" w:rsidRPr="000449CE" w:rsidRDefault="002D6521" w:rsidP="002D6521">
            <w:pPr>
              <w:rPr>
                <w:rFonts w:cs="Arial"/>
                <w:i/>
              </w:rPr>
            </w:pPr>
            <w:r w:rsidRPr="000449CE">
              <w:rPr>
                <w:rFonts w:cs="Arial"/>
              </w:rPr>
              <w:t>Director de Control Ambiental</w:t>
            </w:r>
          </w:p>
          <w:p w14:paraId="1A237935" w14:textId="77777777" w:rsidR="002D6521" w:rsidRPr="000449CE" w:rsidRDefault="002D6521" w:rsidP="002D6521">
            <w:pPr>
              <w:rPr>
                <w:rFonts w:cs="Arial"/>
                <w:i/>
              </w:rPr>
            </w:pPr>
          </w:p>
          <w:p w14:paraId="5DEDAC63" w14:textId="77777777" w:rsidR="002D6521" w:rsidRPr="000449CE" w:rsidRDefault="002D6521" w:rsidP="002D6521">
            <w:pPr>
              <w:rPr>
                <w:rFonts w:cs="Arial"/>
                <w:b/>
                <w:i/>
                <w:iCs/>
              </w:rPr>
            </w:pPr>
            <w:r>
              <w:rPr>
                <w:rFonts w:cs="Arial"/>
                <w:b/>
                <w:iCs/>
              </w:rPr>
              <w:t>Andrea Corzo Álvarez</w:t>
            </w:r>
          </w:p>
          <w:p w14:paraId="01FB2C68" w14:textId="77777777" w:rsidR="002D6521" w:rsidRPr="000449CE" w:rsidRDefault="002D6521" w:rsidP="002D6521">
            <w:pPr>
              <w:rPr>
                <w:rFonts w:cs="Arial"/>
                <w:i/>
              </w:rPr>
            </w:pPr>
            <w:r w:rsidRPr="000449CE">
              <w:rPr>
                <w:rFonts w:cs="Arial"/>
              </w:rPr>
              <w:t>Subdirectora de Calidad del Aire, Auditiva y Visual</w:t>
            </w:r>
            <w:r>
              <w:rPr>
                <w:rFonts w:cs="Arial"/>
              </w:rPr>
              <w:t xml:space="preserve"> </w:t>
            </w:r>
          </w:p>
          <w:p w14:paraId="4B1F6F75" w14:textId="77777777" w:rsidR="00A9508D" w:rsidRPr="000449CE" w:rsidRDefault="00A9508D" w:rsidP="00E32A10">
            <w:pPr>
              <w:rPr>
                <w:rFonts w:cs="Arial"/>
                <w:i/>
              </w:rPr>
            </w:pPr>
          </w:p>
          <w:p w14:paraId="5BB1E768" w14:textId="77777777" w:rsidR="00D765B6" w:rsidRPr="000449CE" w:rsidRDefault="00D765B6" w:rsidP="00E32A10">
            <w:pPr>
              <w:rPr>
                <w:rFonts w:cs="Arial"/>
                <w:b/>
                <w:i/>
              </w:rPr>
            </w:pPr>
            <w:r w:rsidRPr="000449CE">
              <w:rPr>
                <w:rFonts w:cs="Arial"/>
                <w:b/>
              </w:rPr>
              <w:t>José Hernán Garavito Calderón</w:t>
            </w:r>
          </w:p>
          <w:p w14:paraId="53077106" w14:textId="47962BE5" w:rsidR="00D765B6" w:rsidRPr="000449CE" w:rsidRDefault="00C91084" w:rsidP="00E32A10">
            <w:pPr>
              <w:rPr>
                <w:rFonts w:cs="Arial"/>
                <w:i/>
              </w:rPr>
            </w:pPr>
            <w:r w:rsidRPr="000449CE">
              <w:rPr>
                <w:rFonts w:cs="Arial"/>
              </w:rPr>
              <w:t>Profesional Especializado</w:t>
            </w:r>
            <w:r w:rsidR="00D765B6" w:rsidRPr="000449CE">
              <w:rPr>
                <w:rFonts w:cs="Arial"/>
              </w:rPr>
              <w:t xml:space="preserve"> R</w:t>
            </w:r>
            <w:r w:rsidR="000449CE">
              <w:rPr>
                <w:rFonts w:cs="Arial"/>
              </w:rPr>
              <w:t>ed de Monitoreo de Calidad del Aire Bogotá -RMCAB.</w:t>
            </w:r>
          </w:p>
          <w:p w14:paraId="5F87D0C3" w14:textId="77777777" w:rsidR="00D765B6" w:rsidRPr="000449CE" w:rsidRDefault="00D765B6" w:rsidP="00E32A10">
            <w:pPr>
              <w:rPr>
                <w:rFonts w:cs="Arial"/>
                <w:i/>
              </w:rPr>
            </w:pPr>
          </w:p>
          <w:p w14:paraId="7860C405" w14:textId="77777777" w:rsidR="00D765B6" w:rsidRPr="000449CE" w:rsidRDefault="00D765B6" w:rsidP="00E32A10">
            <w:pPr>
              <w:rPr>
                <w:rFonts w:cs="Arial"/>
                <w:b/>
                <w:i/>
              </w:rPr>
            </w:pPr>
            <w:bookmarkStart w:id="0" w:name="_Toc124922585"/>
            <w:bookmarkStart w:id="1" w:name="_Toc127694895"/>
            <w:r w:rsidRPr="000449CE">
              <w:rPr>
                <w:rFonts w:cs="Arial"/>
                <w:b/>
              </w:rPr>
              <w:t xml:space="preserve">Adriana Marcela Cortes Narváez </w:t>
            </w:r>
          </w:p>
          <w:p w14:paraId="2806CEEA" w14:textId="77777777" w:rsidR="00D765B6" w:rsidRPr="000449CE" w:rsidRDefault="00D765B6" w:rsidP="00E32A10">
            <w:pPr>
              <w:rPr>
                <w:rFonts w:cs="Arial"/>
                <w:b/>
                <w:i/>
              </w:rPr>
            </w:pPr>
            <w:r w:rsidRPr="000449CE">
              <w:rPr>
                <w:rFonts w:cs="Arial"/>
                <w:b/>
              </w:rPr>
              <w:t>Edna Lizeth Montealegre Garzón</w:t>
            </w:r>
          </w:p>
          <w:p w14:paraId="283CA31A" w14:textId="77777777" w:rsidR="00D765B6" w:rsidRPr="000449CE" w:rsidRDefault="00D765B6" w:rsidP="00E32A10">
            <w:pPr>
              <w:rPr>
                <w:rFonts w:cs="Arial"/>
                <w:b/>
                <w:i/>
              </w:rPr>
            </w:pPr>
            <w:r w:rsidRPr="000449CE">
              <w:rPr>
                <w:rFonts w:cs="Arial"/>
                <w:b/>
              </w:rPr>
              <w:t xml:space="preserve">Jennyfer Montoya Quiroga </w:t>
            </w:r>
          </w:p>
          <w:p w14:paraId="3949E9D9" w14:textId="39510FF3" w:rsidR="00D765B6" w:rsidRDefault="00D765B6" w:rsidP="00E32A10">
            <w:pPr>
              <w:rPr>
                <w:rFonts w:cs="Arial"/>
                <w:b/>
              </w:rPr>
            </w:pPr>
            <w:r w:rsidRPr="000449CE">
              <w:rPr>
                <w:rFonts w:cs="Arial"/>
                <w:b/>
              </w:rPr>
              <w:t>Karen Lorena Londoño Murcia</w:t>
            </w:r>
          </w:p>
          <w:p w14:paraId="4AC0206B" w14:textId="77777777" w:rsidR="00FA0411" w:rsidRPr="000449CE" w:rsidRDefault="00FA0411" w:rsidP="00FA0411">
            <w:pPr>
              <w:rPr>
                <w:rFonts w:cs="Arial"/>
                <w:b/>
                <w:i/>
              </w:rPr>
            </w:pPr>
            <w:r>
              <w:rPr>
                <w:rFonts w:cs="Arial"/>
                <w:b/>
              </w:rPr>
              <w:t xml:space="preserve">Luis Alberto Avellaneda </w:t>
            </w:r>
          </w:p>
          <w:bookmarkEnd w:id="0"/>
          <w:bookmarkEnd w:id="1"/>
          <w:p w14:paraId="639CF5A8" w14:textId="77777777" w:rsidR="00D765B6" w:rsidRPr="000449CE" w:rsidRDefault="00D765B6" w:rsidP="00E32A10">
            <w:pPr>
              <w:rPr>
                <w:rFonts w:cs="Arial"/>
                <w:i/>
              </w:rPr>
            </w:pPr>
            <w:r w:rsidRPr="000449CE">
              <w:rPr>
                <w:rFonts w:cs="Arial"/>
              </w:rPr>
              <w:t>Grupo de Validación y Análisis de la RMCAB</w:t>
            </w:r>
          </w:p>
          <w:p w14:paraId="17892758" w14:textId="77777777" w:rsidR="00D765B6" w:rsidRPr="000449CE" w:rsidRDefault="00D765B6" w:rsidP="00E32A10">
            <w:pPr>
              <w:rPr>
                <w:rFonts w:cs="Arial"/>
                <w:i/>
              </w:rPr>
            </w:pPr>
          </w:p>
          <w:p w14:paraId="03B7115F" w14:textId="77777777" w:rsidR="00D765B6" w:rsidRPr="000449CE" w:rsidRDefault="00D765B6" w:rsidP="00E32A10">
            <w:pPr>
              <w:rPr>
                <w:rFonts w:cs="Arial"/>
                <w:i/>
              </w:rPr>
            </w:pPr>
          </w:p>
        </w:tc>
        <w:tc>
          <w:tcPr>
            <w:tcW w:w="4247" w:type="dxa"/>
          </w:tcPr>
          <w:p w14:paraId="2122180B" w14:textId="77777777" w:rsidR="00D765B6" w:rsidRPr="000449CE" w:rsidRDefault="00D765B6" w:rsidP="00E32A10">
            <w:pPr>
              <w:rPr>
                <w:rFonts w:cs="Arial"/>
                <w:b/>
                <w:i/>
              </w:rPr>
            </w:pPr>
            <w:r w:rsidRPr="000449CE">
              <w:rPr>
                <w:rFonts w:cs="Arial"/>
                <w:b/>
              </w:rPr>
              <w:t>Darío Alejandro Gómez Flechas</w:t>
            </w:r>
          </w:p>
          <w:p w14:paraId="3401301E" w14:textId="77777777" w:rsidR="00D765B6" w:rsidRPr="000449CE" w:rsidRDefault="00D765B6" w:rsidP="00E32A10">
            <w:pPr>
              <w:rPr>
                <w:rFonts w:cs="Arial"/>
                <w:b/>
                <w:i/>
              </w:rPr>
            </w:pPr>
            <w:r w:rsidRPr="000449CE">
              <w:rPr>
                <w:rFonts w:cs="Arial"/>
                <w:b/>
              </w:rPr>
              <w:t>Henry Ospino Dávila</w:t>
            </w:r>
          </w:p>
          <w:p w14:paraId="2C9FCBBC" w14:textId="4EFF4383" w:rsidR="00D765B6" w:rsidRPr="000449CE" w:rsidRDefault="000449CE" w:rsidP="00E32A10">
            <w:pPr>
              <w:rPr>
                <w:rFonts w:cs="Arial"/>
                <w:b/>
                <w:i/>
                <w:iCs/>
              </w:rPr>
            </w:pPr>
            <w:r w:rsidRPr="000449CE">
              <w:rPr>
                <w:rFonts w:cs="Arial"/>
                <w:b/>
                <w:iCs/>
              </w:rPr>
              <w:t>Jesús Alberto Herrera Dallos</w:t>
            </w:r>
          </w:p>
          <w:p w14:paraId="5DD35767" w14:textId="2330FFCF" w:rsidR="00D765B6" w:rsidRDefault="00D765B6" w:rsidP="00E32A10">
            <w:pPr>
              <w:rPr>
                <w:rFonts w:cs="Arial"/>
                <w:b/>
              </w:rPr>
            </w:pPr>
            <w:r w:rsidRPr="000449CE">
              <w:rPr>
                <w:rFonts w:cs="Arial"/>
                <w:b/>
              </w:rPr>
              <w:t>Luz Dary González González</w:t>
            </w:r>
          </w:p>
          <w:p w14:paraId="29D27C92" w14:textId="525CB6FE" w:rsidR="00FA0411" w:rsidRPr="00FA0411" w:rsidRDefault="00FA0411" w:rsidP="00E32A10">
            <w:pPr>
              <w:rPr>
                <w:rFonts w:cs="Arial"/>
                <w:b/>
                <w:iCs/>
              </w:rPr>
            </w:pPr>
            <w:r w:rsidRPr="00FA0411">
              <w:rPr>
                <w:rFonts w:cs="Arial"/>
                <w:b/>
                <w:iCs/>
              </w:rPr>
              <w:t>Néstor Hernández Sánchez</w:t>
            </w:r>
          </w:p>
          <w:p w14:paraId="0FCCE2C3" w14:textId="0BF6D640" w:rsidR="00D765B6" w:rsidRPr="000449CE" w:rsidRDefault="000449CE" w:rsidP="00E32A10">
            <w:pPr>
              <w:rPr>
                <w:rFonts w:cs="Arial"/>
                <w:i/>
              </w:rPr>
            </w:pPr>
            <w:r w:rsidRPr="000449CE">
              <w:rPr>
                <w:rFonts w:cs="Arial"/>
              </w:rPr>
              <w:t>Ingenieros de Campo</w:t>
            </w:r>
            <w:r w:rsidR="00D765B6" w:rsidRPr="000449CE">
              <w:rPr>
                <w:rFonts w:cs="Arial"/>
              </w:rPr>
              <w:t xml:space="preserve"> de la RMCAB</w:t>
            </w:r>
          </w:p>
          <w:p w14:paraId="42240C3C" w14:textId="77777777" w:rsidR="00D765B6" w:rsidRPr="000449CE" w:rsidRDefault="00D765B6" w:rsidP="00E32A10">
            <w:pPr>
              <w:rPr>
                <w:rFonts w:cs="Arial"/>
                <w:b/>
                <w:i/>
              </w:rPr>
            </w:pPr>
          </w:p>
          <w:p w14:paraId="6C3636AE" w14:textId="77777777" w:rsidR="00A9508D" w:rsidRPr="000449CE" w:rsidRDefault="00A9508D" w:rsidP="00A9508D">
            <w:pPr>
              <w:rPr>
                <w:rFonts w:cs="Arial"/>
                <w:b/>
                <w:i/>
              </w:rPr>
            </w:pPr>
            <w:r w:rsidRPr="000449CE">
              <w:rPr>
                <w:rFonts w:cs="Arial"/>
                <w:b/>
              </w:rPr>
              <w:t>Leonardo Quiñones Cantor</w:t>
            </w:r>
          </w:p>
          <w:p w14:paraId="76DC8FC4" w14:textId="77777777" w:rsidR="00A9508D" w:rsidRPr="000449CE" w:rsidRDefault="00A9508D" w:rsidP="00A9508D">
            <w:pPr>
              <w:rPr>
                <w:rFonts w:cs="Arial"/>
                <w:i/>
              </w:rPr>
            </w:pPr>
            <w:r w:rsidRPr="000449CE">
              <w:rPr>
                <w:rFonts w:cs="Arial"/>
              </w:rPr>
              <w:t xml:space="preserve">Profesional Especializado Subdirección Calidad del Aire, Auditiva y Visual </w:t>
            </w:r>
          </w:p>
          <w:p w14:paraId="249466BD" w14:textId="77777777" w:rsidR="00A9508D" w:rsidRPr="000449CE" w:rsidRDefault="00A9508D" w:rsidP="00E32A10">
            <w:pPr>
              <w:rPr>
                <w:rFonts w:cs="Arial"/>
                <w:b/>
                <w:i/>
              </w:rPr>
            </w:pPr>
          </w:p>
          <w:p w14:paraId="2058948C" w14:textId="67E80FD5" w:rsidR="00CD0B57" w:rsidRPr="000449CE" w:rsidRDefault="00A9508D" w:rsidP="00E32A10">
            <w:pPr>
              <w:rPr>
                <w:rFonts w:cs="Arial"/>
                <w:b/>
                <w:i/>
              </w:rPr>
            </w:pPr>
            <w:r w:rsidRPr="000449CE">
              <w:rPr>
                <w:rFonts w:cs="Arial"/>
                <w:b/>
              </w:rPr>
              <w:t>Ana Milena Hernández Quinchara</w:t>
            </w:r>
          </w:p>
          <w:p w14:paraId="5B9973D0" w14:textId="39CFCB88" w:rsidR="00A9508D" w:rsidRPr="000449CE" w:rsidRDefault="00A9508D" w:rsidP="00E32A10">
            <w:pPr>
              <w:rPr>
                <w:rFonts w:cs="Arial"/>
                <w:bCs/>
                <w:i/>
              </w:rPr>
            </w:pPr>
            <w:r w:rsidRPr="000449CE">
              <w:rPr>
                <w:rFonts w:cs="Arial"/>
                <w:bCs/>
              </w:rPr>
              <w:t>Profesional S</w:t>
            </w:r>
            <w:r w:rsidR="000449CE" w:rsidRPr="000449CE">
              <w:rPr>
                <w:rFonts w:cs="Arial"/>
                <w:bCs/>
              </w:rPr>
              <w:t xml:space="preserve">istemas de </w:t>
            </w:r>
            <w:r w:rsidRPr="000449CE">
              <w:rPr>
                <w:rFonts w:cs="Arial"/>
                <w:bCs/>
              </w:rPr>
              <w:t>A</w:t>
            </w:r>
            <w:r w:rsidR="000449CE" w:rsidRPr="000449CE">
              <w:rPr>
                <w:rFonts w:cs="Arial"/>
                <w:bCs/>
              </w:rPr>
              <w:t xml:space="preserve">lertas </w:t>
            </w:r>
            <w:r w:rsidRPr="000449CE">
              <w:rPr>
                <w:rFonts w:cs="Arial"/>
                <w:bCs/>
              </w:rPr>
              <w:t>T</w:t>
            </w:r>
            <w:r w:rsidR="000449CE" w:rsidRPr="000449CE">
              <w:rPr>
                <w:rFonts w:cs="Arial"/>
                <w:bCs/>
              </w:rPr>
              <w:t>empranas Ambientales de Bogotá - SATAB</w:t>
            </w:r>
          </w:p>
          <w:p w14:paraId="0781E2D7" w14:textId="77777777" w:rsidR="00A9508D" w:rsidRPr="000449CE" w:rsidRDefault="00A9508D" w:rsidP="00E32A10">
            <w:pPr>
              <w:rPr>
                <w:rFonts w:cs="Arial"/>
                <w:b/>
                <w:i/>
              </w:rPr>
            </w:pPr>
          </w:p>
          <w:p w14:paraId="5A321F23" w14:textId="77777777" w:rsidR="000449CE" w:rsidRPr="000449CE" w:rsidRDefault="000449CE" w:rsidP="000449CE">
            <w:pPr>
              <w:rPr>
                <w:rFonts w:cs="Arial"/>
                <w:b/>
                <w:bCs/>
                <w:i/>
              </w:rPr>
            </w:pPr>
            <w:r w:rsidRPr="000449CE">
              <w:rPr>
                <w:rFonts w:cs="Arial"/>
                <w:b/>
                <w:bCs/>
              </w:rPr>
              <w:t>Angie Natali Zambrano Ovalle</w:t>
            </w:r>
          </w:p>
          <w:p w14:paraId="5F02F3F9" w14:textId="21875A1C" w:rsidR="00A9508D" w:rsidRPr="000449CE" w:rsidRDefault="00A9508D" w:rsidP="00A9508D">
            <w:pPr>
              <w:rPr>
                <w:rFonts w:cs="Arial"/>
                <w:b/>
                <w:bCs/>
                <w:i/>
              </w:rPr>
            </w:pPr>
            <w:r w:rsidRPr="000449CE">
              <w:rPr>
                <w:rFonts w:cs="Arial"/>
                <w:b/>
                <w:bCs/>
              </w:rPr>
              <w:t>Karen Viviana Pinzón Acosta</w:t>
            </w:r>
          </w:p>
          <w:p w14:paraId="302E0DFA" w14:textId="43DD6AD7" w:rsidR="00D765B6" w:rsidRPr="000449CE" w:rsidRDefault="00CD0B57" w:rsidP="00E32A10">
            <w:pPr>
              <w:rPr>
                <w:rFonts w:cs="Arial"/>
                <w:i/>
              </w:rPr>
            </w:pPr>
            <w:r w:rsidRPr="000449CE">
              <w:rPr>
                <w:rFonts w:cs="Arial"/>
                <w:bCs/>
              </w:rPr>
              <w:t>Grupo</w:t>
            </w:r>
            <w:r w:rsidR="00D765B6" w:rsidRPr="000449CE">
              <w:rPr>
                <w:rFonts w:cs="Arial"/>
                <w:bCs/>
              </w:rPr>
              <w:t xml:space="preserve"> del</w:t>
            </w:r>
            <w:r w:rsidR="00D765B6" w:rsidRPr="000449CE">
              <w:rPr>
                <w:rFonts w:cs="Arial"/>
              </w:rPr>
              <w:t xml:space="preserve"> SATAB</w:t>
            </w:r>
          </w:p>
          <w:p w14:paraId="71DAFF64" w14:textId="77777777" w:rsidR="00D765B6" w:rsidRPr="000449CE" w:rsidRDefault="00D765B6" w:rsidP="00E32A10">
            <w:pPr>
              <w:rPr>
                <w:rFonts w:cs="Arial"/>
                <w:i/>
              </w:rPr>
            </w:pPr>
          </w:p>
          <w:p w14:paraId="4D776811" w14:textId="77777777" w:rsidR="00D765B6" w:rsidRPr="000449CE" w:rsidRDefault="00D765B6" w:rsidP="00E32A10">
            <w:pPr>
              <w:rPr>
                <w:rFonts w:cs="Arial"/>
                <w:i/>
              </w:rPr>
            </w:pPr>
          </w:p>
          <w:p w14:paraId="78E038F4" w14:textId="77777777" w:rsidR="00D765B6" w:rsidRPr="000449CE" w:rsidRDefault="00D765B6" w:rsidP="00E32A10">
            <w:pPr>
              <w:rPr>
                <w:rFonts w:cs="Arial"/>
                <w:b/>
                <w:i/>
              </w:rPr>
            </w:pPr>
            <w:r w:rsidRPr="000449CE">
              <w:rPr>
                <w:rFonts w:cs="Arial"/>
                <w:b/>
              </w:rPr>
              <w:t>Dirección Sede Principal</w:t>
            </w:r>
          </w:p>
          <w:p w14:paraId="4CF5CE3E" w14:textId="77777777" w:rsidR="00D765B6" w:rsidRPr="000449CE" w:rsidRDefault="00D765B6" w:rsidP="00E32A10">
            <w:pPr>
              <w:rPr>
                <w:rFonts w:cs="Arial"/>
                <w:b/>
                <w:i/>
              </w:rPr>
            </w:pPr>
            <w:r w:rsidRPr="000449CE">
              <w:rPr>
                <w:rFonts w:cs="Arial"/>
                <w:b/>
              </w:rPr>
              <w:t>Secretaría Distrital de Ambiente</w:t>
            </w:r>
          </w:p>
          <w:p w14:paraId="0CF6060E" w14:textId="77777777" w:rsidR="00D765B6" w:rsidRPr="000449CE" w:rsidRDefault="00D765B6" w:rsidP="00E32A10">
            <w:pPr>
              <w:rPr>
                <w:rFonts w:cs="Arial"/>
                <w:i/>
              </w:rPr>
            </w:pPr>
            <w:r w:rsidRPr="000449CE">
              <w:rPr>
                <w:rFonts w:cs="Arial"/>
              </w:rPr>
              <w:t>Avenida Caracas No. 54 - 38</w:t>
            </w:r>
          </w:p>
          <w:p w14:paraId="5552FF48" w14:textId="77777777" w:rsidR="00D765B6" w:rsidRPr="000449CE" w:rsidRDefault="00D765B6" w:rsidP="00E32A10">
            <w:pPr>
              <w:rPr>
                <w:rFonts w:cs="Arial"/>
                <w:i/>
                <w:iCs/>
              </w:rPr>
            </w:pPr>
          </w:p>
          <w:p w14:paraId="6C184FD6" w14:textId="5357FC2F" w:rsidR="00D765B6" w:rsidRPr="000449CE" w:rsidRDefault="00D765B6" w:rsidP="00E32A10">
            <w:pPr>
              <w:rPr>
                <w:rFonts w:cs="Arial"/>
                <w:i/>
                <w:iCs/>
              </w:rPr>
            </w:pPr>
            <w:r w:rsidRPr="000449CE">
              <w:rPr>
                <w:rFonts w:cs="Arial"/>
                <w:iCs/>
              </w:rPr>
              <w:t xml:space="preserve">© Bogotá - Colombia </w:t>
            </w:r>
          </w:p>
          <w:p w14:paraId="7BBBA70B" w14:textId="77777777" w:rsidR="00D765B6" w:rsidRPr="000449CE" w:rsidRDefault="00D765B6" w:rsidP="00E32A10">
            <w:pPr>
              <w:rPr>
                <w:rFonts w:cs="Arial"/>
                <w:i/>
                <w:iCs/>
              </w:rPr>
            </w:pPr>
            <w:r w:rsidRPr="000449CE">
              <w:rPr>
                <w:rFonts w:cs="Arial"/>
                <w:iCs/>
              </w:rPr>
              <w:t>Informe Mensual de la Red de Monitoreo de Calidad de Aire de Bogotá D.C.</w:t>
            </w:r>
          </w:p>
          <w:p w14:paraId="69045D2F" w14:textId="77777777" w:rsidR="00D765B6" w:rsidRPr="000449CE" w:rsidRDefault="00D765B6" w:rsidP="00E32A10">
            <w:pPr>
              <w:rPr>
                <w:rFonts w:cs="Arial"/>
                <w:i/>
              </w:rPr>
            </w:pPr>
          </w:p>
          <w:p w14:paraId="6777CE94" w14:textId="77777777" w:rsidR="00D765B6" w:rsidRPr="000449CE" w:rsidRDefault="00D765B6" w:rsidP="00E32A10">
            <w:pPr>
              <w:tabs>
                <w:tab w:val="left" w:pos="1178"/>
              </w:tabs>
              <w:rPr>
                <w:rFonts w:cs="Arial"/>
                <w:i/>
              </w:rPr>
            </w:pPr>
          </w:p>
          <w:p w14:paraId="7A3D034A" w14:textId="77777777" w:rsidR="00D765B6" w:rsidRPr="000449CE" w:rsidRDefault="00D765B6" w:rsidP="00E32A10">
            <w:pPr>
              <w:rPr>
                <w:rFonts w:cs="Arial"/>
                <w:i/>
              </w:rPr>
            </w:pPr>
          </w:p>
          <w:p w14:paraId="11B433EF" w14:textId="77777777" w:rsidR="00D765B6" w:rsidRPr="000449CE" w:rsidRDefault="00D765B6" w:rsidP="00E32A10">
            <w:pPr>
              <w:rPr>
                <w:rFonts w:cs="Arial"/>
                <w:i/>
              </w:rPr>
            </w:pPr>
          </w:p>
        </w:tc>
      </w:tr>
    </w:tbl>
    <w:p w14:paraId="6A1344DB" w14:textId="77777777" w:rsidR="00E707D6" w:rsidRPr="00DC0A43" w:rsidRDefault="00E707D6" w:rsidP="00F730BF">
      <w:pPr>
        <w:rPr>
          <w:rFonts w:eastAsia="Calibri" w:cs="Arial"/>
          <w:i/>
          <w:iCs/>
        </w:rPr>
      </w:pPr>
    </w:p>
    <w:p w14:paraId="0D7F8B72" w14:textId="0B4BAB58" w:rsidR="00775BEE" w:rsidRDefault="00775BEE" w:rsidP="00F730BF">
      <w:pPr>
        <w:rPr>
          <w:rFonts w:cs="Arial"/>
          <w:noProof/>
        </w:rPr>
      </w:pPr>
    </w:p>
    <w:p w14:paraId="70F9043D" w14:textId="1C249DFC" w:rsidR="00D765B6" w:rsidRDefault="00D765B6" w:rsidP="00F730BF">
      <w:pPr>
        <w:rPr>
          <w:rFonts w:cs="Arial"/>
          <w:noProof/>
        </w:rPr>
      </w:pPr>
    </w:p>
    <w:p w14:paraId="43CD8FE8" w14:textId="40169C6F" w:rsidR="00D765B6" w:rsidRDefault="00D765B6" w:rsidP="00F730BF">
      <w:pPr>
        <w:rPr>
          <w:rFonts w:cs="Arial"/>
          <w:noProof/>
        </w:rPr>
      </w:pPr>
    </w:p>
    <w:p w14:paraId="3E7C3068" w14:textId="3D59D6B4" w:rsidR="00D765B6" w:rsidRDefault="00D765B6" w:rsidP="00F730BF">
      <w:pPr>
        <w:rPr>
          <w:rFonts w:cs="Arial"/>
          <w:noProof/>
        </w:rPr>
      </w:pPr>
    </w:p>
    <w:p w14:paraId="3A8E97D3" w14:textId="0B634ABA" w:rsidR="00D765B6" w:rsidRDefault="00D765B6" w:rsidP="00F730BF">
      <w:pPr>
        <w:rPr>
          <w:rFonts w:cs="Arial"/>
          <w:noProof/>
        </w:rPr>
      </w:pPr>
    </w:p>
    <w:p w14:paraId="7B368993" w14:textId="7648BB98" w:rsidR="00D765B6" w:rsidRDefault="00D765B6" w:rsidP="00F730BF">
      <w:pPr>
        <w:rPr>
          <w:rFonts w:cs="Arial"/>
          <w:noProof/>
        </w:rPr>
      </w:pPr>
    </w:p>
    <w:p w14:paraId="5F51A556" w14:textId="5A40BC77" w:rsidR="00D765B6" w:rsidRDefault="00D765B6" w:rsidP="00F730BF">
      <w:pPr>
        <w:rPr>
          <w:rFonts w:cs="Arial"/>
          <w:noProof/>
        </w:rPr>
      </w:pPr>
    </w:p>
    <w:p w14:paraId="008B1479" w14:textId="729D275E" w:rsidR="00D765B6" w:rsidRDefault="00D765B6" w:rsidP="00F730BF">
      <w:pPr>
        <w:rPr>
          <w:rFonts w:cs="Arial"/>
          <w:noProof/>
        </w:rPr>
      </w:pPr>
    </w:p>
    <w:p w14:paraId="11FC30F2" w14:textId="12EE733B" w:rsidR="00D765B6" w:rsidRDefault="00D765B6" w:rsidP="00F730BF">
      <w:pPr>
        <w:rPr>
          <w:rFonts w:cs="Arial"/>
          <w:noProof/>
        </w:rPr>
      </w:pPr>
    </w:p>
    <w:p w14:paraId="60C76491" w14:textId="5C69E91D" w:rsidR="00D765B6" w:rsidRDefault="00D765B6" w:rsidP="00F730BF">
      <w:pPr>
        <w:rPr>
          <w:rFonts w:cs="Arial"/>
          <w:noProof/>
        </w:rPr>
      </w:pPr>
    </w:p>
    <w:p w14:paraId="6620E097" w14:textId="6A18FC21" w:rsidR="00D765B6" w:rsidRDefault="00D765B6" w:rsidP="00F730BF">
      <w:pPr>
        <w:rPr>
          <w:rFonts w:cs="Arial"/>
          <w:noProof/>
        </w:rPr>
      </w:pPr>
    </w:p>
    <w:p w14:paraId="2900F4C9" w14:textId="3AA6F57A" w:rsidR="00F06E1F" w:rsidRDefault="00E043C6" w:rsidP="00E043C6">
      <w:bookmarkStart w:id="2" w:name="_Toc78801889"/>
      <w:r>
        <w:lastRenderedPageBreak/>
        <w:t xml:space="preserve"> </w:t>
      </w:r>
    </w:p>
    <w:p w14:paraId="0581DE0B" w14:textId="77777777" w:rsidR="006D5447" w:rsidRDefault="006D5447" w:rsidP="00E043C6">
      <w:pPr>
        <w:jc w:val="center"/>
        <w:rPr>
          <w:b/>
          <w:bCs/>
        </w:rPr>
      </w:pPr>
    </w:p>
    <w:p w14:paraId="32241453" w14:textId="7D1764C5" w:rsidR="00E043C6" w:rsidRDefault="00E043C6" w:rsidP="00E043C6">
      <w:pPr>
        <w:jc w:val="center"/>
        <w:rPr>
          <w:b/>
          <w:bCs/>
        </w:rPr>
      </w:pPr>
      <w:r w:rsidRPr="00E043C6">
        <w:rPr>
          <w:b/>
          <w:bCs/>
        </w:rPr>
        <w:t>TABLA DE CONTENIDO</w:t>
      </w:r>
    </w:p>
    <w:p w14:paraId="7E1691DE" w14:textId="77777777" w:rsidR="00601D8A" w:rsidRPr="00020B88" w:rsidRDefault="00601D8A" w:rsidP="00E043C6">
      <w:pPr>
        <w:jc w:val="center"/>
        <w:rPr>
          <w:b/>
          <w:bCs/>
        </w:rPr>
      </w:pPr>
    </w:p>
    <w:sdt>
      <w:sdtPr>
        <w:rPr>
          <w:i/>
          <w:color w:val="auto"/>
          <w:lang w:val="es-ES"/>
        </w:rPr>
        <w:id w:val="-1170024566"/>
        <w:docPartObj>
          <w:docPartGallery w:val="Table of Contents"/>
          <w:docPartUnique/>
        </w:docPartObj>
      </w:sdtPr>
      <w:sdtEndPr>
        <w:rPr>
          <w:b/>
          <w:bCs/>
          <w:i w:val="0"/>
          <w:color w:val="000000" w:themeColor="text1"/>
        </w:rPr>
      </w:sdtEndPr>
      <w:sdtContent>
        <w:p w14:paraId="08B7AB71" w14:textId="07222AC9" w:rsidR="00511343" w:rsidRDefault="00F06E1F">
          <w:pPr>
            <w:pStyle w:val="TDC1"/>
            <w:tabs>
              <w:tab w:val="left" w:pos="440"/>
              <w:tab w:val="right" w:leader="dot" w:pos="9395"/>
            </w:tabs>
            <w:rPr>
              <w:rFonts w:asciiTheme="minorHAnsi" w:eastAsiaTheme="minorEastAsia" w:hAnsiTheme="minorHAnsi"/>
              <w:noProof/>
              <w:color w:val="auto"/>
              <w:lang w:eastAsia="es-CO"/>
            </w:rPr>
          </w:pPr>
          <w:r w:rsidRPr="00020B88">
            <w:rPr>
              <w:rFonts w:eastAsiaTheme="majorEastAsia" w:cs="Arial"/>
              <w:color w:val="2E74B5" w:themeColor="accent1" w:themeShade="BF"/>
              <w:lang w:eastAsia="es-CO"/>
            </w:rPr>
            <w:fldChar w:fldCharType="begin"/>
          </w:r>
          <w:r w:rsidRPr="00020B88">
            <w:rPr>
              <w:rFonts w:cs="Arial"/>
            </w:rPr>
            <w:instrText xml:space="preserve"> TOC \o "1-3" \h \z \u </w:instrText>
          </w:r>
          <w:r w:rsidRPr="00020B88">
            <w:rPr>
              <w:rFonts w:eastAsiaTheme="majorEastAsia" w:cs="Arial"/>
              <w:color w:val="2E74B5" w:themeColor="accent1" w:themeShade="BF"/>
              <w:lang w:eastAsia="es-CO"/>
            </w:rPr>
            <w:fldChar w:fldCharType="separate"/>
          </w:r>
          <w:hyperlink w:anchor="_Toc216434385" w:history="1">
            <w:r w:rsidR="00511343" w:rsidRPr="0066279B">
              <w:rPr>
                <w:rStyle w:val="Hipervnculo"/>
                <w:rFonts w:cs="Arial"/>
                <w:noProof/>
              </w:rPr>
              <w:t>1</w:t>
            </w:r>
            <w:r w:rsidR="00511343">
              <w:rPr>
                <w:rFonts w:asciiTheme="minorHAnsi" w:eastAsiaTheme="minorEastAsia" w:hAnsiTheme="minorHAnsi"/>
                <w:noProof/>
                <w:color w:val="auto"/>
                <w:lang w:eastAsia="es-CO"/>
              </w:rPr>
              <w:tab/>
            </w:r>
            <w:r w:rsidR="00511343" w:rsidRPr="0066279B">
              <w:rPr>
                <w:rStyle w:val="Hipervnculo"/>
                <w:rFonts w:cs="Arial"/>
                <w:noProof/>
              </w:rPr>
              <w:t>RESUMEN EJECUTIVO</w:t>
            </w:r>
            <w:r w:rsidR="00511343">
              <w:rPr>
                <w:noProof/>
                <w:webHidden/>
              </w:rPr>
              <w:tab/>
            </w:r>
            <w:r w:rsidR="00511343">
              <w:rPr>
                <w:noProof/>
                <w:webHidden/>
              </w:rPr>
              <w:fldChar w:fldCharType="begin"/>
            </w:r>
            <w:r w:rsidR="00511343">
              <w:rPr>
                <w:noProof/>
                <w:webHidden/>
              </w:rPr>
              <w:instrText xml:space="preserve"> PAGEREF _Toc216434385 \h </w:instrText>
            </w:r>
            <w:r w:rsidR="00511343">
              <w:rPr>
                <w:noProof/>
                <w:webHidden/>
              </w:rPr>
            </w:r>
            <w:r w:rsidR="00511343">
              <w:rPr>
                <w:noProof/>
                <w:webHidden/>
              </w:rPr>
              <w:fldChar w:fldCharType="separate"/>
            </w:r>
            <w:r w:rsidR="00134E72">
              <w:rPr>
                <w:noProof/>
                <w:webHidden/>
              </w:rPr>
              <w:t>3</w:t>
            </w:r>
            <w:r w:rsidR="00511343">
              <w:rPr>
                <w:noProof/>
                <w:webHidden/>
              </w:rPr>
              <w:fldChar w:fldCharType="end"/>
            </w:r>
          </w:hyperlink>
        </w:p>
        <w:p w14:paraId="645647D4" w14:textId="0A874CC6"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387" w:history="1">
            <w:r w:rsidRPr="0066279B">
              <w:rPr>
                <w:rStyle w:val="Hipervnculo"/>
                <w:noProof/>
              </w:rPr>
              <w:t>2</w:t>
            </w:r>
            <w:r>
              <w:rPr>
                <w:rFonts w:asciiTheme="minorHAnsi" w:eastAsiaTheme="minorEastAsia" w:hAnsiTheme="minorHAnsi"/>
                <w:noProof/>
                <w:color w:val="auto"/>
                <w:lang w:eastAsia="es-CO"/>
              </w:rPr>
              <w:tab/>
            </w:r>
            <w:r w:rsidRPr="0066279B">
              <w:rPr>
                <w:rStyle w:val="Hipervnculo"/>
                <w:noProof/>
              </w:rPr>
              <w:t>INTRODUCCIÓN</w:t>
            </w:r>
            <w:r>
              <w:rPr>
                <w:noProof/>
                <w:webHidden/>
              </w:rPr>
              <w:tab/>
            </w:r>
            <w:r>
              <w:rPr>
                <w:noProof/>
                <w:webHidden/>
              </w:rPr>
              <w:fldChar w:fldCharType="begin"/>
            </w:r>
            <w:r>
              <w:rPr>
                <w:noProof/>
                <w:webHidden/>
              </w:rPr>
              <w:instrText xml:space="preserve"> PAGEREF _Toc216434387 \h </w:instrText>
            </w:r>
            <w:r>
              <w:rPr>
                <w:noProof/>
                <w:webHidden/>
              </w:rPr>
            </w:r>
            <w:r>
              <w:rPr>
                <w:noProof/>
                <w:webHidden/>
              </w:rPr>
              <w:fldChar w:fldCharType="separate"/>
            </w:r>
            <w:r w:rsidR="00134E72">
              <w:rPr>
                <w:noProof/>
                <w:webHidden/>
              </w:rPr>
              <w:t>6</w:t>
            </w:r>
            <w:r>
              <w:rPr>
                <w:noProof/>
                <w:webHidden/>
              </w:rPr>
              <w:fldChar w:fldCharType="end"/>
            </w:r>
          </w:hyperlink>
        </w:p>
        <w:p w14:paraId="5D0E8A39" w14:textId="43331187"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388" w:history="1">
            <w:r w:rsidRPr="0066279B">
              <w:rPr>
                <w:rStyle w:val="Hipervnculo"/>
                <w:noProof/>
              </w:rPr>
              <w:t>3</w:t>
            </w:r>
            <w:r>
              <w:rPr>
                <w:rFonts w:asciiTheme="minorHAnsi" w:eastAsiaTheme="minorEastAsia" w:hAnsiTheme="minorHAnsi"/>
                <w:noProof/>
                <w:color w:val="auto"/>
                <w:lang w:eastAsia="es-CO"/>
              </w:rPr>
              <w:tab/>
            </w:r>
            <w:r w:rsidRPr="0066279B">
              <w:rPr>
                <w:rStyle w:val="Hipervnculo"/>
                <w:noProof/>
              </w:rPr>
              <w:t>RESULTADOS CALIDAD DEL AIRE (DISTRIBUCIÓN ESPACIAL, TEMPORAL Y TENDENCIAS)</w:t>
            </w:r>
            <w:r>
              <w:rPr>
                <w:noProof/>
                <w:webHidden/>
              </w:rPr>
              <w:tab/>
            </w:r>
            <w:r>
              <w:rPr>
                <w:noProof/>
                <w:webHidden/>
              </w:rPr>
              <w:fldChar w:fldCharType="begin"/>
            </w:r>
            <w:r>
              <w:rPr>
                <w:noProof/>
                <w:webHidden/>
              </w:rPr>
              <w:instrText xml:space="preserve"> PAGEREF _Toc216434388 \h </w:instrText>
            </w:r>
            <w:r>
              <w:rPr>
                <w:noProof/>
                <w:webHidden/>
              </w:rPr>
            </w:r>
            <w:r>
              <w:rPr>
                <w:noProof/>
                <w:webHidden/>
              </w:rPr>
              <w:fldChar w:fldCharType="separate"/>
            </w:r>
            <w:r w:rsidR="00134E72">
              <w:rPr>
                <w:noProof/>
                <w:webHidden/>
              </w:rPr>
              <w:t>9</w:t>
            </w:r>
            <w:r>
              <w:rPr>
                <w:noProof/>
                <w:webHidden/>
              </w:rPr>
              <w:fldChar w:fldCharType="end"/>
            </w:r>
          </w:hyperlink>
        </w:p>
        <w:p w14:paraId="11D9905D" w14:textId="074FCD92" w:rsidR="00511343" w:rsidRDefault="00511343">
          <w:pPr>
            <w:pStyle w:val="TDC2"/>
            <w:rPr>
              <w:rFonts w:asciiTheme="minorHAnsi" w:eastAsiaTheme="minorEastAsia" w:hAnsiTheme="minorHAnsi"/>
              <w:color w:val="auto"/>
              <w:lang w:eastAsia="es-CO"/>
            </w:rPr>
          </w:pPr>
          <w:hyperlink w:anchor="_Toc216434389" w:history="1">
            <w:r w:rsidRPr="0066279B">
              <w:rPr>
                <w:rStyle w:val="Hipervnculo"/>
              </w:rPr>
              <w:t>3.1.</w:t>
            </w:r>
            <w:r>
              <w:rPr>
                <w:rFonts w:asciiTheme="minorHAnsi" w:eastAsiaTheme="minorEastAsia" w:hAnsiTheme="minorHAnsi"/>
                <w:color w:val="auto"/>
                <w:lang w:eastAsia="es-CO"/>
              </w:rPr>
              <w:tab/>
            </w:r>
            <w:r w:rsidRPr="0066279B">
              <w:rPr>
                <w:rStyle w:val="Hipervnculo"/>
              </w:rPr>
              <w:t>COMPORTAMIENTO DE LAS CONCENTRACIONES DE MATERIAL PARTICULADO PM</w:t>
            </w:r>
            <w:r w:rsidRPr="0066279B">
              <w:rPr>
                <w:rStyle w:val="Hipervnculo"/>
                <w:vertAlign w:val="subscript"/>
              </w:rPr>
              <w:t>10</w:t>
            </w:r>
            <w:r>
              <w:rPr>
                <w:webHidden/>
              </w:rPr>
              <w:tab/>
            </w:r>
            <w:r>
              <w:rPr>
                <w:webHidden/>
              </w:rPr>
              <w:fldChar w:fldCharType="begin"/>
            </w:r>
            <w:r>
              <w:rPr>
                <w:webHidden/>
              </w:rPr>
              <w:instrText xml:space="preserve"> PAGEREF _Toc216434389 \h </w:instrText>
            </w:r>
            <w:r>
              <w:rPr>
                <w:webHidden/>
              </w:rPr>
            </w:r>
            <w:r>
              <w:rPr>
                <w:webHidden/>
              </w:rPr>
              <w:fldChar w:fldCharType="separate"/>
            </w:r>
            <w:r w:rsidR="00134E72">
              <w:rPr>
                <w:webHidden/>
              </w:rPr>
              <w:t>10</w:t>
            </w:r>
            <w:r>
              <w:rPr>
                <w:webHidden/>
              </w:rPr>
              <w:fldChar w:fldCharType="end"/>
            </w:r>
          </w:hyperlink>
        </w:p>
        <w:p w14:paraId="62840996" w14:textId="0FFDA5B7" w:rsidR="00511343" w:rsidRDefault="00511343">
          <w:pPr>
            <w:pStyle w:val="TDC2"/>
            <w:rPr>
              <w:rFonts w:asciiTheme="minorHAnsi" w:eastAsiaTheme="minorEastAsia" w:hAnsiTheme="minorHAnsi"/>
              <w:color w:val="auto"/>
              <w:lang w:eastAsia="es-CO"/>
            </w:rPr>
          </w:pPr>
          <w:hyperlink w:anchor="_Toc216434390" w:history="1">
            <w:r w:rsidRPr="0066279B">
              <w:rPr>
                <w:rStyle w:val="Hipervnculo"/>
              </w:rPr>
              <w:t>3.2.</w:t>
            </w:r>
            <w:r>
              <w:rPr>
                <w:rFonts w:asciiTheme="minorHAnsi" w:eastAsiaTheme="minorEastAsia" w:hAnsiTheme="minorHAnsi"/>
                <w:color w:val="auto"/>
                <w:lang w:eastAsia="es-CO"/>
              </w:rPr>
              <w:tab/>
            </w:r>
            <w:r w:rsidRPr="0066279B">
              <w:rPr>
                <w:rStyle w:val="Hipervnculo"/>
                <w:i/>
              </w:rPr>
              <w:t>COMPORTAMIENTO DE LAS CONCENTRACIONES DE MATERIAL PARTICULADO PM</w:t>
            </w:r>
            <w:r w:rsidRPr="0066279B">
              <w:rPr>
                <w:rStyle w:val="Hipervnculo"/>
                <w:i/>
                <w:vertAlign w:val="subscript"/>
              </w:rPr>
              <w:t>2.5</w:t>
            </w:r>
            <w:r>
              <w:rPr>
                <w:webHidden/>
              </w:rPr>
              <w:tab/>
            </w:r>
            <w:r>
              <w:rPr>
                <w:webHidden/>
              </w:rPr>
              <w:fldChar w:fldCharType="begin"/>
            </w:r>
            <w:r>
              <w:rPr>
                <w:webHidden/>
              </w:rPr>
              <w:instrText xml:space="preserve"> PAGEREF _Toc216434390 \h </w:instrText>
            </w:r>
            <w:r>
              <w:rPr>
                <w:webHidden/>
              </w:rPr>
            </w:r>
            <w:r>
              <w:rPr>
                <w:webHidden/>
              </w:rPr>
              <w:fldChar w:fldCharType="separate"/>
            </w:r>
            <w:r w:rsidR="00134E72">
              <w:rPr>
                <w:webHidden/>
              </w:rPr>
              <w:t>11</w:t>
            </w:r>
            <w:r>
              <w:rPr>
                <w:webHidden/>
              </w:rPr>
              <w:fldChar w:fldCharType="end"/>
            </w:r>
          </w:hyperlink>
        </w:p>
        <w:p w14:paraId="7E70BC78" w14:textId="7C6C5A32" w:rsidR="00511343" w:rsidRDefault="00511343">
          <w:pPr>
            <w:pStyle w:val="TDC2"/>
            <w:rPr>
              <w:rFonts w:asciiTheme="minorHAnsi" w:eastAsiaTheme="minorEastAsia" w:hAnsiTheme="minorHAnsi"/>
              <w:color w:val="auto"/>
              <w:lang w:eastAsia="es-CO"/>
            </w:rPr>
          </w:pPr>
          <w:hyperlink w:anchor="_Toc216434391" w:history="1">
            <w:r w:rsidRPr="0066279B">
              <w:rPr>
                <w:rStyle w:val="Hipervnculo"/>
                <w:rFonts w:eastAsia="Arial" w:cs="Arial"/>
                <w:i/>
                <w:lang w:val="es" w:eastAsia="es-CO"/>
              </w:rPr>
              <w:t>3.3.</w:t>
            </w:r>
            <w:r>
              <w:rPr>
                <w:rFonts w:asciiTheme="minorHAnsi" w:eastAsiaTheme="minorEastAsia" w:hAnsiTheme="minorHAnsi"/>
                <w:color w:val="auto"/>
                <w:lang w:eastAsia="es-CO"/>
              </w:rPr>
              <w:tab/>
            </w:r>
            <w:r w:rsidRPr="0066279B">
              <w:rPr>
                <w:rStyle w:val="Hipervnculo"/>
                <w:rFonts w:eastAsia="Arial" w:cs="Arial"/>
                <w:lang w:val="es" w:eastAsia="es-CO"/>
              </w:rPr>
              <w:t>COMPORTAMIENTO DE LAS CONCENTRACIONES DE O</w:t>
            </w:r>
            <w:r w:rsidRPr="0066279B">
              <w:rPr>
                <w:rStyle w:val="Hipervnculo"/>
                <w:rFonts w:eastAsia="Arial" w:cs="Arial"/>
                <w:vertAlign w:val="subscript"/>
                <w:lang w:val="es" w:eastAsia="es-CO"/>
              </w:rPr>
              <w:t>3</w:t>
            </w:r>
            <w:r w:rsidRPr="0066279B">
              <w:rPr>
                <w:rStyle w:val="Hipervnculo"/>
                <w:rFonts w:eastAsia="Arial" w:cs="Arial"/>
                <w:lang w:val="es" w:eastAsia="es-CO"/>
              </w:rPr>
              <w:t>, SO</w:t>
            </w:r>
            <w:r w:rsidRPr="0066279B">
              <w:rPr>
                <w:rStyle w:val="Hipervnculo"/>
                <w:rFonts w:eastAsia="Arial" w:cs="Arial"/>
                <w:vertAlign w:val="subscript"/>
                <w:lang w:val="es" w:eastAsia="es-CO"/>
              </w:rPr>
              <w:t>2</w:t>
            </w:r>
            <w:r w:rsidRPr="0066279B">
              <w:rPr>
                <w:rStyle w:val="Hipervnculo"/>
                <w:rFonts w:eastAsia="Arial" w:cs="Arial"/>
                <w:lang w:val="es" w:eastAsia="es-CO"/>
              </w:rPr>
              <w:t>, NO</w:t>
            </w:r>
            <w:r w:rsidRPr="0066279B">
              <w:rPr>
                <w:rStyle w:val="Hipervnculo"/>
                <w:rFonts w:eastAsia="Arial" w:cs="Arial"/>
                <w:vertAlign w:val="subscript"/>
                <w:lang w:val="es" w:eastAsia="es-CO"/>
              </w:rPr>
              <w:t>2</w:t>
            </w:r>
            <w:r w:rsidRPr="0066279B">
              <w:rPr>
                <w:rStyle w:val="Hipervnculo"/>
                <w:rFonts w:eastAsia="Arial" w:cs="Arial"/>
                <w:lang w:val="es" w:eastAsia="es-CO"/>
              </w:rPr>
              <w:t xml:space="preserve"> Y CO.</w:t>
            </w:r>
            <w:r>
              <w:rPr>
                <w:webHidden/>
              </w:rPr>
              <w:tab/>
            </w:r>
            <w:r>
              <w:rPr>
                <w:webHidden/>
              </w:rPr>
              <w:fldChar w:fldCharType="begin"/>
            </w:r>
            <w:r>
              <w:rPr>
                <w:webHidden/>
              </w:rPr>
              <w:instrText xml:space="preserve"> PAGEREF _Toc216434391 \h </w:instrText>
            </w:r>
            <w:r>
              <w:rPr>
                <w:webHidden/>
              </w:rPr>
            </w:r>
            <w:r>
              <w:rPr>
                <w:webHidden/>
              </w:rPr>
              <w:fldChar w:fldCharType="separate"/>
            </w:r>
            <w:r w:rsidR="00134E72">
              <w:rPr>
                <w:webHidden/>
              </w:rPr>
              <w:t>12</w:t>
            </w:r>
            <w:r>
              <w:rPr>
                <w:webHidden/>
              </w:rPr>
              <w:fldChar w:fldCharType="end"/>
            </w:r>
          </w:hyperlink>
        </w:p>
        <w:p w14:paraId="45FB46E6" w14:textId="7B082B38" w:rsidR="00511343" w:rsidRDefault="00511343">
          <w:pPr>
            <w:pStyle w:val="TDC2"/>
            <w:rPr>
              <w:rFonts w:asciiTheme="minorHAnsi" w:eastAsiaTheme="minorEastAsia" w:hAnsiTheme="minorHAnsi"/>
              <w:color w:val="auto"/>
              <w:lang w:eastAsia="es-CO"/>
            </w:rPr>
          </w:pPr>
          <w:hyperlink w:anchor="_Toc216434392" w:history="1">
            <w:r w:rsidRPr="0066279B">
              <w:rPr>
                <w:rStyle w:val="Hipervnculo"/>
                <w:iCs/>
              </w:rPr>
              <w:t>3.3.1.</w:t>
            </w:r>
            <w:r>
              <w:rPr>
                <w:rFonts w:asciiTheme="minorHAnsi" w:eastAsiaTheme="minorEastAsia" w:hAnsiTheme="minorHAnsi"/>
                <w:color w:val="auto"/>
                <w:lang w:eastAsia="es-CO"/>
              </w:rPr>
              <w:tab/>
            </w:r>
            <w:r w:rsidRPr="0066279B">
              <w:rPr>
                <w:rStyle w:val="Hipervnculo"/>
                <w:bCs/>
                <w:i/>
                <w:iCs/>
              </w:rPr>
              <w:t>COMPORTAMIENTO TEMPORAL Y ESPACIAL DE LAS CONCENTRACIONES DE OZONO - O</w:t>
            </w:r>
            <w:r w:rsidRPr="0066279B">
              <w:rPr>
                <w:rStyle w:val="Hipervnculo"/>
                <w:bCs/>
                <w:i/>
                <w:iCs/>
                <w:vertAlign w:val="subscript"/>
              </w:rPr>
              <w:t>3</w:t>
            </w:r>
            <w:r>
              <w:rPr>
                <w:webHidden/>
              </w:rPr>
              <w:tab/>
            </w:r>
            <w:r>
              <w:rPr>
                <w:webHidden/>
              </w:rPr>
              <w:fldChar w:fldCharType="begin"/>
            </w:r>
            <w:r>
              <w:rPr>
                <w:webHidden/>
              </w:rPr>
              <w:instrText xml:space="preserve"> PAGEREF _Toc216434392 \h </w:instrText>
            </w:r>
            <w:r>
              <w:rPr>
                <w:webHidden/>
              </w:rPr>
            </w:r>
            <w:r>
              <w:rPr>
                <w:webHidden/>
              </w:rPr>
              <w:fldChar w:fldCharType="separate"/>
            </w:r>
            <w:r w:rsidR="00134E72">
              <w:rPr>
                <w:webHidden/>
              </w:rPr>
              <w:t>13</w:t>
            </w:r>
            <w:r>
              <w:rPr>
                <w:webHidden/>
              </w:rPr>
              <w:fldChar w:fldCharType="end"/>
            </w:r>
          </w:hyperlink>
        </w:p>
        <w:p w14:paraId="53DBB068" w14:textId="0C85A6A3" w:rsidR="00511343" w:rsidRDefault="00511343">
          <w:pPr>
            <w:pStyle w:val="TDC2"/>
            <w:rPr>
              <w:rFonts w:asciiTheme="minorHAnsi" w:eastAsiaTheme="minorEastAsia" w:hAnsiTheme="minorHAnsi"/>
              <w:color w:val="auto"/>
              <w:lang w:eastAsia="es-CO"/>
            </w:rPr>
          </w:pPr>
          <w:hyperlink w:anchor="_Toc216434393" w:history="1">
            <w:r w:rsidRPr="0066279B">
              <w:rPr>
                <w:rStyle w:val="Hipervnculo"/>
              </w:rPr>
              <w:t>3.3.2.</w:t>
            </w:r>
            <w:r>
              <w:rPr>
                <w:rFonts w:asciiTheme="minorHAnsi" w:eastAsiaTheme="minorEastAsia" w:hAnsiTheme="minorHAnsi"/>
                <w:color w:val="auto"/>
                <w:lang w:eastAsia="es-CO"/>
              </w:rPr>
              <w:tab/>
            </w:r>
            <w:r w:rsidRPr="0066279B">
              <w:rPr>
                <w:rStyle w:val="Hipervnculo"/>
                <w:bCs/>
                <w:i/>
                <w:iCs/>
              </w:rPr>
              <w:t>COMPORTAMIENTO TEMPORAL Y ESPACIAL DE LAS CONCENTRACIONES DE DIÓXIDO DE AZUFRE – SO</w:t>
            </w:r>
            <w:r w:rsidRPr="0066279B">
              <w:rPr>
                <w:rStyle w:val="Hipervnculo"/>
                <w:bCs/>
                <w:i/>
                <w:iCs/>
                <w:vertAlign w:val="subscript"/>
              </w:rPr>
              <w:t>2</w:t>
            </w:r>
            <w:r>
              <w:rPr>
                <w:webHidden/>
              </w:rPr>
              <w:tab/>
            </w:r>
            <w:r>
              <w:rPr>
                <w:webHidden/>
              </w:rPr>
              <w:fldChar w:fldCharType="begin"/>
            </w:r>
            <w:r>
              <w:rPr>
                <w:webHidden/>
              </w:rPr>
              <w:instrText xml:space="preserve"> PAGEREF _Toc216434393 \h </w:instrText>
            </w:r>
            <w:r>
              <w:rPr>
                <w:webHidden/>
              </w:rPr>
            </w:r>
            <w:r>
              <w:rPr>
                <w:webHidden/>
              </w:rPr>
              <w:fldChar w:fldCharType="separate"/>
            </w:r>
            <w:r w:rsidR="00134E72">
              <w:rPr>
                <w:webHidden/>
              </w:rPr>
              <w:t>14</w:t>
            </w:r>
            <w:r>
              <w:rPr>
                <w:webHidden/>
              </w:rPr>
              <w:fldChar w:fldCharType="end"/>
            </w:r>
          </w:hyperlink>
        </w:p>
        <w:p w14:paraId="2E0B713B" w14:textId="5CC476CE" w:rsidR="00511343" w:rsidRDefault="00511343">
          <w:pPr>
            <w:pStyle w:val="TDC2"/>
            <w:rPr>
              <w:rFonts w:asciiTheme="minorHAnsi" w:eastAsiaTheme="minorEastAsia" w:hAnsiTheme="minorHAnsi"/>
              <w:color w:val="auto"/>
              <w:lang w:eastAsia="es-CO"/>
            </w:rPr>
          </w:pPr>
          <w:hyperlink w:anchor="_Toc216434394" w:history="1">
            <w:r w:rsidRPr="0066279B">
              <w:rPr>
                <w:rStyle w:val="Hipervnculo"/>
                <w:i/>
                <w:iCs/>
              </w:rPr>
              <w:t>3.3.3.</w:t>
            </w:r>
            <w:r>
              <w:rPr>
                <w:rFonts w:asciiTheme="minorHAnsi" w:eastAsiaTheme="minorEastAsia" w:hAnsiTheme="minorHAnsi"/>
                <w:color w:val="auto"/>
                <w:lang w:eastAsia="es-CO"/>
              </w:rPr>
              <w:tab/>
            </w:r>
            <w:r w:rsidRPr="0066279B">
              <w:rPr>
                <w:rStyle w:val="Hipervnculo"/>
                <w:bCs/>
                <w:i/>
                <w:iCs/>
              </w:rPr>
              <w:t>COMPORTAMIENTO TEMPORAL Y ESPACIAL DE LAS CONCENTRACIONES DE DIÓXIDO DE NITROGENO – NO</w:t>
            </w:r>
            <w:r w:rsidRPr="0066279B">
              <w:rPr>
                <w:rStyle w:val="Hipervnculo"/>
                <w:bCs/>
                <w:i/>
                <w:iCs/>
                <w:vertAlign w:val="subscript"/>
              </w:rPr>
              <w:t>2</w:t>
            </w:r>
            <w:r>
              <w:rPr>
                <w:webHidden/>
              </w:rPr>
              <w:tab/>
            </w:r>
            <w:r>
              <w:rPr>
                <w:webHidden/>
              </w:rPr>
              <w:fldChar w:fldCharType="begin"/>
            </w:r>
            <w:r>
              <w:rPr>
                <w:webHidden/>
              </w:rPr>
              <w:instrText xml:space="preserve"> PAGEREF _Toc216434394 \h </w:instrText>
            </w:r>
            <w:r>
              <w:rPr>
                <w:webHidden/>
              </w:rPr>
            </w:r>
            <w:r>
              <w:rPr>
                <w:webHidden/>
              </w:rPr>
              <w:fldChar w:fldCharType="separate"/>
            </w:r>
            <w:r w:rsidR="00134E72">
              <w:rPr>
                <w:webHidden/>
              </w:rPr>
              <w:t>15</w:t>
            </w:r>
            <w:r>
              <w:rPr>
                <w:webHidden/>
              </w:rPr>
              <w:fldChar w:fldCharType="end"/>
            </w:r>
          </w:hyperlink>
        </w:p>
        <w:p w14:paraId="0803AA0C" w14:textId="756CD173" w:rsidR="00511343" w:rsidRDefault="00511343">
          <w:pPr>
            <w:pStyle w:val="TDC2"/>
            <w:rPr>
              <w:rFonts w:asciiTheme="minorHAnsi" w:eastAsiaTheme="minorEastAsia" w:hAnsiTheme="minorHAnsi"/>
              <w:color w:val="auto"/>
              <w:lang w:eastAsia="es-CO"/>
            </w:rPr>
          </w:pPr>
          <w:hyperlink w:anchor="_Toc216434395" w:history="1">
            <w:r w:rsidRPr="0066279B">
              <w:rPr>
                <w:rStyle w:val="Hipervnculo"/>
                <w:i/>
              </w:rPr>
              <w:t>3.3.4.</w:t>
            </w:r>
            <w:r>
              <w:rPr>
                <w:rFonts w:asciiTheme="minorHAnsi" w:eastAsiaTheme="minorEastAsia" w:hAnsiTheme="minorHAnsi"/>
                <w:color w:val="auto"/>
                <w:lang w:eastAsia="es-CO"/>
              </w:rPr>
              <w:tab/>
            </w:r>
            <w:r w:rsidRPr="0066279B">
              <w:rPr>
                <w:rStyle w:val="Hipervnculo"/>
              </w:rPr>
              <w:t>COMPORTAMIENTO TEMPORAL Y ESPACIAL DE LAS CONCENTRACIONES DE MONÓXIDO DE CARBONO – CO</w:t>
            </w:r>
            <w:r>
              <w:rPr>
                <w:webHidden/>
              </w:rPr>
              <w:tab/>
            </w:r>
            <w:r>
              <w:rPr>
                <w:webHidden/>
              </w:rPr>
              <w:fldChar w:fldCharType="begin"/>
            </w:r>
            <w:r>
              <w:rPr>
                <w:webHidden/>
              </w:rPr>
              <w:instrText xml:space="preserve"> PAGEREF _Toc216434395 \h </w:instrText>
            </w:r>
            <w:r>
              <w:rPr>
                <w:webHidden/>
              </w:rPr>
            </w:r>
            <w:r>
              <w:rPr>
                <w:webHidden/>
              </w:rPr>
              <w:fldChar w:fldCharType="separate"/>
            </w:r>
            <w:r w:rsidR="00134E72">
              <w:rPr>
                <w:webHidden/>
              </w:rPr>
              <w:t>16</w:t>
            </w:r>
            <w:r>
              <w:rPr>
                <w:webHidden/>
              </w:rPr>
              <w:fldChar w:fldCharType="end"/>
            </w:r>
          </w:hyperlink>
        </w:p>
        <w:p w14:paraId="0F9F3806" w14:textId="6C999816"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396" w:history="1">
            <w:r w:rsidRPr="0066279B">
              <w:rPr>
                <w:rStyle w:val="Hipervnculo"/>
                <w:noProof/>
              </w:rPr>
              <w:t>4</w:t>
            </w:r>
            <w:r>
              <w:rPr>
                <w:rFonts w:asciiTheme="minorHAnsi" w:eastAsiaTheme="minorEastAsia" w:hAnsiTheme="minorHAnsi"/>
                <w:noProof/>
                <w:color w:val="auto"/>
                <w:lang w:eastAsia="es-CO"/>
              </w:rPr>
              <w:tab/>
            </w:r>
            <w:r w:rsidRPr="0066279B">
              <w:rPr>
                <w:rStyle w:val="Hipervnculo"/>
                <w:noProof/>
              </w:rPr>
              <w:t>COMPORTAMIENTO TEMPORAL DE LAS CONCENTRACIONES DE BLACK CARBON</w:t>
            </w:r>
            <w:r>
              <w:rPr>
                <w:noProof/>
                <w:webHidden/>
              </w:rPr>
              <w:tab/>
            </w:r>
            <w:r>
              <w:rPr>
                <w:noProof/>
                <w:webHidden/>
              </w:rPr>
              <w:fldChar w:fldCharType="begin"/>
            </w:r>
            <w:r>
              <w:rPr>
                <w:noProof/>
                <w:webHidden/>
              </w:rPr>
              <w:instrText xml:space="preserve"> PAGEREF _Toc216434396 \h </w:instrText>
            </w:r>
            <w:r>
              <w:rPr>
                <w:noProof/>
                <w:webHidden/>
              </w:rPr>
            </w:r>
            <w:r>
              <w:rPr>
                <w:noProof/>
                <w:webHidden/>
              </w:rPr>
              <w:fldChar w:fldCharType="separate"/>
            </w:r>
            <w:r w:rsidR="00134E72">
              <w:rPr>
                <w:noProof/>
                <w:webHidden/>
              </w:rPr>
              <w:t>17</w:t>
            </w:r>
            <w:r>
              <w:rPr>
                <w:noProof/>
                <w:webHidden/>
              </w:rPr>
              <w:fldChar w:fldCharType="end"/>
            </w:r>
          </w:hyperlink>
        </w:p>
        <w:p w14:paraId="2B0DAA38" w14:textId="57ACD0A4"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399" w:history="1">
            <w:r w:rsidRPr="0066279B">
              <w:rPr>
                <w:rStyle w:val="Hipervnculo"/>
                <w:noProof/>
              </w:rPr>
              <w:t>5</w:t>
            </w:r>
            <w:r>
              <w:rPr>
                <w:rFonts w:asciiTheme="minorHAnsi" w:eastAsiaTheme="minorEastAsia" w:hAnsiTheme="minorHAnsi"/>
                <w:noProof/>
                <w:color w:val="auto"/>
                <w:lang w:eastAsia="es-CO"/>
              </w:rPr>
              <w:tab/>
            </w:r>
            <w:r w:rsidRPr="0066279B">
              <w:rPr>
                <w:rStyle w:val="Hipervnculo"/>
                <w:noProof/>
              </w:rPr>
              <w:t>INDICE BOGOTANO DE CALIDAD DEL AIRE (IBOCA)</w:t>
            </w:r>
            <w:r>
              <w:rPr>
                <w:noProof/>
                <w:webHidden/>
              </w:rPr>
              <w:tab/>
            </w:r>
            <w:r>
              <w:rPr>
                <w:noProof/>
                <w:webHidden/>
              </w:rPr>
              <w:fldChar w:fldCharType="begin"/>
            </w:r>
            <w:r>
              <w:rPr>
                <w:noProof/>
                <w:webHidden/>
              </w:rPr>
              <w:instrText xml:space="preserve"> PAGEREF _Toc216434399 \h </w:instrText>
            </w:r>
            <w:r>
              <w:rPr>
                <w:noProof/>
                <w:webHidden/>
              </w:rPr>
            </w:r>
            <w:r>
              <w:rPr>
                <w:noProof/>
                <w:webHidden/>
              </w:rPr>
              <w:fldChar w:fldCharType="separate"/>
            </w:r>
            <w:r w:rsidR="00134E72">
              <w:rPr>
                <w:noProof/>
                <w:webHidden/>
              </w:rPr>
              <w:t>20</w:t>
            </w:r>
            <w:r>
              <w:rPr>
                <w:noProof/>
                <w:webHidden/>
              </w:rPr>
              <w:fldChar w:fldCharType="end"/>
            </w:r>
          </w:hyperlink>
        </w:p>
        <w:p w14:paraId="4647F312" w14:textId="78B9F926"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400" w:history="1">
            <w:r w:rsidRPr="0066279B">
              <w:rPr>
                <w:rStyle w:val="Hipervnculo"/>
                <w:noProof/>
              </w:rPr>
              <w:t>6</w:t>
            </w:r>
            <w:r>
              <w:rPr>
                <w:rFonts w:asciiTheme="minorHAnsi" w:eastAsiaTheme="minorEastAsia" w:hAnsiTheme="minorHAnsi"/>
                <w:noProof/>
                <w:color w:val="auto"/>
                <w:lang w:eastAsia="es-CO"/>
              </w:rPr>
              <w:tab/>
            </w:r>
            <w:r w:rsidRPr="0066279B">
              <w:rPr>
                <w:rStyle w:val="Hipervnculo"/>
                <w:noProof/>
              </w:rPr>
              <w:t>EVENTOS DE CONTAMINACIÓN ATMOSFÉRICA</w:t>
            </w:r>
            <w:r>
              <w:rPr>
                <w:noProof/>
                <w:webHidden/>
              </w:rPr>
              <w:tab/>
            </w:r>
            <w:r>
              <w:rPr>
                <w:noProof/>
                <w:webHidden/>
              </w:rPr>
              <w:fldChar w:fldCharType="begin"/>
            </w:r>
            <w:r>
              <w:rPr>
                <w:noProof/>
                <w:webHidden/>
              </w:rPr>
              <w:instrText xml:space="preserve"> PAGEREF _Toc216434400 \h </w:instrText>
            </w:r>
            <w:r>
              <w:rPr>
                <w:noProof/>
                <w:webHidden/>
              </w:rPr>
            </w:r>
            <w:r>
              <w:rPr>
                <w:noProof/>
                <w:webHidden/>
              </w:rPr>
              <w:fldChar w:fldCharType="separate"/>
            </w:r>
            <w:r w:rsidR="00134E72">
              <w:rPr>
                <w:noProof/>
                <w:webHidden/>
              </w:rPr>
              <w:t>22</w:t>
            </w:r>
            <w:r>
              <w:rPr>
                <w:noProof/>
                <w:webHidden/>
              </w:rPr>
              <w:fldChar w:fldCharType="end"/>
            </w:r>
          </w:hyperlink>
        </w:p>
        <w:p w14:paraId="5144D361" w14:textId="2DBFAFA4"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401" w:history="1">
            <w:r w:rsidRPr="0066279B">
              <w:rPr>
                <w:rStyle w:val="Hipervnculo"/>
                <w:noProof/>
              </w:rPr>
              <w:t>7</w:t>
            </w:r>
            <w:r>
              <w:rPr>
                <w:rFonts w:asciiTheme="minorHAnsi" w:eastAsiaTheme="minorEastAsia" w:hAnsiTheme="minorHAnsi"/>
                <w:noProof/>
                <w:color w:val="auto"/>
                <w:lang w:eastAsia="es-CO"/>
              </w:rPr>
              <w:tab/>
            </w:r>
            <w:r w:rsidRPr="0066279B">
              <w:rPr>
                <w:rStyle w:val="Hipervnculo"/>
                <w:noProof/>
              </w:rPr>
              <w:t>COMPORTAMIENTO METEOROLOGICO DE LA CIUDAD</w:t>
            </w:r>
            <w:r>
              <w:rPr>
                <w:noProof/>
                <w:webHidden/>
              </w:rPr>
              <w:tab/>
            </w:r>
            <w:r>
              <w:rPr>
                <w:noProof/>
                <w:webHidden/>
              </w:rPr>
              <w:fldChar w:fldCharType="begin"/>
            </w:r>
            <w:r>
              <w:rPr>
                <w:noProof/>
                <w:webHidden/>
              </w:rPr>
              <w:instrText xml:space="preserve"> PAGEREF _Toc216434401 \h </w:instrText>
            </w:r>
            <w:r>
              <w:rPr>
                <w:noProof/>
                <w:webHidden/>
              </w:rPr>
            </w:r>
            <w:r>
              <w:rPr>
                <w:noProof/>
                <w:webHidden/>
              </w:rPr>
              <w:fldChar w:fldCharType="separate"/>
            </w:r>
            <w:r w:rsidR="00134E72">
              <w:rPr>
                <w:noProof/>
                <w:webHidden/>
              </w:rPr>
              <w:t>23</w:t>
            </w:r>
            <w:r>
              <w:rPr>
                <w:noProof/>
                <w:webHidden/>
              </w:rPr>
              <w:fldChar w:fldCharType="end"/>
            </w:r>
          </w:hyperlink>
        </w:p>
        <w:p w14:paraId="586E01E9" w14:textId="00227BDA" w:rsidR="00511343" w:rsidRDefault="00511343">
          <w:pPr>
            <w:pStyle w:val="TDC2"/>
            <w:rPr>
              <w:rFonts w:asciiTheme="minorHAnsi" w:eastAsiaTheme="minorEastAsia" w:hAnsiTheme="minorHAnsi"/>
              <w:color w:val="auto"/>
              <w:lang w:eastAsia="es-CO"/>
            </w:rPr>
          </w:pPr>
          <w:hyperlink w:anchor="_Toc216434402" w:history="1">
            <w:r w:rsidRPr="0066279B">
              <w:rPr>
                <w:rStyle w:val="Hipervnculo"/>
              </w:rPr>
              <w:t>7.1.</w:t>
            </w:r>
            <w:r>
              <w:rPr>
                <w:rFonts w:asciiTheme="minorHAnsi" w:eastAsiaTheme="minorEastAsia" w:hAnsiTheme="minorHAnsi"/>
                <w:color w:val="auto"/>
                <w:lang w:eastAsia="es-CO"/>
              </w:rPr>
              <w:tab/>
            </w:r>
            <w:r w:rsidRPr="0066279B">
              <w:rPr>
                <w:rStyle w:val="Hipervnculo"/>
              </w:rPr>
              <w:t>COMPORTAMIENTO DE LA PRECIPITACIÓN</w:t>
            </w:r>
            <w:r>
              <w:rPr>
                <w:webHidden/>
              </w:rPr>
              <w:tab/>
            </w:r>
            <w:r>
              <w:rPr>
                <w:webHidden/>
              </w:rPr>
              <w:fldChar w:fldCharType="begin"/>
            </w:r>
            <w:r>
              <w:rPr>
                <w:webHidden/>
              </w:rPr>
              <w:instrText xml:space="preserve"> PAGEREF _Toc216434402 \h </w:instrText>
            </w:r>
            <w:r>
              <w:rPr>
                <w:webHidden/>
              </w:rPr>
            </w:r>
            <w:r>
              <w:rPr>
                <w:webHidden/>
              </w:rPr>
              <w:fldChar w:fldCharType="separate"/>
            </w:r>
            <w:r w:rsidR="00134E72">
              <w:rPr>
                <w:webHidden/>
              </w:rPr>
              <w:t>23</w:t>
            </w:r>
            <w:r>
              <w:rPr>
                <w:webHidden/>
              </w:rPr>
              <w:fldChar w:fldCharType="end"/>
            </w:r>
          </w:hyperlink>
        </w:p>
        <w:p w14:paraId="0F4C210A" w14:textId="5BACD21C" w:rsidR="00511343" w:rsidRDefault="00511343">
          <w:pPr>
            <w:pStyle w:val="TDC2"/>
            <w:rPr>
              <w:rFonts w:asciiTheme="minorHAnsi" w:eastAsiaTheme="minorEastAsia" w:hAnsiTheme="minorHAnsi"/>
              <w:color w:val="auto"/>
              <w:lang w:eastAsia="es-CO"/>
            </w:rPr>
          </w:pPr>
          <w:hyperlink w:anchor="_Toc216434403" w:history="1">
            <w:r w:rsidRPr="0066279B">
              <w:rPr>
                <w:rStyle w:val="Hipervnculo"/>
              </w:rPr>
              <w:t>7.2.</w:t>
            </w:r>
            <w:r>
              <w:rPr>
                <w:rFonts w:asciiTheme="minorHAnsi" w:eastAsiaTheme="minorEastAsia" w:hAnsiTheme="minorHAnsi"/>
                <w:color w:val="auto"/>
                <w:lang w:eastAsia="es-CO"/>
              </w:rPr>
              <w:tab/>
            </w:r>
            <w:r w:rsidRPr="0066279B">
              <w:rPr>
                <w:rStyle w:val="Hipervnculo"/>
              </w:rPr>
              <w:t>COMPORTAMIENTO TEMPORAL Y ESPACIAL DE LA TEMPERATURA</w:t>
            </w:r>
            <w:r>
              <w:rPr>
                <w:webHidden/>
              </w:rPr>
              <w:tab/>
            </w:r>
            <w:r>
              <w:rPr>
                <w:webHidden/>
              </w:rPr>
              <w:fldChar w:fldCharType="begin"/>
            </w:r>
            <w:r>
              <w:rPr>
                <w:webHidden/>
              </w:rPr>
              <w:instrText xml:space="preserve"> PAGEREF _Toc216434403 \h </w:instrText>
            </w:r>
            <w:r>
              <w:rPr>
                <w:webHidden/>
              </w:rPr>
            </w:r>
            <w:r>
              <w:rPr>
                <w:webHidden/>
              </w:rPr>
              <w:fldChar w:fldCharType="separate"/>
            </w:r>
            <w:r w:rsidR="00134E72">
              <w:rPr>
                <w:webHidden/>
              </w:rPr>
              <w:t>24</w:t>
            </w:r>
            <w:r>
              <w:rPr>
                <w:webHidden/>
              </w:rPr>
              <w:fldChar w:fldCharType="end"/>
            </w:r>
          </w:hyperlink>
        </w:p>
        <w:p w14:paraId="769C247E" w14:textId="13DB682B" w:rsidR="00511343" w:rsidRDefault="00511343">
          <w:pPr>
            <w:pStyle w:val="TDC2"/>
            <w:rPr>
              <w:rFonts w:asciiTheme="minorHAnsi" w:eastAsiaTheme="minorEastAsia" w:hAnsiTheme="minorHAnsi"/>
              <w:color w:val="auto"/>
              <w:lang w:eastAsia="es-CO"/>
            </w:rPr>
          </w:pPr>
          <w:hyperlink w:anchor="_Toc216434404" w:history="1">
            <w:r w:rsidRPr="0066279B">
              <w:rPr>
                <w:rStyle w:val="Hipervnculo"/>
              </w:rPr>
              <w:t>7.3.</w:t>
            </w:r>
            <w:r>
              <w:rPr>
                <w:rFonts w:asciiTheme="minorHAnsi" w:eastAsiaTheme="minorEastAsia" w:hAnsiTheme="minorHAnsi"/>
                <w:color w:val="auto"/>
                <w:lang w:eastAsia="es-CO"/>
              </w:rPr>
              <w:tab/>
            </w:r>
            <w:r w:rsidRPr="0066279B">
              <w:rPr>
                <w:rStyle w:val="Hipervnculo"/>
              </w:rPr>
              <w:t>COMPORTAMIENTO TEMPORAL Y ESPACIAL DE LA VELOCIDAD Y DIRECCIÓN DEL VIENTO.</w:t>
            </w:r>
            <w:r>
              <w:rPr>
                <w:webHidden/>
              </w:rPr>
              <w:tab/>
            </w:r>
            <w:r>
              <w:rPr>
                <w:webHidden/>
              </w:rPr>
              <w:fldChar w:fldCharType="begin"/>
            </w:r>
            <w:r>
              <w:rPr>
                <w:webHidden/>
              </w:rPr>
              <w:instrText xml:space="preserve"> PAGEREF _Toc216434404 \h </w:instrText>
            </w:r>
            <w:r>
              <w:rPr>
                <w:webHidden/>
              </w:rPr>
            </w:r>
            <w:r>
              <w:rPr>
                <w:webHidden/>
              </w:rPr>
              <w:fldChar w:fldCharType="separate"/>
            </w:r>
            <w:r w:rsidR="00134E72">
              <w:rPr>
                <w:webHidden/>
              </w:rPr>
              <w:t>25</w:t>
            </w:r>
            <w:r>
              <w:rPr>
                <w:webHidden/>
              </w:rPr>
              <w:fldChar w:fldCharType="end"/>
            </w:r>
          </w:hyperlink>
        </w:p>
        <w:p w14:paraId="5F30E7E3" w14:textId="281F6127" w:rsidR="00511343" w:rsidRDefault="00511343">
          <w:pPr>
            <w:pStyle w:val="TDC2"/>
            <w:rPr>
              <w:rFonts w:asciiTheme="minorHAnsi" w:eastAsiaTheme="minorEastAsia" w:hAnsiTheme="minorHAnsi"/>
              <w:color w:val="auto"/>
              <w:lang w:eastAsia="es-CO"/>
            </w:rPr>
          </w:pPr>
          <w:hyperlink w:anchor="_Toc216434405" w:history="1">
            <w:r w:rsidRPr="0066279B">
              <w:rPr>
                <w:rStyle w:val="Hipervnculo"/>
              </w:rPr>
              <w:t>7.4.</w:t>
            </w:r>
            <w:r>
              <w:rPr>
                <w:rFonts w:asciiTheme="minorHAnsi" w:eastAsiaTheme="minorEastAsia" w:hAnsiTheme="minorHAnsi"/>
                <w:color w:val="auto"/>
                <w:lang w:eastAsia="es-CO"/>
              </w:rPr>
              <w:tab/>
            </w:r>
            <w:r w:rsidRPr="0066279B">
              <w:rPr>
                <w:rStyle w:val="Hipervnculo"/>
              </w:rPr>
              <w:t>COMPORTAMIENTO DE CALIDAD DEL AIRE CON RELACIÓN A LA METEOROLOGIA</w:t>
            </w:r>
            <w:r>
              <w:rPr>
                <w:webHidden/>
              </w:rPr>
              <w:tab/>
            </w:r>
            <w:r>
              <w:rPr>
                <w:webHidden/>
              </w:rPr>
              <w:fldChar w:fldCharType="begin"/>
            </w:r>
            <w:r>
              <w:rPr>
                <w:webHidden/>
              </w:rPr>
              <w:instrText xml:space="preserve"> PAGEREF _Toc216434405 \h </w:instrText>
            </w:r>
            <w:r>
              <w:rPr>
                <w:webHidden/>
              </w:rPr>
            </w:r>
            <w:r>
              <w:rPr>
                <w:webHidden/>
              </w:rPr>
              <w:fldChar w:fldCharType="separate"/>
            </w:r>
            <w:r w:rsidR="00134E72">
              <w:rPr>
                <w:webHidden/>
              </w:rPr>
              <w:t>26</w:t>
            </w:r>
            <w:r>
              <w:rPr>
                <w:webHidden/>
              </w:rPr>
              <w:fldChar w:fldCharType="end"/>
            </w:r>
          </w:hyperlink>
        </w:p>
        <w:p w14:paraId="723CE1E1" w14:textId="357FE75F" w:rsidR="00511343" w:rsidRDefault="00511343">
          <w:pPr>
            <w:pStyle w:val="TDC2"/>
            <w:rPr>
              <w:rFonts w:asciiTheme="minorHAnsi" w:eastAsiaTheme="minorEastAsia" w:hAnsiTheme="minorHAnsi"/>
              <w:color w:val="auto"/>
              <w:lang w:eastAsia="es-CO"/>
            </w:rPr>
          </w:pPr>
          <w:hyperlink w:anchor="_Toc216434406" w:history="1">
            <w:r w:rsidRPr="0066279B">
              <w:rPr>
                <w:rStyle w:val="Hipervnculo"/>
              </w:rPr>
              <w:t>7.4.1.</w:t>
            </w:r>
            <w:r>
              <w:rPr>
                <w:rFonts w:asciiTheme="minorHAnsi" w:eastAsiaTheme="minorEastAsia" w:hAnsiTheme="minorHAnsi"/>
                <w:color w:val="auto"/>
                <w:lang w:eastAsia="es-CO"/>
              </w:rPr>
              <w:tab/>
            </w:r>
            <w:r w:rsidRPr="0066279B">
              <w:rPr>
                <w:rStyle w:val="Hipervnculo"/>
              </w:rPr>
              <w:t>COMPORTAMIENTO DE LA RADIACIÓN SOLAR Y SU RELACIÓN CON LAS CONCENTRACIONES DE OZONO</w:t>
            </w:r>
            <w:r>
              <w:rPr>
                <w:webHidden/>
              </w:rPr>
              <w:tab/>
            </w:r>
            <w:r>
              <w:rPr>
                <w:webHidden/>
              </w:rPr>
              <w:fldChar w:fldCharType="begin"/>
            </w:r>
            <w:r>
              <w:rPr>
                <w:webHidden/>
              </w:rPr>
              <w:instrText xml:space="preserve"> PAGEREF _Toc216434406 \h </w:instrText>
            </w:r>
            <w:r>
              <w:rPr>
                <w:webHidden/>
              </w:rPr>
            </w:r>
            <w:r>
              <w:rPr>
                <w:webHidden/>
              </w:rPr>
              <w:fldChar w:fldCharType="separate"/>
            </w:r>
            <w:r w:rsidR="00134E72">
              <w:rPr>
                <w:webHidden/>
              </w:rPr>
              <w:t>26</w:t>
            </w:r>
            <w:r>
              <w:rPr>
                <w:webHidden/>
              </w:rPr>
              <w:fldChar w:fldCharType="end"/>
            </w:r>
          </w:hyperlink>
        </w:p>
        <w:p w14:paraId="24B25C97" w14:textId="61FC612C"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407" w:history="1">
            <w:r w:rsidRPr="0066279B">
              <w:rPr>
                <w:rStyle w:val="Hipervnculo"/>
                <w:noProof/>
              </w:rPr>
              <w:t>8</w:t>
            </w:r>
            <w:r>
              <w:rPr>
                <w:rFonts w:asciiTheme="minorHAnsi" w:eastAsiaTheme="minorEastAsia" w:hAnsiTheme="minorHAnsi"/>
                <w:noProof/>
                <w:color w:val="auto"/>
                <w:lang w:eastAsia="es-CO"/>
              </w:rPr>
              <w:tab/>
            </w:r>
            <w:r w:rsidRPr="0066279B">
              <w:rPr>
                <w:rStyle w:val="Hipervnculo"/>
                <w:noProof/>
              </w:rPr>
              <w:t>CONCLUSIONES</w:t>
            </w:r>
            <w:r>
              <w:rPr>
                <w:noProof/>
                <w:webHidden/>
              </w:rPr>
              <w:tab/>
            </w:r>
            <w:r>
              <w:rPr>
                <w:noProof/>
                <w:webHidden/>
              </w:rPr>
              <w:fldChar w:fldCharType="begin"/>
            </w:r>
            <w:r>
              <w:rPr>
                <w:noProof/>
                <w:webHidden/>
              </w:rPr>
              <w:instrText xml:space="preserve"> PAGEREF _Toc216434407 \h </w:instrText>
            </w:r>
            <w:r>
              <w:rPr>
                <w:noProof/>
                <w:webHidden/>
              </w:rPr>
            </w:r>
            <w:r>
              <w:rPr>
                <w:noProof/>
                <w:webHidden/>
              </w:rPr>
              <w:fldChar w:fldCharType="separate"/>
            </w:r>
            <w:r w:rsidR="00134E72">
              <w:rPr>
                <w:noProof/>
                <w:webHidden/>
              </w:rPr>
              <w:t>27</w:t>
            </w:r>
            <w:r>
              <w:rPr>
                <w:noProof/>
                <w:webHidden/>
              </w:rPr>
              <w:fldChar w:fldCharType="end"/>
            </w:r>
          </w:hyperlink>
        </w:p>
        <w:p w14:paraId="6996DD67" w14:textId="35A4A7B8" w:rsidR="00511343" w:rsidRDefault="00511343">
          <w:pPr>
            <w:pStyle w:val="TDC1"/>
            <w:tabs>
              <w:tab w:val="left" w:pos="440"/>
              <w:tab w:val="right" w:leader="dot" w:pos="9395"/>
            </w:tabs>
            <w:rPr>
              <w:rFonts w:asciiTheme="minorHAnsi" w:eastAsiaTheme="minorEastAsia" w:hAnsiTheme="minorHAnsi"/>
              <w:noProof/>
              <w:color w:val="auto"/>
              <w:lang w:eastAsia="es-CO"/>
            </w:rPr>
          </w:pPr>
          <w:hyperlink w:anchor="_Toc216434408" w:history="1">
            <w:r w:rsidRPr="0066279B">
              <w:rPr>
                <w:rStyle w:val="Hipervnculo"/>
                <w:noProof/>
              </w:rPr>
              <w:t>9</w:t>
            </w:r>
            <w:r>
              <w:rPr>
                <w:rFonts w:asciiTheme="minorHAnsi" w:eastAsiaTheme="minorEastAsia" w:hAnsiTheme="minorHAnsi"/>
                <w:noProof/>
                <w:color w:val="auto"/>
                <w:lang w:eastAsia="es-CO"/>
              </w:rPr>
              <w:tab/>
            </w:r>
            <w:r w:rsidRPr="0066279B">
              <w:rPr>
                <w:rStyle w:val="Hipervnculo"/>
                <w:noProof/>
              </w:rPr>
              <w:t>DECLARACIONES</w:t>
            </w:r>
            <w:r>
              <w:rPr>
                <w:noProof/>
                <w:webHidden/>
              </w:rPr>
              <w:tab/>
            </w:r>
            <w:r>
              <w:rPr>
                <w:noProof/>
                <w:webHidden/>
              </w:rPr>
              <w:fldChar w:fldCharType="begin"/>
            </w:r>
            <w:r>
              <w:rPr>
                <w:noProof/>
                <w:webHidden/>
              </w:rPr>
              <w:instrText xml:space="preserve"> PAGEREF _Toc216434408 \h </w:instrText>
            </w:r>
            <w:r>
              <w:rPr>
                <w:noProof/>
                <w:webHidden/>
              </w:rPr>
            </w:r>
            <w:r>
              <w:rPr>
                <w:noProof/>
                <w:webHidden/>
              </w:rPr>
              <w:fldChar w:fldCharType="separate"/>
            </w:r>
            <w:r w:rsidR="00134E72">
              <w:rPr>
                <w:noProof/>
                <w:webHidden/>
              </w:rPr>
              <w:t>29</w:t>
            </w:r>
            <w:r>
              <w:rPr>
                <w:noProof/>
                <w:webHidden/>
              </w:rPr>
              <w:fldChar w:fldCharType="end"/>
            </w:r>
          </w:hyperlink>
        </w:p>
        <w:p w14:paraId="5BB89C5F" w14:textId="27710DE4" w:rsidR="00511343" w:rsidRDefault="00511343">
          <w:pPr>
            <w:pStyle w:val="TDC1"/>
            <w:tabs>
              <w:tab w:val="left" w:pos="660"/>
              <w:tab w:val="right" w:leader="dot" w:pos="9395"/>
            </w:tabs>
            <w:rPr>
              <w:rFonts w:asciiTheme="minorHAnsi" w:eastAsiaTheme="minorEastAsia" w:hAnsiTheme="minorHAnsi"/>
              <w:noProof/>
              <w:color w:val="auto"/>
              <w:lang w:eastAsia="es-CO"/>
            </w:rPr>
          </w:pPr>
          <w:hyperlink w:anchor="_Toc216434409" w:history="1">
            <w:r w:rsidRPr="0066279B">
              <w:rPr>
                <w:rStyle w:val="Hipervnculo"/>
                <w:noProof/>
              </w:rPr>
              <w:t>10</w:t>
            </w:r>
            <w:r>
              <w:rPr>
                <w:rFonts w:asciiTheme="minorHAnsi" w:eastAsiaTheme="minorEastAsia" w:hAnsiTheme="minorHAnsi"/>
                <w:noProof/>
                <w:color w:val="auto"/>
                <w:lang w:eastAsia="es-CO"/>
              </w:rPr>
              <w:tab/>
            </w:r>
            <w:r w:rsidRPr="0066279B">
              <w:rPr>
                <w:rStyle w:val="Hipervnculo"/>
                <w:noProof/>
              </w:rPr>
              <w:t>ANEXOS</w:t>
            </w:r>
            <w:r>
              <w:rPr>
                <w:noProof/>
                <w:webHidden/>
              </w:rPr>
              <w:tab/>
            </w:r>
            <w:r>
              <w:rPr>
                <w:noProof/>
                <w:webHidden/>
              </w:rPr>
              <w:fldChar w:fldCharType="begin"/>
            </w:r>
            <w:r>
              <w:rPr>
                <w:noProof/>
                <w:webHidden/>
              </w:rPr>
              <w:instrText xml:space="preserve"> PAGEREF _Toc216434409 \h </w:instrText>
            </w:r>
            <w:r>
              <w:rPr>
                <w:noProof/>
                <w:webHidden/>
              </w:rPr>
            </w:r>
            <w:r>
              <w:rPr>
                <w:noProof/>
                <w:webHidden/>
              </w:rPr>
              <w:fldChar w:fldCharType="separate"/>
            </w:r>
            <w:r w:rsidR="00134E72">
              <w:rPr>
                <w:noProof/>
                <w:webHidden/>
              </w:rPr>
              <w:t>32</w:t>
            </w:r>
            <w:r>
              <w:rPr>
                <w:noProof/>
                <w:webHidden/>
              </w:rPr>
              <w:fldChar w:fldCharType="end"/>
            </w:r>
          </w:hyperlink>
        </w:p>
        <w:p w14:paraId="364177DC" w14:textId="33ACD6C2" w:rsidR="00F06E1F" w:rsidRDefault="00F06E1F">
          <w:r w:rsidRPr="00020B88">
            <w:rPr>
              <w:rFonts w:cs="Arial"/>
              <w:b/>
              <w:bCs/>
              <w:lang w:val="es-ES"/>
            </w:rPr>
            <w:fldChar w:fldCharType="end"/>
          </w:r>
        </w:p>
      </w:sdtContent>
    </w:sdt>
    <w:p w14:paraId="4C805577" w14:textId="77777777" w:rsidR="00F06E1F" w:rsidRPr="00F06E1F" w:rsidRDefault="00F06E1F" w:rsidP="00F06E1F"/>
    <w:p w14:paraId="17B42FC0" w14:textId="24368B0B" w:rsidR="007045E5" w:rsidRPr="003C380C" w:rsidRDefault="007045E5" w:rsidP="003C380C">
      <w:pPr>
        <w:sectPr w:rsidR="007045E5" w:rsidRPr="003C380C" w:rsidSect="00C87AE4">
          <w:headerReference w:type="default" r:id="rId11"/>
          <w:footerReference w:type="default" r:id="rId12"/>
          <w:pgSz w:w="12240" w:h="15840"/>
          <w:pgMar w:top="1701" w:right="1134" w:bottom="1134" w:left="1701" w:header="1134" w:footer="1134" w:gutter="0"/>
          <w:pgNumType w:start="1"/>
          <w:cols w:space="708"/>
          <w:docGrid w:linePitch="360"/>
        </w:sectPr>
      </w:pPr>
    </w:p>
    <w:p w14:paraId="21A3FB9E" w14:textId="2FC5503F" w:rsidR="00E171DD" w:rsidRDefault="00E171DD" w:rsidP="00E171DD">
      <w:pPr>
        <w:pStyle w:val="Ttulo1"/>
        <w:numPr>
          <w:ilvl w:val="0"/>
          <w:numId w:val="0"/>
        </w:numPr>
        <w:ind w:left="432"/>
        <w:rPr>
          <w:rFonts w:cs="Arial"/>
          <w:sz w:val="16"/>
        </w:rPr>
      </w:pPr>
      <w:bookmarkStart w:id="3" w:name="_Toc209531650"/>
    </w:p>
    <w:p w14:paraId="3FA44765" w14:textId="77777777" w:rsidR="00511343" w:rsidRPr="00511343" w:rsidRDefault="00511343" w:rsidP="00511343"/>
    <w:p w14:paraId="3DD059E3" w14:textId="0038E489" w:rsidR="006E1F42" w:rsidRDefault="006E1F42" w:rsidP="00F730BF">
      <w:pPr>
        <w:pStyle w:val="Ttulo1"/>
        <w:rPr>
          <w:rFonts w:cs="Arial"/>
        </w:rPr>
      </w:pPr>
      <w:bookmarkStart w:id="4" w:name="_Toc216434385"/>
      <w:r w:rsidRPr="00F21A62">
        <w:rPr>
          <w:rFonts w:cs="Arial"/>
        </w:rPr>
        <w:t>RESUMEN EJECUTIVO</w:t>
      </w:r>
      <w:bookmarkEnd w:id="2"/>
      <w:bookmarkEnd w:id="3"/>
      <w:bookmarkEnd w:id="4"/>
    </w:p>
    <w:p w14:paraId="511D978B" w14:textId="77777777" w:rsidR="00FC3463" w:rsidRDefault="00FC3463" w:rsidP="00511343">
      <w:pPr>
        <w:pStyle w:val="NormalWeb"/>
        <w:rPr>
          <w:color w:val="auto"/>
        </w:rPr>
      </w:pPr>
      <w:bookmarkStart w:id="5" w:name="_Hlk224731281"/>
      <w:bookmarkStart w:id="6" w:name="_Hlk189125430"/>
      <w:r>
        <w:t>Durante el mes de agosto de 2025, la Red de Monitoreo de Calidad del Aire de Bogotá (RMCAB) registró el comportamiento de los contaminantes criterio, establecidos en la Resolución 2254 de 2017 del Ministerio de Ambiente y Desarrollo Sostenible, así como de otros contaminantes, y del comportamiento de variables meteorológicas. A continuación, se presenta un resumen técnico con énfasis en el comportamiento de dichas variables registradas en las 19 estaciones de monitoreo distribuidas en Bogotá, entre el periodo del 01 de agosto a las 01:00 horas hasta 31 de agosto a las 24:00 horas.</w:t>
      </w:r>
    </w:p>
    <w:p w14:paraId="082204B4" w14:textId="77777777" w:rsidR="000B025D" w:rsidRDefault="00FC3463" w:rsidP="000B025D">
      <w:pPr>
        <w:rPr>
          <w:rFonts w:eastAsia="Times New Roman"/>
        </w:rPr>
      </w:pPr>
      <w:r w:rsidRPr="00005228">
        <w:rPr>
          <w:rFonts w:cs="Arial"/>
          <w:b/>
          <w:i/>
        </w:rPr>
        <w:t>Concentraciones de Material Particulado:</w:t>
      </w:r>
      <w:r w:rsidRPr="00005228">
        <w:rPr>
          <w:rFonts w:cs="Arial"/>
        </w:rPr>
        <w:t xml:space="preserve"> </w:t>
      </w:r>
      <w:r w:rsidR="00307EB4" w:rsidRPr="00FB2763">
        <w:t>Para el período de análisis</w:t>
      </w:r>
      <w:r w:rsidR="00307EB4" w:rsidRPr="005B6C4D">
        <w:rPr>
          <w:rFonts w:eastAsia="Times New Roman"/>
        </w:rPr>
        <w:t>, la mayoría de las estaciones de la RMCAB cumplió con los criterios de representatividad temporal, lo que permitió realizar el análisis del comportamiento de las concentraciones, la elaboración de los mapas de representación espacial y la correspondiente declaración de conformidad.</w:t>
      </w:r>
    </w:p>
    <w:p w14:paraId="57613AFA" w14:textId="77777777" w:rsidR="000B025D" w:rsidRDefault="000B025D" w:rsidP="000B025D">
      <w:pPr>
        <w:rPr>
          <w:rFonts w:eastAsia="Times New Roman"/>
        </w:rPr>
      </w:pPr>
    </w:p>
    <w:p w14:paraId="76027008" w14:textId="77777777" w:rsidR="000B025D" w:rsidRDefault="000B025D" w:rsidP="000B025D">
      <w:pPr>
        <w:rPr>
          <w:rFonts w:eastAsia="Times New Roman"/>
        </w:rPr>
      </w:pPr>
      <w:r w:rsidRPr="000B025D">
        <w:rPr>
          <w:rFonts w:eastAsia="Times New Roman" w:cs="Arial"/>
          <w:color w:val="auto"/>
          <w:lang w:eastAsia="es-CO"/>
        </w:rPr>
        <w:t>En cuanto a los promedios mensuales, las mayores concentraciones de material particulado se registraron para PM10 en las estaciones Carvajal–Sevillana (60,1 µg/m³) y Móvil Fontibón (46,5 µg/m³). Para PM2.5, los valores más altos se observaron en las estaciones Carvajal–Sevillana (25,8 µg/m³) y Móvil Fontibón (13,2 µg/m³).</w:t>
      </w:r>
    </w:p>
    <w:p w14:paraId="0E43280F" w14:textId="77777777" w:rsidR="000B025D" w:rsidRDefault="000B025D" w:rsidP="000B025D">
      <w:pPr>
        <w:rPr>
          <w:rFonts w:eastAsia="Times New Roman"/>
        </w:rPr>
      </w:pPr>
    </w:p>
    <w:p w14:paraId="03AC25A5" w14:textId="5690DB8A" w:rsidR="000B025D" w:rsidRPr="000B025D" w:rsidRDefault="000B025D" w:rsidP="000B025D">
      <w:pPr>
        <w:rPr>
          <w:rFonts w:eastAsia="Times New Roman"/>
        </w:rPr>
      </w:pPr>
      <w:r w:rsidRPr="000B025D">
        <w:rPr>
          <w:rFonts w:eastAsia="Times New Roman" w:cs="Arial"/>
          <w:color w:val="auto"/>
          <w:lang w:eastAsia="es-CO"/>
        </w:rPr>
        <w:t>En relación con los valores máximos diarios, la estación Carvajal–Sevillana presentó la mayor concentración de PM10, con 96,5 µg/m³, superando el límite normativo diario de 75 µg/m³. De igual forma, para PM2.5, esta misma estación registró un valor máximo diario de 38,4 µg/m³, excediendo el límite normativo establecido de 37 µg/m³.</w:t>
      </w:r>
    </w:p>
    <w:p w14:paraId="2D9125E7" w14:textId="77777777" w:rsidR="00307EB4" w:rsidRDefault="00307EB4" w:rsidP="00FC3463">
      <w:pPr>
        <w:rPr>
          <w:rFonts w:cs="Arial"/>
          <w:b/>
          <w:i/>
        </w:rPr>
      </w:pPr>
    </w:p>
    <w:p w14:paraId="57944885" w14:textId="2B2FE692" w:rsidR="00FC3463" w:rsidRDefault="00FC3463" w:rsidP="00FC3463">
      <w:pPr>
        <w:rPr>
          <w:rFonts w:cs="Arial"/>
        </w:rPr>
      </w:pPr>
      <w:r>
        <w:rPr>
          <w:rFonts w:cs="Arial"/>
          <w:b/>
          <w:i/>
        </w:rPr>
        <w:t>Concentraciones de Gases:</w:t>
      </w:r>
      <w:r>
        <w:rPr>
          <w:rFonts w:cs="Arial"/>
        </w:rPr>
        <w:t xml:space="preserve"> Las concentraciones de los contaminantes gaseosos se mantuvieron dentro de los límites normativos, destacándose como valores más altos los registrados para ozono (</w:t>
      </w:r>
      <w:r w:rsidR="000B025D">
        <w:rPr>
          <w:rFonts w:cs="Arial"/>
        </w:rPr>
        <w:t>O</w:t>
      </w:r>
      <w:r w:rsidR="000B025D" w:rsidRPr="000B025D">
        <w:rPr>
          <w:rFonts w:cs="Arial"/>
          <w:vertAlign w:val="subscript"/>
        </w:rPr>
        <w:t>3</w:t>
      </w:r>
      <w:r>
        <w:rPr>
          <w:rFonts w:cs="Arial"/>
        </w:rPr>
        <w:t>) en la estación Ciudad Bolívar, donde el promedio móvil de 8 horas alcanzó 30.0 μg/m³; para dióxido de azufre (S</w:t>
      </w:r>
      <w:r w:rsidR="000B025D">
        <w:rPr>
          <w:rFonts w:cs="Arial"/>
        </w:rPr>
        <w:t>O</w:t>
      </w:r>
      <w:r w:rsidR="000B025D" w:rsidRPr="000B025D">
        <w:rPr>
          <w:rFonts w:cs="Arial"/>
          <w:vertAlign w:val="subscript"/>
        </w:rPr>
        <w:t>2</w:t>
      </w:r>
      <w:r>
        <w:rPr>
          <w:rFonts w:cs="Arial"/>
        </w:rPr>
        <w:t>) en Usme, con un promedio de 24 horas de 7.5 μg/m³; para dióxido de nitrógeno (N</w:t>
      </w:r>
      <w:r w:rsidR="000B025D">
        <w:rPr>
          <w:rFonts w:cs="Arial"/>
        </w:rPr>
        <w:t>O</w:t>
      </w:r>
      <w:r w:rsidR="000B025D" w:rsidRPr="000B025D">
        <w:rPr>
          <w:rFonts w:cs="Arial"/>
          <w:vertAlign w:val="subscript"/>
        </w:rPr>
        <w:t>2</w:t>
      </w:r>
      <w:r>
        <w:rPr>
          <w:rFonts w:cs="Arial"/>
        </w:rPr>
        <w:t>) en la estación Puente Aranda, con un valor de 37.1 μg/m³ en el promedio de 24 horas; y para monóxido de carbono (CO) en la estación Kennedy, donde el promedio móvil de 8 horas alcanzó 567.9 μg/m³.</w:t>
      </w:r>
    </w:p>
    <w:p w14:paraId="6EAF0A87" w14:textId="77777777" w:rsidR="00FC3463" w:rsidRDefault="00FC3463" w:rsidP="00FC3463">
      <w:pPr>
        <w:rPr>
          <w:rFonts w:cs="Arial"/>
        </w:rPr>
      </w:pPr>
    </w:p>
    <w:p w14:paraId="75D42DE0" w14:textId="014E9674" w:rsidR="00664C89" w:rsidRDefault="00505A80" w:rsidP="00664C89">
      <w:pPr>
        <w:pStyle w:val="NormalWeb"/>
        <w:spacing w:before="0" w:beforeAutospacing="0" w:after="0" w:afterAutospacing="0"/>
        <w:rPr>
          <w:rFonts w:eastAsia="Times New Roman" w:cs="Arial"/>
          <w:color w:val="auto"/>
          <w:szCs w:val="22"/>
        </w:rPr>
      </w:pPr>
      <w:r w:rsidRPr="00664C89">
        <w:rPr>
          <w:rFonts w:cs="Arial"/>
          <w:b/>
          <w:bCs/>
          <w:i/>
          <w:iCs/>
          <w:szCs w:val="22"/>
        </w:rPr>
        <w:t>Excedencias de los límites máximos establecidos en la Resolución 2254 de 2017</w:t>
      </w:r>
      <w:r w:rsidRPr="00664C89">
        <w:rPr>
          <w:rFonts w:cs="Arial"/>
          <w:i/>
          <w:iCs/>
          <w:szCs w:val="22"/>
        </w:rPr>
        <w:t xml:space="preserve">: </w:t>
      </w:r>
      <w:r w:rsidR="00664C89" w:rsidRPr="00664C89">
        <w:rPr>
          <w:rFonts w:eastAsia="Times New Roman" w:cs="Arial"/>
          <w:color w:val="auto"/>
          <w:szCs w:val="22"/>
        </w:rPr>
        <w:t>Para P</w:t>
      </w:r>
      <w:r w:rsidR="00664C89">
        <w:rPr>
          <w:rFonts w:eastAsia="Times New Roman" w:cs="Arial"/>
          <w:color w:val="auto"/>
          <w:szCs w:val="22"/>
        </w:rPr>
        <w:t>M</w:t>
      </w:r>
      <w:r w:rsidR="00664C89" w:rsidRPr="00664C89">
        <w:rPr>
          <w:rFonts w:eastAsia="Times New Roman" w:cs="Arial"/>
          <w:color w:val="auto"/>
          <w:szCs w:val="22"/>
          <w:vertAlign w:val="subscript"/>
        </w:rPr>
        <w:t>10</w:t>
      </w:r>
      <w:r w:rsidR="00664C89" w:rsidRPr="00664C89">
        <w:rPr>
          <w:rFonts w:eastAsia="Times New Roman" w:cs="Arial"/>
          <w:color w:val="auto"/>
          <w:szCs w:val="22"/>
        </w:rPr>
        <w:t>, se registraron excedencias del límite diario de 75 µg/m³ en la estación Carvajal-Sevillana, con un total de cuatro eventos, lo que evidencia el incumplimiento de la norma diaria. De igual forma, para P</w:t>
      </w:r>
      <w:r w:rsidR="00664C89">
        <w:rPr>
          <w:rFonts w:eastAsia="Times New Roman" w:cs="Arial"/>
          <w:color w:val="auto"/>
          <w:szCs w:val="22"/>
        </w:rPr>
        <w:t>M</w:t>
      </w:r>
      <w:r w:rsidR="00664C89" w:rsidRPr="00664C89">
        <w:rPr>
          <w:rFonts w:eastAsia="Times New Roman" w:cs="Arial"/>
          <w:color w:val="auto"/>
          <w:szCs w:val="22"/>
          <w:vertAlign w:val="subscript"/>
        </w:rPr>
        <w:t>2.5</w:t>
      </w:r>
      <w:r w:rsidR="00664C89">
        <w:rPr>
          <w:rFonts w:eastAsia="Times New Roman" w:cs="Arial"/>
          <w:color w:val="auto"/>
          <w:szCs w:val="22"/>
        </w:rPr>
        <w:t xml:space="preserve"> </w:t>
      </w:r>
      <w:r w:rsidR="00664C89" w:rsidRPr="00664C89">
        <w:rPr>
          <w:rFonts w:eastAsia="Times New Roman" w:cs="Arial"/>
          <w:color w:val="auto"/>
          <w:szCs w:val="22"/>
        </w:rPr>
        <w:t>se presentaron dos eventos que superaron el límite diario de 37 µg/m³.</w:t>
      </w:r>
    </w:p>
    <w:p w14:paraId="6EA8EC33" w14:textId="77777777" w:rsidR="00664C89" w:rsidRPr="00664C89" w:rsidRDefault="00664C89" w:rsidP="00664C89">
      <w:pPr>
        <w:pStyle w:val="NormalWeb"/>
        <w:spacing w:before="0" w:beforeAutospacing="0" w:after="0" w:afterAutospacing="0"/>
        <w:rPr>
          <w:rFonts w:eastAsia="Times New Roman" w:cs="Arial"/>
          <w:color w:val="auto"/>
          <w:szCs w:val="22"/>
        </w:rPr>
      </w:pPr>
    </w:p>
    <w:p w14:paraId="67F0D718" w14:textId="38BBD3C9" w:rsidR="00664C89" w:rsidRPr="00664C89" w:rsidRDefault="00664C89" w:rsidP="00664C89">
      <w:pPr>
        <w:rPr>
          <w:rFonts w:eastAsia="Times New Roman" w:cs="Arial"/>
          <w:color w:val="auto"/>
          <w:lang w:eastAsia="es-CO"/>
        </w:rPr>
      </w:pPr>
      <w:r w:rsidRPr="00664C89">
        <w:rPr>
          <w:rFonts w:eastAsia="Times New Roman" w:cs="Arial"/>
          <w:color w:val="auto"/>
          <w:lang w:eastAsia="es-CO"/>
        </w:rPr>
        <w:t>Por su parte, para los contaminantes gaseosos (</w:t>
      </w:r>
      <w:r>
        <w:rPr>
          <w:rFonts w:eastAsia="Times New Roman" w:cs="Arial"/>
          <w:color w:val="auto"/>
          <w:lang w:eastAsia="es-CO"/>
        </w:rPr>
        <w:t>O</w:t>
      </w:r>
      <w:r w:rsidRPr="00664C89">
        <w:rPr>
          <w:rFonts w:eastAsia="Times New Roman" w:cs="Arial"/>
          <w:color w:val="auto"/>
          <w:vertAlign w:val="subscript"/>
          <w:lang w:eastAsia="es-CO"/>
        </w:rPr>
        <w:t>3</w:t>
      </w:r>
      <w:r w:rsidRPr="00664C89">
        <w:rPr>
          <w:rFonts w:eastAsia="Times New Roman" w:cs="Arial"/>
          <w:color w:val="auto"/>
          <w:lang w:eastAsia="es-CO"/>
        </w:rPr>
        <w:t xml:space="preserve">, </w:t>
      </w:r>
      <w:r>
        <w:rPr>
          <w:rFonts w:eastAsia="Times New Roman" w:cs="Arial"/>
          <w:color w:val="auto"/>
          <w:lang w:eastAsia="es-CO"/>
        </w:rPr>
        <w:t>SO</w:t>
      </w:r>
      <w:r w:rsidRPr="00664C89">
        <w:rPr>
          <w:rFonts w:eastAsia="Times New Roman" w:cs="Arial"/>
          <w:color w:val="auto"/>
          <w:vertAlign w:val="subscript"/>
          <w:lang w:eastAsia="es-CO"/>
        </w:rPr>
        <w:t>2</w:t>
      </w:r>
      <w:r w:rsidRPr="00664C89">
        <w:rPr>
          <w:rFonts w:eastAsia="Times New Roman" w:cs="Arial"/>
          <w:color w:val="auto"/>
          <w:lang w:eastAsia="es-CO"/>
        </w:rPr>
        <w:t>, CO y N</w:t>
      </w:r>
      <w:r>
        <w:rPr>
          <w:rFonts w:eastAsia="Times New Roman" w:cs="Arial"/>
          <w:color w:val="auto"/>
          <w:lang w:eastAsia="es-CO"/>
        </w:rPr>
        <w:t>O</w:t>
      </w:r>
      <w:r w:rsidRPr="00664C89">
        <w:rPr>
          <w:rFonts w:eastAsia="Times New Roman" w:cs="Arial"/>
          <w:color w:val="auto"/>
          <w:vertAlign w:val="subscript"/>
          <w:lang w:eastAsia="es-CO"/>
        </w:rPr>
        <w:t>2</w:t>
      </w:r>
      <w:r w:rsidRPr="00664C89">
        <w:rPr>
          <w:rFonts w:eastAsia="Times New Roman" w:cs="Arial"/>
          <w:color w:val="auto"/>
          <w:lang w:eastAsia="es-CO"/>
        </w:rPr>
        <w:t>) no se reportaron excedencias de los límites normativos durante el mes, por lo que se dio cumplimiento a la normativa vigente para estos contaminantes.</w:t>
      </w:r>
    </w:p>
    <w:p w14:paraId="144AC88E" w14:textId="1D78A324" w:rsidR="00005228" w:rsidRDefault="00005228" w:rsidP="00FC3463"/>
    <w:p w14:paraId="07428DDA" w14:textId="77777777" w:rsidR="00505A80" w:rsidRDefault="00505A80" w:rsidP="00FC3463">
      <w:pPr>
        <w:rPr>
          <w:rFonts w:cs="Arial"/>
        </w:rPr>
      </w:pPr>
    </w:p>
    <w:p w14:paraId="05233380" w14:textId="24B7BF51" w:rsidR="00FC3463" w:rsidRDefault="00FC3463" w:rsidP="00FC3463">
      <w:pPr>
        <w:rPr>
          <w:rFonts w:cs="Arial"/>
        </w:rPr>
      </w:pPr>
      <w:r>
        <w:rPr>
          <w:rFonts w:cs="Arial"/>
          <w:b/>
          <w:i/>
        </w:rPr>
        <w:lastRenderedPageBreak/>
        <w:t>Representatividad de los datos:</w:t>
      </w:r>
      <w:r>
        <w:rPr>
          <w:rFonts w:cs="Arial"/>
        </w:rPr>
        <w:t xml:space="preserve"> En lo referente a la representatividad temporal de los datos</w:t>
      </w:r>
      <w:r w:rsidR="006458AF">
        <w:rPr>
          <w:rFonts w:cs="Arial"/>
        </w:rPr>
        <w:t xml:space="preserve"> de gases</w:t>
      </w:r>
      <w:r>
        <w:rPr>
          <w:rFonts w:cs="Arial"/>
        </w:rPr>
        <w:t xml:space="preserve"> durante agosto de 2025, varias estaciones no cumplieron con el criterio mínimo del 75% de datos válidos; sin embargo, la invalidación de los datos es un proceso de aseguramiento de la calidad de la información. Este procedimiento garantiza la confiabilidad de los datos reportados por la red, sin que ello afecte la validez general ni la continuidad del análisis de la calidad del aire en la ciudad.</w:t>
      </w:r>
    </w:p>
    <w:p w14:paraId="327B6D2C" w14:textId="77777777" w:rsidR="00FC3463" w:rsidRDefault="00FC3463" w:rsidP="00FC3463">
      <w:pPr>
        <w:rPr>
          <w:rFonts w:cs="Arial"/>
          <w:b/>
          <w:bCs/>
          <w:iCs/>
        </w:rPr>
      </w:pPr>
    </w:p>
    <w:p w14:paraId="44180940" w14:textId="77777777" w:rsidR="00FC3463" w:rsidRDefault="00FC3463" w:rsidP="00FC3463">
      <w:pPr>
        <w:rPr>
          <w:rFonts w:cs="Arial"/>
        </w:rPr>
      </w:pPr>
      <w:r>
        <w:rPr>
          <w:rFonts w:cs="Arial"/>
        </w:rPr>
        <w:t xml:space="preserve">A continuación, se relacionan los parámetros que no cumplieron la representatividad temporal en cada una de las estaciones: </w:t>
      </w:r>
    </w:p>
    <w:p w14:paraId="49181727" w14:textId="77777777" w:rsidR="00FC3463" w:rsidRDefault="00FC3463" w:rsidP="00FC3463">
      <w:pPr>
        <w:rPr>
          <w:rFonts w:cs="Arial"/>
        </w:rPr>
      </w:pPr>
    </w:p>
    <w:p w14:paraId="335923D7" w14:textId="3C3D1E9E" w:rsidR="00FC3463" w:rsidRPr="00FC3463" w:rsidRDefault="00FC3463" w:rsidP="00FC3463">
      <w:pPr>
        <w:pStyle w:val="Prrafodelista"/>
        <w:widowControl w:val="0"/>
        <w:numPr>
          <w:ilvl w:val="0"/>
          <w:numId w:val="30"/>
        </w:numPr>
        <w:ind w:left="284" w:right="-93" w:hanging="284"/>
        <w:rPr>
          <w:rFonts w:cs="Arial"/>
          <w:i/>
        </w:rPr>
      </w:pPr>
      <w:r w:rsidRPr="00FC3463">
        <w:rPr>
          <w:rFonts w:eastAsia="Arial" w:cs="Arial"/>
          <w:i/>
          <w:iCs/>
        </w:rPr>
        <w:t>Fontibón para O</w:t>
      </w:r>
      <w:r w:rsidRPr="00FC3463">
        <w:rPr>
          <w:rFonts w:eastAsia="Arial" w:cs="Arial"/>
          <w:i/>
          <w:iCs/>
          <w:vertAlign w:val="subscript"/>
        </w:rPr>
        <w:t>3</w:t>
      </w:r>
      <w:r w:rsidRPr="00FC3463">
        <w:rPr>
          <w:rFonts w:eastAsia="Arial" w:cs="Arial"/>
          <w:i/>
          <w:iCs/>
        </w:rPr>
        <w:t xml:space="preserve"> con (35%), SO</w:t>
      </w:r>
      <w:r w:rsidRPr="00FC3463">
        <w:rPr>
          <w:rFonts w:eastAsia="Arial" w:cs="Arial"/>
          <w:i/>
          <w:iCs/>
          <w:vertAlign w:val="subscript"/>
        </w:rPr>
        <w:t xml:space="preserve">2 </w:t>
      </w:r>
      <w:r w:rsidRPr="00FC3463">
        <w:rPr>
          <w:rFonts w:eastAsia="Arial" w:cs="Arial"/>
          <w:i/>
          <w:iCs/>
        </w:rPr>
        <w:t>con (35%), NO</w:t>
      </w:r>
      <w:r w:rsidRPr="00FC3463">
        <w:rPr>
          <w:rFonts w:eastAsia="Arial" w:cs="Arial"/>
          <w:i/>
          <w:iCs/>
          <w:vertAlign w:val="subscript"/>
        </w:rPr>
        <w:t xml:space="preserve">2 </w:t>
      </w:r>
      <w:r w:rsidRPr="00FC3463">
        <w:rPr>
          <w:rFonts w:eastAsia="Arial" w:cs="Arial"/>
          <w:i/>
          <w:iCs/>
        </w:rPr>
        <w:t>con (35%) y CO con (35%)</w:t>
      </w:r>
    </w:p>
    <w:p w14:paraId="7DC0B576" w14:textId="77777777" w:rsidR="00FC3463" w:rsidRPr="00FC3463" w:rsidRDefault="00FC3463" w:rsidP="00FC3463">
      <w:pPr>
        <w:pStyle w:val="Prrafodelista"/>
        <w:widowControl w:val="0"/>
        <w:numPr>
          <w:ilvl w:val="0"/>
          <w:numId w:val="30"/>
        </w:numPr>
        <w:ind w:left="284" w:right="-93" w:hanging="284"/>
        <w:rPr>
          <w:rStyle w:val="normaltextrun"/>
          <w:i/>
        </w:rPr>
      </w:pPr>
      <w:r w:rsidRPr="00FC3463">
        <w:rPr>
          <w:rFonts w:eastAsia="Times New Roman" w:cs="Arial"/>
          <w:i/>
          <w:lang w:eastAsia="es-MX"/>
        </w:rPr>
        <w:t>Guaymaral para O</w:t>
      </w:r>
      <w:r w:rsidRPr="00FC3463">
        <w:rPr>
          <w:rFonts w:eastAsia="Times New Roman" w:cs="Arial"/>
          <w:i/>
          <w:vertAlign w:val="subscript"/>
          <w:lang w:eastAsia="es-MX"/>
        </w:rPr>
        <w:t>3</w:t>
      </w:r>
      <w:r w:rsidRPr="00FC3463">
        <w:rPr>
          <w:rFonts w:eastAsia="Times New Roman" w:cs="Arial"/>
          <w:i/>
          <w:lang w:eastAsia="es-MX"/>
        </w:rPr>
        <w:t xml:space="preserve"> con (55%), SO</w:t>
      </w:r>
      <w:r w:rsidRPr="00FC3463">
        <w:rPr>
          <w:rFonts w:eastAsia="Times New Roman" w:cs="Arial"/>
          <w:i/>
          <w:vertAlign w:val="subscript"/>
          <w:lang w:eastAsia="es-MX"/>
        </w:rPr>
        <w:t>2</w:t>
      </w:r>
      <w:r w:rsidRPr="00FC3463">
        <w:rPr>
          <w:rFonts w:eastAsia="Times New Roman" w:cs="Arial"/>
          <w:i/>
          <w:lang w:eastAsia="es-MX"/>
        </w:rPr>
        <w:t xml:space="preserve"> con (37%), NO</w:t>
      </w:r>
      <w:r w:rsidRPr="00FC3463">
        <w:rPr>
          <w:rFonts w:eastAsia="Times New Roman" w:cs="Arial"/>
          <w:i/>
          <w:vertAlign w:val="subscript"/>
          <w:lang w:eastAsia="es-MX"/>
        </w:rPr>
        <w:t>2</w:t>
      </w:r>
      <w:r w:rsidRPr="00FC3463">
        <w:rPr>
          <w:rFonts w:eastAsia="Times New Roman" w:cs="Arial"/>
          <w:i/>
          <w:lang w:eastAsia="es-MX"/>
        </w:rPr>
        <w:t xml:space="preserve"> con (48%), y CO con (37%)</w:t>
      </w:r>
      <w:r w:rsidRPr="00FC3463">
        <w:rPr>
          <w:rStyle w:val="normaltextrun"/>
          <w:rFonts w:cs="Arial"/>
          <w:i/>
          <w:lang w:val="es-419"/>
        </w:rPr>
        <w:t>,</w:t>
      </w:r>
    </w:p>
    <w:p w14:paraId="64FE5F35" w14:textId="77777777" w:rsidR="00FC3463" w:rsidRPr="00FC3463" w:rsidRDefault="00FC3463" w:rsidP="00FC3463">
      <w:pPr>
        <w:pStyle w:val="Prrafodelista"/>
        <w:widowControl w:val="0"/>
        <w:numPr>
          <w:ilvl w:val="0"/>
          <w:numId w:val="30"/>
        </w:numPr>
        <w:ind w:left="284" w:right="-93" w:hanging="284"/>
        <w:rPr>
          <w:i/>
        </w:rPr>
      </w:pPr>
      <w:r w:rsidRPr="00FC3463">
        <w:rPr>
          <w:rFonts w:eastAsia="Times New Roman" w:cs="Arial"/>
          <w:i/>
          <w:lang w:eastAsia="es-MX"/>
        </w:rPr>
        <w:t>Colina para O</w:t>
      </w:r>
      <w:r w:rsidRPr="00FC3463">
        <w:rPr>
          <w:rFonts w:eastAsia="Times New Roman" w:cs="Arial"/>
          <w:i/>
          <w:vertAlign w:val="subscript"/>
          <w:lang w:eastAsia="es-MX"/>
        </w:rPr>
        <w:t>3</w:t>
      </w:r>
      <w:r w:rsidRPr="00FC3463">
        <w:rPr>
          <w:rFonts w:eastAsia="Times New Roman" w:cs="Arial"/>
          <w:i/>
          <w:lang w:eastAsia="es-MX"/>
        </w:rPr>
        <w:t xml:space="preserve"> con (35%), SO2 con (71%) y NO2 con </w:t>
      </w:r>
      <w:r w:rsidRPr="00FC3463">
        <w:rPr>
          <w:rFonts w:eastAsia="Arial" w:cs="Arial"/>
          <w:i/>
          <w:iCs/>
        </w:rPr>
        <w:t>(74%)</w:t>
      </w:r>
    </w:p>
    <w:p w14:paraId="0D977176" w14:textId="77777777" w:rsidR="00FC3463" w:rsidRPr="00FC3463" w:rsidRDefault="00FC3463" w:rsidP="00FC3463">
      <w:pPr>
        <w:pStyle w:val="Prrafodelista"/>
        <w:widowControl w:val="0"/>
        <w:numPr>
          <w:ilvl w:val="0"/>
          <w:numId w:val="30"/>
        </w:numPr>
        <w:ind w:left="284" w:right="-93" w:hanging="284"/>
        <w:rPr>
          <w:rFonts w:cs="Arial"/>
          <w:i/>
        </w:rPr>
      </w:pPr>
      <w:r w:rsidRPr="00FC3463">
        <w:rPr>
          <w:rFonts w:eastAsia="Arial" w:cs="Arial"/>
          <w:i/>
          <w:iCs/>
        </w:rPr>
        <w:t xml:space="preserve"> Sevillana para SO</w:t>
      </w:r>
      <w:r w:rsidRPr="00FC3463">
        <w:rPr>
          <w:rFonts w:eastAsia="Arial" w:cs="Arial"/>
          <w:i/>
          <w:iCs/>
          <w:vertAlign w:val="subscript"/>
        </w:rPr>
        <w:t>2</w:t>
      </w:r>
      <w:r w:rsidRPr="00FC3463">
        <w:rPr>
          <w:rFonts w:eastAsia="Arial" w:cs="Arial"/>
          <w:i/>
          <w:iCs/>
        </w:rPr>
        <w:t xml:space="preserve"> con (68%) y CO con (53%) CDAR para SO</w:t>
      </w:r>
      <w:r w:rsidRPr="00FC3463">
        <w:rPr>
          <w:rFonts w:eastAsia="Arial" w:cs="Arial"/>
          <w:i/>
          <w:iCs/>
          <w:vertAlign w:val="subscript"/>
        </w:rPr>
        <w:t xml:space="preserve">2 </w:t>
      </w:r>
      <w:r w:rsidRPr="00FC3463">
        <w:rPr>
          <w:rFonts w:eastAsia="Arial" w:cs="Arial"/>
          <w:i/>
          <w:iCs/>
        </w:rPr>
        <w:t xml:space="preserve">con (45%) y </w:t>
      </w:r>
    </w:p>
    <w:p w14:paraId="05E8835A" w14:textId="77777777" w:rsidR="00FC3463" w:rsidRPr="00FC3463" w:rsidRDefault="00FC3463" w:rsidP="00FC3463">
      <w:pPr>
        <w:pStyle w:val="Prrafodelista"/>
        <w:widowControl w:val="0"/>
        <w:numPr>
          <w:ilvl w:val="0"/>
          <w:numId w:val="30"/>
        </w:numPr>
        <w:ind w:left="284" w:right="-93" w:hanging="284"/>
        <w:rPr>
          <w:rFonts w:cs="Arial"/>
          <w:i/>
        </w:rPr>
      </w:pPr>
      <w:r w:rsidRPr="00FC3463">
        <w:rPr>
          <w:rFonts w:eastAsia="Arial" w:cs="Arial"/>
          <w:i/>
          <w:iCs/>
        </w:rPr>
        <w:t>San Cristóbal para SO</w:t>
      </w:r>
      <w:r w:rsidRPr="00FC3463">
        <w:rPr>
          <w:rFonts w:eastAsia="Arial" w:cs="Arial"/>
          <w:i/>
          <w:iCs/>
          <w:vertAlign w:val="subscript"/>
        </w:rPr>
        <w:t>2</w:t>
      </w:r>
      <w:r w:rsidRPr="00FC3463">
        <w:rPr>
          <w:rFonts w:eastAsia="Arial" w:cs="Arial"/>
          <w:i/>
          <w:iCs/>
        </w:rPr>
        <w:t xml:space="preserve"> con (45%) </w:t>
      </w:r>
      <w:commentRangeStart w:id="7"/>
      <w:r w:rsidRPr="00FC3463">
        <w:rPr>
          <w:rFonts w:eastAsia="Arial" w:cs="Arial"/>
          <w:i/>
          <w:iCs/>
        </w:rPr>
        <w:t xml:space="preserve">por </w:t>
      </w:r>
      <w:r w:rsidRPr="00FC3463">
        <w:rPr>
          <w:rFonts w:eastAsia="Times New Roman" w:cs="Arial"/>
          <w:i/>
          <w:lang w:eastAsia="es-MX"/>
        </w:rPr>
        <w:t xml:space="preserve">invalidación de </w:t>
      </w:r>
      <w:commentRangeEnd w:id="7"/>
      <w:r w:rsidR="00A64555" w:rsidRPr="00FC3463">
        <w:rPr>
          <w:rStyle w:val="Refdecomentario"/>
          <w:rFonts w:eastAsia="Arial" w:cs="Arial"/>
          <w:i/>
          <w:iCs/>
          <w:sz w:val="22"/>
          <w:szCs w:val="22"/>
        </w:rPr>
        <w:commentReference w:id="7"/>
      </w:r>
      <w:r w:rsidRPr="00FC3463">
        <w:rPr>
          <w:rFonts w:eastAsia="Arial" w:cs="Arial"/>
          <w:i/>
          <w:iCs/>
        </w:rPr>
        <w:t xml:space="preserve">y </w:t>
      </w:r>
    </w:p>
    <w:p w14:paraId="4403D21C" w14:textId="77777777" w:rsidR="00FC3463" w:rsidRPr="00FC3463" w:rsidRDefault="00FC3463" w:rsidP="00FC3463">
      <w:pPr>
        <w:pStyle w:val="Prrafodelista"/>
        <w:widowControl w:val="0"/>
        <w:numPr>
          <w:ilvl w:val="0"/>
          <w:numId w:val="30"/>
        </w:numPr>
        <w:ind w:left="284" w:right="-93" w:hanging="284"/>
        <w:rPr>
          <w:rFonts w:cs="Arial"/>
          <w:i/>
        </w:rPr>
      </w:pPr>
      <w:r w:rsidRPr="00FC3463">
        <w:rPr>
          <w:rFonts w:eastAsia="Arial" w:cs="Arial"/>
          <w:i/>
          <w:iCs/>
        </w:rPr>
        <w:t xml:space="preserve">Móvil Fontibón para NO2 con (16%) y CO con (17%) </w:t>
      </w:r>
    </w:p>
    <w:p w14:paraId="61A061C6" w14:textId="77777777" w:rsidR="00FC3463" w:rsidRDefault="00FC3463" w:rsidP="00FC3463">
      <w:pPr>
        <w:widowControl w:val="0"/>
        <w:ind w:right="-93"/>
        <w:rPr>
          <w:rFonts w:cs="Arial"/>
        </w:rPr>
      </w:pPr>
    </w:p>
    <w:p w14:paraId="60D3CE75" w14:textId="4F65A26D" w:rsidR="00FC3463" w:rsidRDefault="00FC3463" w:rsidP="00FC3463">
      <w:pPr>
        <w:widowControl w:val="0"/>
        <w:ind w:right="-93"/>
        <w:rPr>
          <w:rFonts w:cs="Arial"/>
        </w:rPr>
      </w:pPr>
      <w:commentRangeStart w:id="8"/>
      <w:r>
        <w:rPr>
          <w:rFonts w:cs="Arial"/>
        </w:rPr>
        <w:t>Las principales causas identificadas para la invalidación de datos incluyen:</w:t>
      </w:r>
      <w:r>
        <w:rPr>
          <w:rStyle w:val="normaltextrun"/>
          <w:rFonts w:cs="Arial"/>
          <w:lang w:val="es-419"/>
        </w:rPr>
        <w:t xml:space="preserve"> por falta de control de temperatura interna de la estación, </w:t>
      </w:r>
      <w:r>
        <w:rPr>
          <w:rFonts w:eastAsia="Times New Roman" w:cs="Arial"/>
          <w:lang w:eastAsia="es-MX"/>
        </w:rPr>
        <w:t xml:space="preserve">datos que estaban por debajo del límite de detección, por la desviación estándar de temperatura interna; y por </w:t>
      </w:r>
      <w:r>
        <w:rPr>
          <w:rStyle w:val="normaltextrun"/>
          <w:rFonts w:cs="Arial"/>
          <w:lang w:val="es-419"/>
        </w:rPr>
        <w:t>falta de calibración del sensor de temperatura interna de la estación</w:t>
      </w:r>
      <w:r w:rsidR="00B443BC">
        <w:rPr>
          <w:rStyle w:val="normaltextrun"/>
          <w:rFonts w:cs="Arial"/>
          <w:lang w:val="es-419"/>
        </w:rPr>
        <w:t>.</w:t>
      </w:r>
      <w:commentRangeEnd w:id="8"/>
      <w:r w:rsidR="00A64555">
        <w:rPr>
          <w:rStyle w:val="Refdecomentario"/>
          <w:rFonts w:cs="Arial"/>
          <w:sz w:val="22"/>
          <w:szCs w:val="22"/>
        </w:rPr>
        <w:commentReference w:id="8"/>
      </w:r>
    </w:p>
    <w:p w14:paraId="38A43D10" w14:textId="77777777" w:rsidR="00FC3463" w:rsidRDefault="00FC3463" w:rsidP="00FC3463">
      <w:pPr>
        <w:rPr>
          <w:rFonts w:eastAsia="Calibri" w:cs="Arial"/>
        </w:rPr>
      </w:pPr>
    </w:p>
    <w:p w14:paraId="0FC7717F" w14:textId="77777777" w:rsidR="00FC3463" w:rsidRDefault="00FC3463" w:rsidP="00FC3463">
      <w:pPr>
        <w:pStyle w:val="Ttulo1"/>
        <w:numPr>
          <w:ilvl w:val="0"/>
          <w:numId w:val="0"/>
        </w:numPr>
        <w:tabs>
          <w:tab w:val="left" w:pos="708"/>
        </w:tabs>
        <w:rPr>
          <w:b w:val="0"/>
          <w:i w:val="0"/>
        </w:rPr>
      </w:pPr>
      <w:bookmarkStart w:id="9" w:name="_Toc216434386"/>
      <w:r>
        <w:rPr>
          <w:rFonts w:cs="Arial"/>
          <w:color w:val="000000" w:themeColor="text1"/>
        </w:rPr>
        <w:t xml:space="preserve">Comportamiento de Contaminante Black Carbon: </w:t>
      </w:r>
      <w:r>
        <w:rPr>
          <w:b w:val="0"/>
          <w:i w:val="0"/>
          <w:color w:val="000000"/>
          <w:szCs w:val="22"/>
        </w:rPr>
        <w:t>La concentración promedio a nivel ciudad fue de 2.5 µg/m</w:t>
      </w:r>
      <w:r w:rsidRPr="00B443BC">
        <w:rPr>
          <w:b w:val="0"/>
          <w:i w:val="0"/>
          <w:color w:val="000000"/>
          <w:szCs w:val="22"/>
          <w:vertAlign w:val="superscript"/>
        </w:rPr>
        <w:t>3</w:t>
      </w:r>
      <w:r>
        <w:rPr>
          <w:b w:val="0"/>
          <w:i w:val="0"/>
          <w:color w:val="000000"/>
          <w:szCs w:val="22"/>
        </w:rPr>
        <w:t>. Las estaciones con mayores concentraciones promedio fueron Kennedy con un registro de 4.2 µg/m</w:t>
      </w:r>
      <w:r>
        <w:rPr>
          <w:b w:val="0"/>
          <w:i w:val="0"/>
          <w:color w:val="000000"/>
          <w:szCs w:val="22"/>
          <w:vertAlign w:val="subscript"/>
        </w:rPr>
        <w:t>3</w:t>
      </w:r>
      <w:r>
        <w:rPr>
          <w:b w:val="0"/>
          <w:i w:val="0"/>
          <w:color w:val="000000"/>
          <w:szCs w:val="22"/>
        </w:rPr>
        <w:t>, Fontibón con 2.9 µg/m</w:t>
      </w:r>
      <w:r w:rsidRPr="00B443BC">
        <w:rPr>
          <w:b w:val="0"/>
          <w:i w:val="0"/>
          <w:color w:val="000000"/>
          <w:szCs w:val="22"/>
          <w:vertAlign w:val="superscript"/>
        </w:rPr>
        <w:t>3</w:t>
      </w:r>
      <w:r>
        <w:rPr>
          <w:b w:val="0"/>
          <w:i w:val="0"/>
          <w:color w:val="000000"/>
          <w:szCs w:val="22"/>
        </w:rPr>
        <w:t>, Tunal y Ciudad Bolívar con un valor de 2.7 µg/m</w:t>
      </w:r>
      <w:r w:rsidRPr="00B443BC">
        <w:rPr>
          <w:b w:val="0"/>
          <w:i w:val="0"/>
          <w:color w:val="000000"/>
          <w:szCs w:val="22"/>
          <w:vertAlign w:val="superscript"/>
        </w:rPr>
        <w:t>3</w:t>
      </w:r>
      <w:r>
        <w:rPr>
          <w:b w:val="0"/>
          <w:i w:val="0"/>
          <w:color w:val="000000"/>
          <w:szCs w:val="22"/>
        </w:rPr>
        <w:t>, seguido de CDAR con 2.4 µg/m3, Puente Aranda con un promedio de 1.4 µg/m</w:t>
      </w:r>
      <w:r>
        <w:rPr>
          <w:b w:val="0"/>
          <w:i w:val="0"/>
          <w:color w:val="000000"/>
          <w:szCs w:val="22"/>
          <w:vertAlign w:val="subscript"/>
        </w:rPr>
        <w:t>3</w:t>
      </w:r>
      <w:r>
        <w:rPr>
          <w:b w:val="0"/>
          <w:i w:val="0"/>
          <w:color w:val="000000"/>
          <w:szCs w:val="22"/>
        </w:rPr>
        <w:t>, mientras que la mínima concentración promedio se presentó en San Cristóbal con 0.9 µg/m</w:t>
      </w:r>
      <w:r w:rsidRPr="00B443BC">
        <w:rPr>
          <w:b w:val="0"/>
          <w:i w:val="0"/>
          <w:color w:val="000000"/>
          <w:szCs w:val="22"/>
          <w:vertAlign w:val="superscript"/>
        </w:rPr>
        <w:t>3</w:t>
      </w:r>
      <w:r>
        <w:rPr>
          <w:b w:val="0"/>
          <w:i w:val="0"/>
          <w:color w:val="000000"/>
          <w:szCs w:val="22"/>
        </w:rPr>
        <w:t>. Con relación al perfil horario, la concentración muestra un patrón monomodal en la mayoría de las estaciones, con un pico entre las 7:00 a.m. y 8:00 a.m., asociado al aumento del tráfico vehicular durante las horas pico. La estación de Kennedy presenta las concentraciones más altas con 8.4 µg/m³ a las 7:00 a.m. mientras que San Cristóbal muestra los menores valores con 2.2 µg/m³.</w:t>
      </w:r>
      <w:bookmarkEnd w:id="9"/>
    </w:p>
    <w:p w14:paraId="7159D114" w14:textId="77777777" w:rsidR="00FC3463" w:rsidRDefault="00FC3463" w:rsidP="00FC3463">
      <w:pPr>
        <w:rPr>
          <w:rFonts w:eastAsia="Calibri"/>
          <w:b/>
          <w:i/>
          <w:color w:val="000000"/>
          <w:vertAlign w:val="superscript"/>
        </w:rPr>
      </w:pPr>
    </w:p>
    <w:p w14:paraId="1DB6D218" w14:textId="77777777" w:rsidR="00FC3463" w:rsidRDefault="00FC3463" w:rsidP="00FC3463">
      <w:pPr>
        <w:rPr>
          <w:rFonts w:eastAsia="Arial" w:cs="Arial"/>
          <w:color w:val="auto"/>
        </w:rPr>
      </w:pPr>
      <w:r>
        <w:rPr>
          <w:rFonts w:cs="Arial"/>
          <w:b/>
          <w:i/>
        </w:rPr>
        <w:t>Índice Bogotano de Calidad del Aire – IBOCA:</w:t>
      </w:r>
      <w:r>
        <w:rPr>
          <w:rFonts w:cs="Arial"/>
        </w:rPr>
        <w:t xml:space="preserve"> Para este mes, </w:t>
      </w:r>
      <w:r>
        <w:rPr>
          <w:rFonts w:eastAsia="Arial" w:cs="Arial"/>
        </w:rPr>
        <w:t>fue calculado a partir de los datos prevalidados</w:t>
      </w:r>
      <w:r>
        <w:rPr>
          <w:rFonts w:cs="Arial"/>
        </w:rPr>
        <w:t xml:space="preserve"> de los </w:t>
      </w:r>
      <w:r>
        <w:rPr>
          <w:rFonts w:eastAsia="Arial" w:cs="Arial"/>
        </w:rPr>
        <w:t>contaminantes condicionantes PM</w:t>
      </w:r>
      <w:r>
        <w:rPr>
          <w:rFonts w:eastAsia="Arial" w:cs="Arial"/>
          <w:vertAlign w:val="subscript"/>
        </w:rPr>
        <w:t xml:space="preserve">10 </w:t>
      </w:r>
      <w:r>
        <w:rPr>
          <w:rFonts w:eastAsia="Arial" w:cs="Arial"/>
        </w:rPr>
        <w:t>y PM</w:t>
      </w:r>
      <w:r>
        <w:rPr>
          <w:rFonts w:eastAsia="Arial" w:cs="Arial"/>
          <w:vertAlign w:val="subscript"/>
        </w:rPr>
        <w:t>2.5</w:t>
      </w:r>
      <w:r>
        <w:rPr>
          <w:rFonts w:eastAsia="Arial" w:cs="Arial"/>
        </w:rPr>
        <w:t>. Se evidencia que todas las estaciones registraron concentraciones dentro de los niveles del IBOCA ‘bajo’ y ‘moderado’, con registros en el  nivel de riesgo por exposición a la contaminación atmosférica ‘regular’ y  ‘alto’, específicamente de la zona suroccidente de la ciudad en la estación de Carvajal – Sevillana y la estación Móvil Fontibón ubicada en la zona noroccidente, especialmente para PM</w:t>
      </w:r>
      <w:r>
        <w:rPr>
          <w:rFonts w:eastAsia="Arial" w:cs="Arial"/>
          <w:vertAlign w:val="subscript"/>
        </w:rPr>
        <w:t>10</w:t>
      </w:r>
      <w:r>
        <w:rPr>
          <w:rFonts w:eastAsia="Arial" w:cs="Arial"/>
        </w:rPr>
        <w:t xml:space="preserve">, esto puede ser atribuido a las condiciones de ciudad en las que es habitual que estas estaciones presentan altas concentraciones por su cercanía a vías principales e industrias.  </w:t>
      </w:r>
    </w:p>
    <w:p w14:paraId="09A6B6DE" w14:textId="77777777" w:rsidR="00FC3463" w:rsidRDefault="00FC3463" w:rsidP="00FC3463">
      <w:pPr>
        <w:rPr>
          <w:rFonts w:eastAsia="Arial" w:cs="Arial"/>
        </w:rPr>
      </w:pPr>
    </w:p>
    <w:p w14:paraId="5BC21573" w14:textId="443C3857" w:rsidR="00FC3463" w:rsidRDefault="00FC3463" w:rsidP="00FC3463">
      <w:pPr>
        <w:rPr>
          <w:rFonts w:eastAsia="Calibri" w:cs="Arial"/>
        </w:rPr>
      </w:pPr>
      <w:r>
        <w:rPr>
          <w:rFonts w:eastAsia="Arial" w:cs="Arial"/>
        </w:rPr>
        <w:t>En este mismo periodo se registraron 10 eventos de incendio reportados, clasificados en las categorías estructural, vehicular y por acumulación de llantas. Es importante resaltar que durante el mes no se cumplieron los criterios para la declaración de alertas por contaminación atmosférica.</w:t>
      </w:r>
    </w:p>
    <w:p w14:paraId="3FBDBC76" w14:textId="77777777" w:rsidR="00FC3463" w:rsidRDefault="00FC3463" w:rsidP="00FC3463">
      <w:pPr>
        <w:rPr>
          <w:rFonts w:cs="Arial"/>
        </w:rPr>
      </w:pPr>
    </w:p>
    <w:p w14:paraId="6CF3D2FB" w14:textId="77777777" w:rsidR="00FC3463" w:rsidRDefault="00FC3463" w:rsidP="00FC3463">
      <w:pPr>
        <w:widowControl w:val="0"/>
        <w:rPr>
          <w:rStyle w:val="Fuerte"/>
          <w:b w:val="0"/>
        </w:rPr>
      </w:pPr>
      <w:r>
        <w:rPr>
          <w:rFonts w:eastAsia="Times New Roman" w:cs="Arial"/>
          <w:b/>
          <w:i/>
          <w:lang w:eastAsia="es-CO"/>
        </w:rPr>
        <w:t>Condiciones meteorológicas:</w:t>
      </w:r>
      <w:r>
        <w:rPr>
          <w:rFonts w:eastAsia="Times New Roman" w:cs="Arial"/>
          <w:lang w:eastAsia="es-CO"/>
        </w:rPr>
        <w:t xml:space="preserve"> </w:t>
      </w:r>
      <w:r>
        <w:rPr>
          <w:rFonts w:eastAsia="Arial" w:cs="Arial"/>
        </w:rPr>
        <w:t xml:space="preserve">El análisis de los datos meteorológicos muestra que, para agosto, en cuanto a lluvias, se presenta la transición de periodo seco a periodos con lluvias, registrando acumulados más bajos en las zonas de influencia de las estaciones </w:t>
      </w:r>
      <w:r>
        <w:rPr>
          <w:rFonts w:cs="Arial"/>
        </w:rPr>
        <w:t xml:space="preserve">Colina </w:t>
      </w:r>
      <w:r>
        <w:rPr>
          <w:rStyle w:val="Fuerte"/>
          <w:rFonts w:cs="Arial"/>
          <w:b w:val="0"/>
        </w:rPr>
        <w:t>(33 mm), Usaquén (42 mm) y Guaymaral (42 mm)</w:t>
      </w:r>
      <w:r>
        <w:rPr>
          <w:rFonts w:cs="Arial"/>
          <w:b/>
        </w:rPr>
        <w:t>,</w:t>
      </w:r>
      <w:r>
        <w:rPr>
          <w:rFonts w:cs="Arial"/>
        </w:rPr>
        <w:t xml:space="preserve"> y las zonas con </w:t>
      </w:r>
      <w:r>
        <w:rPr>
          <w:rStyle w:val="Fuerte"/>
          <w:rFonts w:cs="Arial"/>
          <w:b w:val="0"/>
        </w:rPr>
        <w:t>acumulados más altos</w:t>
      </w:r>
      <w:r>
        <w:rPr>
          <w:rFonts w:cs="Arial"/>
        </w:rPr>
        <w:t xml:space="preserve"> se observaron en las estaciones </w:t>
      </w:r>
      <w:r>
        <w:rPr>
          <w:rStyle w:val="Fuerte"/>
          <w:rFonts w:cs="Arial"/>
          <w:b w:val="0"/>
        </w:rPr>
        <w:t>Carvajal – Sevillana (111 mm), Móvil y Puente Aranda (65 mm)</w:t>
      </w:r>
      <w:r>
        <w:rPr>
          <w:rFonts w:cs="Arial"/>
          <w:b/>
        </w:rPr>
        <w:t xml:space="preserve">. </w:t>
      </w:r>
      <w:r>
        <w:rPr>
          <w:rFonts w:cs="Arial"/>
        </w:rPr>
        <w:t xml:space="preserve">Ahora con relación a la temperatura superficial, </w:t>
      </w:r>
      <w:r>
        <w:rPr>
          <w:rFonts w:cs="Arial"/>
          <w:lang w:val="es-MX"/>
        </w:rPr>
        <w:t xml:space="preserve">mostraron un comportamiento estable, registrando </w:t>
      </w:r>
      <w:r>
        <w:rPr>
          <w:rStyle w:val="Fuerte"/>
          <w:rFonts w:cs="Arial"/>
          <w:b w:val="0"/>
        </w:rPr>
        <w:t>temperaturas bajas</w:t>
      </w:r>
      <w:r>
        <w:rPr>
          <w:rFonts w:cs="Arial"/>
        </w:rPr>
        <w:t xml:space="preserve"> en las estaciones </w:t>
      </w:r>
      <w:r>
        <w:rPr>
          <w:rStyle w:val="Fuerte"/>
          <w:rFonts w:cs="Arial"/>
          <w:b w:val="0"/>
        </w:rPr>
        <w:t>CDAR (13,0 °C), San Cristóbal (13,3 °C) y Usaquén (13,4 °C)</w:t>
      </w:r>
      <w:r>
        <w:rPr>
          <w:rFonts w:cs="Arial"/>
        </w:rPr>
        <w:t xml:space="preserve">, y en el resto de la ciudad, las </w:t>
      </w:r>
      <w:r>
        <w:rPr>
          <w:rStyle w:val="Fuerte"/>
          <w:rFonts w:cs="Arial"/>
          <w:b w:val="0"/>
        </w:rPr>
        <w:t>temperaturas medias superficiales</w:t>
      </w:r>
      <w:r>
        <w:rPr>
          <w:rFonts w:cs="Arial"/>
        </w:rPr>
        <w:t xml:space="preserve"> oscilaron entre </w:t>
      </w:r>
      <w:r>
        <w:rPr>
          <w:rStyle w:val="Fuerte"/>
          <w:rFonts w:cs="Arial"/>
          <w:b w:val="0"/>
        </w:rPr>
        <w:t>14,0 °C y 15,8 °C</w:t>
      </w:r>
      <w:r>
        <w:rPr>
          <w:rFonts w:cs="Arial"/>
        </w:rPr>
        <w:t xml:space="preserve">, destacándose en estaciones como </w:t>
      </w:r>
      <w:r>
        <w:rPr>
          <w:rStyle w:val="Fuerte"/>
          <w:rFonts w:cs="Arial"/>
          <w:b w:val="0"/>
        </w:rPr>
        <w:t>Carvajal-Sevillana (15,5 °C), Jazmín (15,3 °C) y Puente Aranda (15,2 °C) y Móvil (15,8 °C).</w:t>
      </w:r>
    </w:p>
    <w:p w14:paraId="60F1D866" w14:textId="77777777" w:rsidR="00FC3463" w:rsidRDefault="00FC3463" w:rsidP="00FC3463">
      <w:pPr>
        <w:widowControl w:val="0"/>
        <w:rPr>
          <w:rStyle w:val="Fuerte"/>
          <w:rFonts w:cs="Arial"/>
          <w:b w:val="0"/>
          <w:bCs w:val="0"/>
          <w:lang w:val="es-MX"/>
        </w:rPr>
      </w:pPr>
    </w:p>
    <w:p w14:paraId="3907AC94" w14:textId="77777777" w:rsidR="00FC3463" w:rsidRDefault="00FC3463" w:rsidP="00FC3463">
      <w:pPr>
        <w:rPr>
          <w:lang w:val="es-ES"/>
        </w:rPr>
      </w:pPr>
      <w:r>
        <w:rPr>
          <w:rFonts w:cs="Arial"/>
        </w:rPr>
        <w:t>Con relación a la velocidad del viento, se mantuvieron predominantes desde</w:t>
      </w:r>
      <w:r>
        <w:rPr>
          <w:rStyle w:val="Fuerte"/>
          <w:rFonts w:cs="Arial"/>
          <w:b w:val="0"/>
        </w:rPr>
        <w:t xml:space="preserve"> el sur y centro oriente de la ciudad,</w:t>
      </w:r>
      <w:r>
        <w:rPr>
          <w:rFonts w:cs="Arial"/>
          <w:b/>
        </w:rPr>
        <w:t xml:space="preserve"> </w:t>
      </w:r>
      <w:r>
        <w:rPr>
          <w:rStyle w:val="Fuerte"/>
          <w:rFonts w:cs="Arial"/>
          <w:b w:val="0"/>
        </w:rPr>
        <w:t>a lo largo de los cerros orientales</w:t>
      </w:r>
      <w:r>
        <w:rPr>
          <w:rFonts w:cs="Arial"/>
        </w:rPr>
        <w:t>, favoreciendo la depuración aerodinámica de la ciudad velocidades medias oscilaron entre 0,7 m/s en la estación Móvil y 2,5 m/s en la estación Fontibón. En el resto de estaciones predominaron velocidades entre 1,2 y 1,9 m/s en la mayoría de estaciones.</w:t>
      </w:r>
    </w:p>
    <w:bookmarkEnd w:id="5"/>
    <w:p w14:paraId="2968FBA8" w14:textId="6C57687F" w:rsidR="004734AF" w:rsidRPr="00972327" w:rsidRDefault="00CD39AD" w:rsidP="00972327">
      <w:pPr>
        <w:pStyle w:val="NormalWeb"/>
        <w:rPr>
          <w:rFonts w:cs="Arial"/>
          <w:szCs w:val="22"/>
        </w:rPr>
        <w:sectPr w:rsidR="004734AF" w:rsidRPr="00972327" w:rsidSect="00C87AE4">
          <w:footerReference w:type="default" r:id="rId17"/>
          <w:pgSz w:w="12240" w:h="15840"/>
          <w:pgMar w:top="1701" w:right="1134" w:bottom="1134" w:left="1701" w:header="1134" w:footer="1134" w:gutter="0"/>
          <w:cols w:space="708"/>
          <w:docGrid w:linePitch="360"/>
        </w:sectPr>
      </w:pPr>
      <w:r w:rsidRPr="00972327">
        <w:rPr>
          <w:rFonts w:cs="Arial"/>
          <w:b/>
          <w:szCs w:val="22"/>
        </w:rPr>
        <w:t>Nota:</w:t>
      </w:r>
      <w:r w:rsidRPr="00972327">
        <w:rPr>
          <w:rFonts w:cs="Arial"/>
          <w:szCs w:val="22"/>
        </w:rPr>
        <w:t xml:space="preserve"> Este documento </w:t>
      </w:r>
      <w:r w:rsidRPr="00972327">
        <w:rPr>
          <w:rFonts w:cs="Arial"/>
          <w:i/>
          <w:szCs w:val="22"/>
        </w:rPr>
        <w:t xml:space="preserve">“Informe mensual de calidad del aire de </w:t>
      </w:r>
      <w:r w:rsidR="000321FD" w:rsidRPr="00972327">
        <w:rPr>
          <w:rFonts w:cs="Arial"/>
          <w:i/>
          <w:szCs w:val="22"/>
        </w:rPr>
        <w:t>agosto</w:t>
      </w:r>
      <w:r w:rsidRPr="00972327">
        <w:rPr>
          <w:rFonts w:cs="Arial"/>
          <w:i/>
          <w:szCs w:val="22"/>
        </w:rPr>
        <w:t xml:space="preserve"> de 2025”</w:t>
      </w:r>
      <w:r w:rsidRPr="00972327">
        <w:rPr>
          <w:rFonts w:cs="Arial"/>
          <w:szCs w:val="22"/>
        </w:rPr>
        <w:t xml:space="preserve">, se encuentra vinculado como anexo al resumen ejecutivo del proceso No. </w:t>
      </w:r>
      <w:r w:rsidR="000321FD" w:rsidRPr="00972327">
        <w:rPr>
          <w:rFonts w:cs="Arial"/>
          <w:szCs w:val="22"/>
        </w:rPr>
        <w:t>6780547</w:t>
      </w:r>
      <w:r w:rsidR="0014105B" w:rsidRPr="00972327">
        <w:rPr>
          <w:rFonts w:cs="Arial"/>
          <w:szCs w:val="22"/>
        </w:rPr>
        <w:t xml:space="preserve"> </w:t>
      </w:r>
      <w:r w:rsidRPr="00972327">
        <w:rPr>
          <w:rFonts w:cs="Arial"/>
          <w:szCs w:val="22"/>
        </w:rPr>
        <w:t>del Sistema de Información Ambiental FOREST de la Secretaría Distrital de Ambiente.</w:t>
      </w:r>
    </w:p>
    <w:p w14:paraId="3C87E5A8" w14:textId="48C0D99B" w:rsidR="00CD39AD" w:rsidRDefault="00CD39AD" w:rsidP="00C87AE4"/>
    <w:p w14:paraId="7966505F" w14:textId="2817E3C1" w:rsidR="003D3750" w:rsidRPr="00906BB4" w:rsidRDefault="00CD39AD" w:rsidP="00906BB4">
      <w:pPr>
        <w:pStyle w:val="Ttulo1"/>
      </w:pPr>
      <w:bookmarkStart w:id="10" w:name="_Toc209531651"/>
      <w:bookmarkStart w:id="11" w:name="_Toc216434387"/>
      <w:bookmarkEnd w:id="6"/>
      <w:r w:rsidRPr="00906BB4">
        <w:t>I</w:t>
      </w:r>
      <w:r w:rsidR="003D3750" w:rsidRPr="00906BB4">
        <w:t>NTRODUCCIÓN</w:t>
      </w:r>
      <w:bookmarkEnd w:id="10"/>
      <w:bookmarkEnd w:id="11"/>
    </w:p>
    <w:p w14:paraId="0AD20E9E" w14:textId="4CFC9487" w:rsidR="00F90053" w:rsidRPr="000416B1" w:rsidRDefault="00F90053" w:rsidP="00F730BF">
      <w:pPr>
        <w:rPr>
          <w:i/>
          <w:sz w:val="12"/>
          <w:szCs w:val="14"/>
        </w:rPr>
      </w:pPr>
    </w:p>
    <w:p w14:paraId="37C699D8" w14:textId="5B8DF86A" w:rsidR="0086107D" w:rsidRPr="00906BB4" w:rsidRDefault="0086107D" w:rsidP="008872C5">
      <w:pPr>
        <w:pStyle w:val="Titulo1"/>
        <w:numPr>
          <w:ilvl w:val="1"/>
          <w:numId w:val="15"/>
        </w:numPr>
      </w:pPr>
      <w:r w:rsidRPr="00906BB4">
        <w:t>GENERALIDADES DE LA RMCAB</w:t>
      </w:r>
    </w:p>
    <w:tbl>
      <w:tblPr>
        <w:tblStyle w:val="Tablaconcuadrcula"/>
        <w:tblW w:w="133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7513"/>
      </w:tblGrid>
      <w:tr w:rsidR="0086107D" w:rsidRPr="00811864" w14:paraId="2DBACCB2" w14:textId="77777777" w:rsidTr="0053021E">
        <w:trPr>
          <w:trHeight w:val="6958"/>
        </w:trPr>
        <w:tc>
          <w:tcPr>
            <w:tcW w:w="5812" w:type="dxa"/>
            <w:vAlign w:val="center"/>
          </w:tcPr>
          <w:p w14:paraId="37E5AE3B" w14:textId="77777777" w:rsidR="0086107D" w:rsidRPr="00C87AE4" w:rsidRDefault="0086107D" w:rsidP="00E32A10">
            <w:pPr>
              <w:keepNext/>
              <w:jc w:val="center"/>
              <w:rPr>
                <w:rFonts w:cs="Arial"/>
                <w:i/>
                <w:iCs/>
                <w:sz w:val="20"/>
                <w:szCs w:val="20"/>
              </w:rPr>
            </w:pPr>
          </w:p>
          <w:p w14:paraId="70CBA0EC" w14:textId="7BD77F3D" w:rsidR="0086107D" w:rsidRPr="0053021E" w:rsidRDefault="0086107D" w:rsidP="00E32A10">
            <w:pPr>
              <w:keepNext/>
              <w:jc w:val="center"/>
              <w:rPr>
                <w:rFonts w:cs="Arial"/>
                <w:i/>
                <w:iCs/>
                <w:sz w:val="18"/>
                <w:szCs w:val="18"/>
              </w:rPr>
            </w:pPr>
            <w:r w:rsidRPr="0053021E">
              <w:rPr>
                <w:rFonts w:cs="Arial"/>
                <w:i/>
                <w:iCs/>
                <w:sz w:val="18"/>
                <w:szCs w:val="18"/>
              </w:rPr>
              <w:t xml:space="preserve">Figura </w:t>
            </w:r>
            <w:r w:rsidRPr="0053021E">
              <w:rPr>
                <w:rFonts w:cs="Arial"/>
                <w:i/>
                <w:iCs/>
                <w:sz w:val="18"/>
                <w:szCs w:val="18"/>
              </w:rPr>
              <w:fldChar w:fldCharType="begin"/>
            </w:r>
            <w:r w:rsidRPr="0053021E">
              <w:rPr>
                <w:rFonts w:cs="Arial"/>
                <w:i/>
                <w:iCs/>
                <w:sz w:val="18"/>
                <w:szCs w:val="18"/>
              </w:rPr>
              <w:instrText xml:space="preserve"> SEQ Figura \* ARABIC </w:instrText>
            </w:r>
            <w:r w:rsidRPr="0053021E">
              <w:rPr>
                <w:rFonts w:cs="Arial"/>
                <w:i/>
                <w:iCs/>
                <w:sz w:val="18"/>
                <w:szCs w:val="18"/>
              </w:rPr>
              <w:fldChar w:fldCharType="separate"/>
            </w:r>
            <w:r w:rsidR="009271B9" w:rsidRPr="0053021E">
              <w:rPr>
                <w:rFonts w:cs="Arial"/>
                <w:i/>
                <w:iCs/>
                <w:noProof/>
                <w:sz w:val="18"/>
                <w:szCs w:val="18"/>
              </w:rPr>
              <w:t>1</w:t>
            </w:r>
            <w:r w:rsidRPr="0053021E">
              <w:rPr>
                <w:rFonts w:cs="Arial"/>
                <w:i/>
                <w:iCs/>
                <w:sz w:val="18"/>
                <w:szCs w:val="18"/>
              </w:rPr>
              <w:fldChar w:fldCharType="end"/>
            </w:r>
            <w:r w:rsidRPr="0053021E">
              <w:rPr>
                <w:rFonts w:cs="Arial"/>
                <w:i/>
                <w:iCs/>
                <w:sz w:val="18"/>
                <w:szCs w:val="18"/>
              </w:rPr>
              <w:t>. Estaciones de la Red de Monitoreo de Calidad del Aire de Bogotá – RMCAB distribuidas a lo largo y ancho de Bogotá D.C.</w:t>
            </w:r>
          </w:p>
          <w:p w14:paraId="4EE965E2" w14:textId="77777777" w:rsidR="0086107D" w:rsidRPr="0053021E" w:rsidRDefault="0086107D" w:rsidP="00E32A10">
            <w:pPr>
              <w:keepNext/>
              <w:jc w:val="center"/>
              <w:rPr>
                <w:rFonts w:cs="Arial"/>
                <w:i/>
                <w:iCs/>
                <w:sz w:val="18"/>
                <w:szCs w:val="18"/>
              </w:rPr>
            </w:pPr>
            <w:r w:rsidRPr="0053021E">
              <w:rPr>
                <w:rFonts w:cs="Arial"/>
                <w:i/>
                <w:iCs/>
                <w:noProof/>
                <w:sz w:val="18"/>
                <w:szCs w:val="18"/>
                <w:lang w:eastAsia="es-CO"/>
              </w:rPr>
              <w:drawing>
                <wp:inline distT="0" distB="0" distL="0" distR="0" wp14:anchorId="724B9CCE" wp14:editId="671DD1A8">
                  <wp:extent cx="3277590" cy="3917260"/>
                  <wp:effectExtent l="0" t="0" r="0" b="7620"/>
                  <wp:docPr id="557370936" name="Imagen 55737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315" t="3199" r="3903" b="18729"/>
                          <a:stretch/>
                        </pic:blipFill>
                        <pic:spPr bwMode="auto">
                          <a:xfrm>
                            <a:off x="0" y="0"/>
                            <a:ext cx="3453998" cy="4128097"/>
                          </a:xfrm>
                          <a:prstGeom prst="rect">
                            <a:avLst/>
                          </a:prstGeom>
                          <a:ln>
                            <a:noFill/>
                          </a:ln>
                          <a:extLst>
                            <a:ext uri="{53640926-AAD7-44D8-BBD7-CCE9431645EC}">
                              <a14:shadowObscured xmlns:a14="http://schemas.microsoft.com/office/drawing/2010/main"/>
                            </a:ext>
                          </a:extLst>
                        </pic:spPr>
                      </pic:pic>
                    </a:graphicData>
                  </a:graphic>
                </wp:inline>
              </w:drawing>
            </w:r>
          </w:p>
          <w:p w14:paraId="0CED9727" w14:textId="7324DC8A" w:rsidR="0086107D" w:rsidRPr="0086107D" w:rsidRDefault="0086107D" w:rsidP="0086107D">
            <w:pPr>
              <w:keepNext/>
              <w:jc w:val="center"/>
              <w:rPr>
                <w:rFonts w:cs="Arial"/>
              </w:rPr>
            </w:pPr>
            <w:r w:rsidRPr="0053021E">
              <w:rPr>
                <w:rFonts w:cs="Arial"/>
                <w:i/>
                <w:iCs/>
                <w:sz w:val="18"/>
                <w:szCs w:val="18"/>
              </w:rPr>
              <w:t>Fuente. RMCAB</w:t>
            </w:r>
          </w:p>
        </w:tc>
        <w:tc>
          <w:tcPr>
            <w:tcW w:w="7513" w:type="dxa"/>
            <w:vAlign w:val="center"/>
          </w:tcPr>
          <w:p w14:paraId="1595A365" w14:textId="2B31C20B" w:rsidR="00D41800" w:rsidRDefault="0086107D" w:rsidP="00C87AE4">
            <w:pPr>
              <w:rPr>
                <w:i/>
              </w:rPr>
            </w:pPr>
            <w:r w:rsidRPr="00811864">
              <w:t xml:space="preserve">La Red de Monitoreo de Calidad del Aire de Bogotá - RMCAB es </w:t>
            </w:r>
            <w:r w:rsidR="00A15B0A">
              <w:t>operada por la</w:t>
            </w:r>
            <w:r w:rsidR="00A15B0A" w:rsidRPr="00811864">
              <w:t xml:space="preserve"> </w:t>
            </w:r>
            <w:r w:rsidRPr="00811864">
              <w:t>Secretaría Distrital de Ambiente - SDA desde el año 1997, la cual realiza el monitoreo de los contaminantes criterio PM</w:t>
            </w:r>
            <w:r w:rsidRPr="00811864">
              <w:rPr>
                <w:vertAlign w:val="subscript"/>
              </w:rPr>
              <w:t>10</w:t>
            </w:r>
            <w:r w:rsidRPr="00811864">
              <w:t>, PM</w:t>
            </w:r>
            <w:r w:rsidRPr="00811864">
              <w:rPr>
                <w:vertAlign w:val="subscript"/>
              </w:rPr>
              <w:t>2.5</w:t>
            </w:r>
            <w:r w:rsidRPr="00811864">
              <w:t>, O</w:t>
            </w:r>
            <w:r w:rsidRPr="00811864">
              <w:rPr>
                <w:vertAlign w:val="subscript"/>
              </w:rPr>
              <w:t>3</w:t>
            </w:r>
            <w:r w:rsidRPr="00811864">
              <w:t>, SO</w:t>
            </w:r>
            <w:r w:rsidRPr="00811864">
              <w:rPr>
                <w:vertAlign w:val="subscript"/>
              </w:rPr>
              <w:t>2</w:t>
            </w:r>
            <w:r w:rsidRPr="00811864">
              <w:t>, NO</w:t>
            </w:r>
            <w:r w:rsidRPr="00811864">
              <w:rPr>
                <w:vertAlign w:val="subscript"/>
              </w:rPr>
              <w:t>2</w:t>
            </w:r>
            <w:r w:rsidRPr="00811864">
              <w:t xml:space="preserve"> y CO, y las variables meteorológicas precipitación, temperatura, presión atmosférica, radiación solar, velocidad y dirección del viento. La RMCAB está conformada en la actualidad por 19 estaciones que cuentan con analizadores automáticos y sensores meteorológicos, que reportan datos actualizados cada hora sobre la calidad del aire y variables meteorológicas en la ciudad. </w:t>
            </w:r>
            <w:r w:rsidR="00D41800">
              <w:t xml:space="preserve">(Ver Figura 1). </w:t>
            </w:r>
          </w:p>
          <w:p w14:paraId="1E6640B1" w14:textId="77777777" w:rsidR="00D41800" w:rsidRDefault="00D41800" w:rsidP="00C87AE4">
            <w:pPr>
              <w:rPr>
                <w:i/>
              </w:rPr>
            </w:pPr>
          </w:p>
          <w:p w14:paraId="6B900255" w14:textId="28AA0A9F" w:rsidR="0086107D" w:rsidRPr="00811864" w:rsidRDefault="0086107D" w:rsidP="00C87AE4">
            <w:pPr>
              <w:rPr>
                <w:i/>
              </w:rPr>
            </w:pPr>
            <w:r w:rsidRPr="00811864">
              <w:t>Cada estación se encuentra ubicada en un lugar específico de la ciudad, atendiendo a los requerimientos definidos en la normatividad vigente (distancia a fuentes de emisión, posibles interferencias, restricciones de funcionamiento), y por lo tanto cada una registra las condiciones de la calidad del aire de una zona de influencia mediante mediciones en superficie.</w:t>
            </w:r>
          </w:p>
          <w:p w14:paraId="0EB669BF" w14:textId="77777777" w:rsidR="0086107D" w:rsidRPr="00811864" w:rsidRDefault="0086107D" w:rsidP="00C87AE4">
            <w:pPr>
              <w:rPr>
                <w:i/>
              </w:rPr>
            </w:pPr>
          </w:p>
          <w:p w14:paraId="07038966" w14:textId="77777777" w:rsidR="0086107D" w:rsidRPr="00811864" w:rsidRDefault="0086107D" w:rsidP="00C87AE4">
            <w:pPr>
              <w:rPr>
                <w:i/>
              </w:rPr>
            </w:pPr>
            <w:r w:rsidRPr="00811864">
              <w:t>Los contaminantes criterio (PM</w:t>
            </w:r>
            <w:r w:rsidRPr="00811864">
              <w:rPr>
                <w:vertAlign w:val="subscript"/>
              </w:rPr>
              <w:t>10</w:t>
            </w:r>
            <w:r w:rsidRPr="00811864">
              <w:t>, PM</w:t>
            </w:r>
            <w:r w:rsidRPr="00811864">
              <w:rPr>
                <w:vertAlign w:val="subscript"/>
              </w:rPr>
              <w:t>2.5</w:t>
            </w:r>
            <w:r w:rsidRPr="00811864">
              <w:t>, O</w:t>
            </w:r>
            <w:r w:rsidRPr="00811864">
              <w:rPr>
                <w:vertAlign w:val="subscript"/>
              </w:rPr>
              <w:t>3</w:t>
            </w:r>
            <w:r w:rsidRPr="00811864">
              <w:t>, SO</w:t>
            </w:r>
            <w:r w:rsidRPr="00811864">
              <w:rPr>
                <w:vertAlign w:val="subscript"/>
              </w:rPr>
              <w:t>2</w:t>
            </w:r>
            <w:r w:rsidRPr="00811864">
              <w:t>, NO</w:t>
            </w:r>
            <w:r w:rsidRPr="00811864">
              <w:rPr>
                <w:vertAlign w:val="subscript"/>
              </w:rPr>
              <w:t>2</w:t>
            </w:r>
            <w:r w:rsidRPr="00811864">
              <w:t xml:space="preserve"> y CO) son los compuestos presentes en el aire cuyos efectos en el ambiente y en la salud se han establecido por la comunidad científica a través de estudios y pruebas, por lo cual tienen unos niveles máximos de concentración establecidos para evitar dichos efectos adversos, entre los cuales se relacionan las enfermedades respiratorias, cardiovasculares, y efectos en la visibilidad y la química atmosférica. Dichos niveles son establecidos mediante objetivos intermedios por la Organización Mundial de la Salud, y se encuentran regulados en Colombia por la Resolución 2254 de 2017 del entonces Ministerio de Ambiente y Desarrollo Sostenible.</w:t>
            </w:r>
          </w:p>
        </w:tc>
      </w:tr>
    </w:tbl>
    <w:p w14:paraId="54BF24A3" w14:textId="5908BB79" w:rsidR="0086107D" w:rsidRDefault="0086107D" w:rsidP="00F730BF">
      <w:pPr>
        <w:sectPr w:rsidR="0086107D" w:rsidSect="00112CB4">
          <w:pgSz w:w="15840" w:h="12240" w:orient="landscape"/>
          <w:pgMar w:top="1701" w:right="1701" w:bottom="1134" w:left="1134" w:header="1134" w:footer="1134" w:gutter="0"/>
          <w:cols w:space="708"/>
          <w:docGrid w:linePitch="360"/>
        </w:sectPr>
      </w:pPr>
    </w:p>
    <w:p w14:paraId="2D94C4A6" w14:textId="55828709" w:rsidR="00467D9B" w:rsidRDefault="00467D9B" w:rsidP="00467D9B">
      <w:pPr>
        <w:rPr>
          <w:b/>
        </w:rPr>
      </w:pPr>
      <w:bookmarkStart w:id="12" w:name="_Toc209538413"/>
      <w:bookmarkStart w:id="13" w:name="_Hlk208865195"/>
      <w:r w:rsidRPr="00E00173">
        <w:lastRenderedPageBreak/>
        <w:t xml:space="preserve">Con relación a la descripción de la estacione de la RMCAB, en la Tabla </w:t>
      </w:r>
      <w:r>
        <w:t>1</w:t>
      </w:r>
      <w:r w:rsidRPr="00E00173">
        <w:t xml:space="preserve"> se enlistan las estaciones que se encuentran operativas actualmente y la dirección, junto con información como coordenadas, localidad y tipo de zona, así como los parámetros medidos en el </w:t>
      </w:r>
      <w:r>
        <w:t xml:space="preserve">mes de </w:t>
      </w:r>
      <w:r w:rsidR="00694028">
        <w:t>agosto</w:t>
      </w:r>
      <w:r>
        <w:t xml:space="preserve"> </w:t>
      </w:r>
      <w:r w:rsidRPr="00E00173">
        <w:t>en cada una de las estaciones.</w:t>
      </w:r>
      <w:bookmarkEnd w:id="12"/>
      <w:r w:rsidR="00B443BC" w:rsidRPr="00B443BC">
        <w:t xml:space="preserve"> </w:t>
      </w:r>
      <w:r w:rsidR="00B443BC">
        <w:t>Así mismo, se indica con un asterisco (*) las variables acreditadas mediante la Resolución No. 0815 del 22 de julio de 2025 expedida por el IDEAM.</w:t>
      </w:r>
    </w:p>
    <w:p w14:paraId="3F48D9FD" w14:textId="77777777" w:rsidR="00467D9B" w:rsidRPr="00E00173" w:rsidRDefault="00467D9B" w:rsidP="00467D9B"/>
    <w:bookmarkEnd w:id="13"/>
    <w:p w14:paraId="68DF95E6" w14:textId="68B80B73" w:rsidR="00467D9B" w:rsidRDefault="00467D9B" w:rsidP="00467D9B">
      <w:pPr>
        <w:ind w:left="-142" w:right="-234"/>
        <w:jc w:val="center"/>
        <w:rPr>
          <w:rFonts w:cs="Arial"/>
          <w:i/>
          <w:iCs/>
          <w:sz w:val="18"/>
          <w:szCs w:val="18"/>
        </w:rPr>
      </w:pPr>
      <w:r w:rsidRPr="0053021E">
        <w:rPr>
          <w:rFonts w:cs="Arial"/>
          <w:i/>
          <w:iCs/>
          <w:sz w:val="18"/>
          <w:szCs w:val="18"/>
        </w:rPr>
        <w:t xml:space="preserve">Tabla </w:t>
      </w:r>
      <w:r>
        <w:rPr>
          <w:rFonts w:cs="Arial"/>
          <w:i/>
          <w:iCs/>
          <w:sz w:val="18"/>
          <w:szCs w:val="18"/>
        </w:rPr>
        <w:t>1</w:t>
      </w:r>
      <w:r w:rsidRPr="0053021E">
        <w:rPr>
          <w:rFonts w:cs="Arial"/>
          <w:i/>
          <w:iCs/>
          <w:sz w:val="18"/>
          <w:szCs w:val="18"/>
        </w:rPr>
        <w:t xml:space="preserve">. Características, ubicación de las estaciones y variables monitoreadas de la RMCAB </w:t>
      </w:r>
      <w:r w:rsidR="00694028">
        <w:rPr>
          <w:rFonts w:cs="Arial"/>
          <w:i/>
          <w:iCs/>
          <w:sz w:val="18"/>
          <w:szCs w:val="18"/>
        </w:rPr>
        <w:t>agosto</w:t>
      </w:r>
      <w:r w:rsidRPr="0053021E">
        <w:rPr>
          <w:rFonts w:cs="Arial"/>
          <w:i/>
          <w:iCs/>
          <w:sz w:val="18"/>
          <w:szCs w:val="18"/>
        </w:rPr>
        <w:t xml:space="preserve"> de 2025</w:t>
      </w:r>
    </w:p>
    <w:tbl>
      <w:tblPr>
        <w:tblStyle w:val="Tablaconcuadrcula"/>
        <w:tblW w:w="5000" w:type="pct"/>
        <w:jc w:val="center"/>
        <w:tblLook w:val="04A0" w:firstRow="1" w:lastRow="0" w:firstColumn="1" w:lastColumn="0" w:noHBand="0" w:noVBand="1"/>
      </w:tblPr>
      <w:tblGrid>
        <w:gridCol w:w="917"/>
        <w:gridCol w:w="557"/>
        <w:gridCol w:w="917"/>
        <w:gridCol w:w="944"/>
        <w:gridCol w:w="483"/>
        <w:gridCol w:w="363"/>
        <w:gridCol w:w="781"/>
        <w:gridCol w:w="611"/>
        <w:gridCol w:w="837"/>
        <w:gridCol w:w="1097"/>
        <w:gridCol w:w="398"/>
        <w:gridCol w:w="364"/>
        <w:gridCol w:w="390"/>
        <w:gridCol w:w="390"/>
        <w:gridCol w:w="385"/>
        <w:gridCol w:w="390"/>
        <w:gridCol w:w="408"/>
        <w:gridCol w:w="390"/>
        <w:gridCol w:w="395"/>
        <w:gridCol w:w="395"/>
        <w:gridCol w:w="395"/>
        <w:gridCol w:w="408"/>
        <w:gridCol w:w="416"/>
        <w:gridCol w:w="364"/>
      </w:tblGrid>
      <w:tr w:rsidR="00467D9B" w:rsidRPr="00B30232" w14:paraId="7BDB7062" w14:textId="77777777" w:rsidTr="00A00DD1">
        <w:trPr>
          <w:trHeight w:val="212"/>
          <w:jc w:val="center"/>
        </w:trPr>
        <w:tc>
          <w:tcPr>
            <w:tcW w:w="353" w:type="pct"/>
            <w:vMerge w:val="restart"/>
            <w:shd w:val="clear" w:color="auto" w:fill="E2EFD9" w:themeFill="accent6" w:themeFillTint="33"/>
            <w:vAlign w:val="center"/>
            <w:hideMark/>
          </w:tcPr>
          <w:p w14:paraId="64869456"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Estación</w:t>
            </w:r>
          </w:p>
        </w:tc>
        <w:tc>
          <w:tcPr>
            <w:tcW w:w="2536" w:type="pct"/>
            <w:gridSpan w:val="9"/>
            <w:shd w:val="clear" w:color="auto" w:fill="E2EFD9" w:themeFill="accent6" w:themeFillTint="33"/>
            <w:vAlign w:val="center"/>
            <w:hideMark/>
          </w:tcPr>
          <w:p w14:paraId="19F583C8"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Ubicación</w:t>
            </w:r>
          </w:p>
        </w:tc>
        <w:tc>
          <w:tcPr>
            <w:tcW w:w="1048" w:type="pct"/>
            <w:gridSpan w:val="7"/>
            <w:shd w:val="clear" w:color="auto" w:fill="F4B083" w:themeFill="accent2" w:themeFillTint="99"/>
            <w:vAlign w:val="center"/>
            <w:hideMark/>
          </w:tcPr>
          <w:p w14:paraId="7ACD4FA4"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Contaminantes</w:t>
            </w:r>
          </w:p>
        </w:tc>
        <w:tc>
          <w:tcPr>
            <w:tcW w:w="1064" w:type="pct"/>
            <w:gridSpan w:val="7"/>
            <w:shd w:val="clear" w:color="auto" w:fill="BDD6EE" w:themeFill="accent1" w:themeFillTint="66"/>
            <w:vAlign w:val="center"/>
            <w:hideMark/>
          </w:tcPr>
          <w:p w14:paraId="31754B6D"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Variables Meteorológicas</w:t>
            </w:r>
          </w:p>
        </w:tc>
      </w:tr>
      <w:tr w:rsidR="00467D9B" w:rsidRPr="00B30232" w14:paraId="131E1302" w14:textId="77777777" w:rsidTr="00A00DD1">
        <w:trPr>
          <w:trHeight w:val="938"/>
          <w:jc w:val="center"/>
        </w:trPr>
        <w:tc>
          <w:tcPr>
            <w:tcW w:w="0" w:type="auto"/>
            <w:vMerge/>
            <w:shd w:val="clear" w:color="auto" w:fill="E2EFD9" w:themeFill="accent6" w:themeFillTint="33"/>
            <w:vAlign w:val="center"/>
            <w:hideMark/>
          </w:tcPr>
          <w:p w14:paraId="2C734D00" w14:textId="77777777" w:rsidR="00467D9B" w:rsidRPr="00B30232" w:rsidRDefault="00467D9B" w:rsidP="00A00DD1">
            <w:pPr>
              <w:jc w:val="left"/>
              <w:rPr>
                <w:rFonts w:eastAsia="Times New Roman"/>
                <w:b/>
                <w:bCs/>
                <w:i/>
                <w:sz w:val="12"/>
                <w:szCs w:val="12"/>
              </w:rPr>
            </w:pPr>
          </w:p>
        </w:tc>
        <w:tc>
          <w:tcPr>
            <w:tcW w:w="214" w:type="pct"/>
            <w:shd w:val="clear" w:color="auto" w:fill="E2EFD9" w:themeFill="accent6" w:themeFillTint="33"/>
            <w:textDirection w:val="btLr"/>
            <w:vAlign w:val="center"/>
            <w:hideMark/>
          </w:tcPr>
          <w:p w14:paraId="5E5DB3F8"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Sigla</w:t>
            </w:r>
          </w:p>
        </w:tc>
        <w:tc>
          <w:tcPr>
            <w:tcW w:w="353" w:type="pct"/>
            <w:shd w:val="clear" w:color="auto" w:fill="E2EFD9" w:themeFill="accent6" w:themeFillTint="33"/>
            <w:textDirection w:val="btLr"/>
            <w:vAlign w:val="center"/>
            <w:hideMark/>
          </w:tcPr>
          <w:p w14:paraId="4BCE090F"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Latitud</w:t>
            </w:r>
          </w:p>
        </w:tc>
        <w:tc>
          <w:tcPr>
            <w:tcW w:w="363" w:type="pct"/>
            <w:shd w:val="clear" w:color="auto" w:fill="E2EFD9" w:themeFill="accent6" w:themeFillTint="33"/>
            <w:textDirection w:val="btLr"/>
            <w:vAlign w:val="center"/>
            <w:hideMark/>
          </w:tcPr>
          <w:p w14:paraId="3A3E67BB"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Longitud</w:t>
            </w:r>
          </w:p>
        </w:tc>
        <w:tc>
          <w:tcPr>
            <w:tcW w:w="186" w:type="pct"/>
            <w:shd w:val="clear" w:color="auto" w:fill="E2EFD9" w:themeFill="accent6" w:themeFillTint="33"/>
            <w:textDirection w:val="btLr"/>
            <w:vAlign w:val="center"/>
            <w:hideMark/>
          </w:tcPr>
          <w:p w14:paraId="071E3E43"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Altitud (m)</w:t>
            </w:r>
          </w:p>
        </w:tc>
        <w:tc>
          <w:tcPr>
            <w:tcW w:w="140" w:type="pct"/>
            <w:shd w:val="clear" w:color="auto" w:fill="E2EFD9" w:themeFill="accent6" w:themeFillTint="33"/>
            <w:textDirection w:val="btLr"/>
            <w:vAlign w:val="center"/>
            <w:hideMark/>
          </w:tcPr>
          <w:p w14:paraId="2E475533"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Altura (m)</w:t>
            </w:r>
          </w:p>
        </w:tc>
        <w:tc>
          <w:tcPr>
            <w:tcW w:w="301" w:type="pct"/>
            <w:shd w:val="clear" w:color="auto" w:fill="E2EFD9" w:themeFill="accent6" w:themeFillTint="33"/>
            <w:textDirection w:val="btLr"/>
            <w:vAlign w:val="center"/>
            <w:hideMark/>
          </w:tcPr>
          <w:p w14:paraId="019C5C99"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Localidad</w:t>
            </w:r>
          </w:p>
        </w:tc>
        <w:tc>
          <w:tcPr>
            <w:tcW w:w="235" w:type="pct"/>
            <w:shd w:val="clear" w:color="auto" w:fill="E2EFD9" w:themeFill="accent6" w:themeFillTint="33"/>
            <w:textDirection w:val="btLr"/>
            <w:vAlign w:val="center"/>
            <w:hideMark/>
          </w:tcPr>
          <w:p w14:paraId="66990F9A"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Tipo de zona</w:t>
            </w:r>
          </w:p>
        </w:tc>
        <w:tc>
          <w:tcPr>
            <w:tcW w:w="322" w:type="pct"/>
            <w:shd w:val="clear" w:color="auto" w:fill="E2EFD9" w:themeFill="accent6" w:themeFillTint="33"/>
            <w:textDirection w:val="btLr"/>
            <w:vAlign w:val="center"/>
            <w:hideMark/>
          </w:tcPr>
          <w:p w14:paraId="18F885BA"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Tipo de estación</w:t>
            </w:r>
          </w:p>
        </w:tc>
        <w:tc>
          <w:tcPr>
            <w:tcW w:w="422" w:type="pct"/>
            <w:shd w:val="clear" w:color="auto" w:fill="E2EFD9" w:themeFill="accent6" w:themeFillTint="33"/>
            <w:textDirection w:val="btLr"/>
            <w:vAlign w:val="center"/>
            <w:hideMark/>
          </w:tcPr>
          <w:p w14:paraId="112EFC67"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Dirección</w:t>
            </w:r>
          </w:p>
        </w:tc>
        <w:tc>
          <w:tcPr>
            <w:tcW w:w="153" w:type="pct"/>
            <w:shd w:val="clear" w:color="auto" w:fill="F4B083" w:themeFill="accent2" w:themeFillTint="99"/>
            <w:textDirection w:val="btLr"/>
            <w:vAlign w:val="center"/>
            <w:hideMark/>
          </w:tcPr>
          <w:p w14:paraId="5295A800"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PM</w:t>
            </w:r>
            <w:r w:rsidRPr="00B30232">
              <w:rPr>
                <w:rFonts w:eastAsia="Times New Roman"/>
                <w:b/>
                <w:bCs/>
                <w:sz w:val="12"/>
                <w:szCs w:val="12"/>
                <w:vertAlign w:val="subscript"/>
              </w:rPr>
              <w:t>10</w:t>
            </w:r>
          </w:p>
        </w:tc>
        <w:tc>
          <w:tcPr>
            <w:tcW w:w="140" w:type="pct"/>
            <w:shd w:val="clear" w:color="auto" w:fill="F4B083" w:themeFill="accent2" w:themeFillTint="99"/>
            <w:textDirection w:val="btLr"/>
            <w:vAlign w:val="center"/>
            <w:hideMark/>
          </w:tcPr>
          <w:p w14:paraId="525AE4C3"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PM</w:t>
            </w:r>
            <w:r w:rsidRPr="00B30232">
              <w:rPr>
                <w:rFonts w:eastAsia="Times New Roman"/>
                <w:b/>
                <w:bCs/>
                <w:sz w:val="12"/>
                <w:szCs w:val="12"/>
                <w:vertAlign w:val="subscript"/>
              </w:rPr>
              <w:t>2.5</w:t>
            </w:r>
          </w:p>
        </w:tc>
        <w:tc>
          <w:tcPr>
            <w:tcW w:w="150" w:type="pct"/>
            <w:shd w:val="clear" w:color="auto" w:fill="F4B083" w:themeFill="accent2" w:themeFillTint="99"/>
            <w:textDirection w:val="btLr"/>
            <w:vAlign w:val="center"/>
            <w:hideMark/>
          </w:tcPr>
          <w:p w14:paraId="0406E1BD"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O</w:t>
            </w:r>
            <w:r w:rsidRPr="00B30232">
              <w:rPr>
                <w:rFonts w:eastAsia="Times New Roman"/>
                <w:b/>
                <w:bCs/>
                <w:sz w:val="12"/>
                <w:szCs w:val="12"/>
                <w:vertAlign w:val="subscript"/>
              </w:rPr>
              <w:t>3</w:t>
            </w:r>
          </w:p>
        </w:tc>
        <w:tc>
          <w:tcPr>
            <w:tcW w:w="150" w:type="pct"/>
            <w:shd w:val="clear" w:color="auto" w:fill="F4B083" w:themeFill="accent2" w:themeFillTint="99"/>
            <w:textDirection w:val="btLr"/>
            <w:vAlign w:val="center"/>
            <w:hideMark/>
          </w:tcPr>
          <w:p w14:paraId="170EBB6C"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NO</w:t>
            </w:r>
            <w:r w:rsidRPr="00B30232">
              <w:rPr>
                <w:rFonts w:eastAsia="Times New Roman"/>
                <w:b/>
                <w:bCs/>
                <w:sz w:val="12"/>
                <w:szCs w:val="12"/>
                <w:vertAlign w:val="subscript"/>
              </w:rPr>
              <w:t>2</w:t>
            </w:r>
          </w:p>
        </w:tc>
        <w:tc>
          <w:tcPr>
            <w:tcW w:w="148" w:type="pct"/>
            <w:shd w:val="clear" w:color="auto" w:fill="F4B083" w:themeFill="accent2" w:themeFillTint="99"/>
            <w:textDirection w:val="btLr"/>
            <w:vAlign w:val="center"/>
            <w:hideMark/>
          </w:tcPr>
          <w:p w14:paraId="2B38D4B5"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CO</w:t>
            </w:r>
          </w:p>
        </w:tc>
        <w:tc>
          <w:tcPr>
            <w:tcW w:w="150" w:type="pct"/>
            <w:shd w:val="clear" w:color="auto" w:fill="F4B083" w:themeFill="accent2" w:themeFillTint="99"/>
            <w:textDirection w:val="btLr"/>
            <w:vAlign w:val="center"/>
            <w:hideMark/>
          </w:tcPr>
          <w:p w14:paraId="3E44FF9E"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SO</w:t>
            </w:r>
            <w:r w:rsidRPr="00B30232">
              <w:rPr>
                <w:rFonts w:eastAsia="Times New Roman"/>
                <w:b/>
                <w:bCs/>
                <w:sz w:val="12"/>
                <w:szCs w:val="12"/>
                <w:vertAlign w:val="subscript"/>
              </w:rPr>
              <w:t>2</w:t>
            </w:r>
          </w:p>
        </w:tc>
        <w:tc>
          <w:tcPr>
            <w:tcW w:w="155" w:type="pct"/>
            <w:shd w:val="clear" w:color="auto" w:fill="F4B083" w:themeFill="accent2" w:themeFillTint="99"/>
            <w:textDirection w:val="btLr"/>
            <w:vAlign w:val="center"/>
            <w:hideMark/>
          </w:tcPr>
          <w:p w14:paraId="780F1E65"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BC</w:t>
            </w:r>
          </w:p>
        </w:tc>
        <w:tc>
          <w:tcPr>
            <w:tcW w:w="150" w:type="pct"/>
            <w:shd w:val="clear" w:color="auto" w:fill="BDD6EE" w:themeFill="accent1" w:themeFillTint="66"/>
            <w:textDirection w:val="btLr"/>
            <w:vAlign w:val="center"/>
            <w:hideMark/>
          </w:tcPr>
          <w:p w14:paraId="770E0C43"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V. Viento</w:t>
            </w:r>
          </w:p>
        </w:tc>
        <w:tc>
          <w:tcPr>
            <w:tcW w:w="152" w:type="pct"/>
            <w:shd w:val="clear" w:color="auto" w:fill="BDD6EE" w:themeFill="accent1" w:themeFillTint="66"/>
            <w:textDirection w:val="btLr"/>
            <w:vAlign w:val="center"/>
            <w:hideMark/>
          </w:tcPr>
          <w:p w14:paraId="70F9650A"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D. Viento</w:t>
            </w:r>
          </w:p>
        </w:tc>
        <w:tc>
          <w:tcPr>
            <w:tcW w:w="152" w:type="pct"/>
            <w:shd w:val="clear" w:color="auto" w:fill="BDD6EE" w:themeFill="accent1" w:themeFillTint="66"/>
            <w:textDirection w:val="btLr"/>
            <w:vAlign w:val="center"/>
            <w:hideMark/>
          </w:tcPr>
          <w:p w14:paraId="2AA636D5"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Temperatura</w:t>
            </w:r>
          </w:p>
        </w:tc>
        <w:tc>
          <w:tcPr>
            <w:tcW w:w="152" w:type="pct"/>
            <w:shd w:val="clear" w:color="auto" w:fill="BDD6EE" w:themeFill="accent1" w:themeFillTint="66"/>
            <w:textDirection w:val="btLr"/>
            <w:vAlign w:val="center"/>
            <w:hideMark/>
          </w:tcPr>
          <w:p w14:paraId="45924925"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Precipitación</w:t>
            </w:r>
          </w:p>
        </w:tc>
        <w:tc>
          <w:tcPr>
            <w:tcW w:w="157" w:type="pct"/>
            <w:shd w:val="clear" w:color="auto" w:fill="BDD6EE" w:themeFill="accent1" w:themeFillTint="66"/>
            <w:textDirection w:val="btLr"/>
            <w:vAlign w:val="center"/>
            <w:hideMark/>
          </w:tcPr>
          <w:p w14:paraId="180CDA06"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R. Solar</w:t>
            </w:r>
          </w:p>
        </w:tc>
        <w:tc>
          <w:tcPr>
            <w:tcW w:w="160" w:type="pct"/>
            <w:shd w:val="clear" w:color="auto" w:fill="BDD6EE" w:themeFill="accent1" w:themeFillTint="66"/>
            <w:textDirection w:val="btLr"/>
            <w:vAlign w:val="center"/>
            <w:hideMark/>
          </w:tcPr>
          <w:p w14:paraId="4014D9E4"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H. Relativa</w:t>
            </w:r>
          </w:p>
        </w:tc>
        <w:tc>
          <w:tcPr>
            <w:tcW w:w="140" w:type="pct"/>
            <w:shd w:val="clear" w:color="auto" w:fill="BDD6EE" w:themeFill="accent1" w:themeFillTint="66"/>
            <w:textDirection w:val="btLr"/>
            <w:vAlign w:val="center"/>
            <w:hideMark/>
          </w:tcPr>
          <w:p w14:paraId="7AF7E521" w14:textId="77777777" w:rsidR="00467D9B" w:rsidRPr="00B30232" w:rsidRDefault="00467D9B" w:rsidP="00A00DD1">
            <w:pPr>
              <w:ind w:left="113" w:right="113"/>
              <w:jc w:val="center"/>
              <w:rPr>
                <w:rFonts w:eastAsia="Times New Roman"/>
                <w:b/>
                <w:bCs/>
                <w:i/>
                <w:sz w:val="12"/>
                <w:szCs w:val="12"/>
              </w:rPr>
            </w:pPr>
            <w:r w:rsidRPr="00B30232">
              <w:rPr>
                <w:rFonts w:eastAsia="Times New Roman"/>
                <w:b/>
                <w:bCs/>
                <w:sz w:val="12"/>
                <w:szCs w:val="12"/>
              </w:rPr>
              <w:t>Presión Atm.</w:t>
            </w:r>
          </w:p>
        </w:tc>
      </w:tr>
      <w:tr w:rsidR="00467D9B" w:rsidRPr="00B30232" w14:paraId="371AD6F7" w14:textId="77777777" w:rsidTr="00A00DD1">
        <w:trPr>
          <w:trHeight w:val="272"/>
          <w:jc w:val="center"/>
        </w:trPr>
        <w:tc>
          <w:tcPr>
            <w:tcW w:w="353" w:type="pct"/>
            <w:shd w:val="clear" w:color="auto" w:fill="E2EFD9" w:themeFill="accent6" w:themeFillTint="33"/>
            <w:vAlign w:val="center"/>
            <w:hideMark/>
          </w:tcPr>
          <w:p w14:paraId="03CBFC7C" w14:textId="77777777" w:rsidR="00467D9B" w:rsidRPr="00B30232" w:rsidRDefault="00467D9B" w:rsidP="00A00DD1">
            <w:pPr>
              <w:jc w:val="center"/>
              <w:rPr>
                <w:rFonts w:eastAsia="Times New Roman"/>
                <w:b/>
                <w:bCs/>
                <w:i/>
                <w:sz w:val="12"/>
                <w:szCs w:val="12"/>
              </w:rPr>
            </w:pPr>
            <w:r w:rsidRPr="00B30232">
              <w:rPr>
                <w:rFonts w:eastAsia="Times New Roman"/>
                <w:sz w:val="12"/>
                <w:szCs w:val="12"/>
              </w:rPr>
              <w:t>Bolivia</w:t>
            </w:r>
          </w:p>
        </w:tc>
        <w:tc>
          <w:tcPr>
            <w:tcW w:w="214" w:type="pct"/>
            <w:shd w:val="clear" w:color="auto" w:fill="E2EFD9" w:themeFill="accent6" w:themeFillTint="33"/>
            <w:vAlign w:val="center"/>
            <w:hideMark/>
          </w:tcPr>
          <w:p w14:paraId="43A1E2D6" w14:textId="77777777" w:rsidR="00467D9B" w:rsidRPr="00B30232" w:rsidRDefault="00467D9B" w:rsidP="00A00DD1">
            <w:pPr>
              <w:jc w:val="center"/>
              <w:rPr>
                <w:rFonts w:eastAsia="Times New Roman"/>
                <w:i/>
                <w:sz w:val="12"/>
                <w:szCs w:val="12"/>
              </w:rPr>
            </w:pPr>
            <w:r w:rsidRPr="00B30232">
              <w:rPr>
                <w:rFonts w:eastAsia="Times New Roman"/>
                <w:sz w:val="12"/>
                <w:szCs w:val="12"/>
              </w:rPr>
              <w:t>BOL</w:t>
            </w:r>
          </w:p>
        </w:tc>
        <w:tc>
          <w:tcPr>
            <w:tcW w:w="353" w:type="pct"/>
            <w:shd w:val="clear" w:color="auto" w:fill="E2EFD9" w:themeFill="accent6" w:themeFillTint="33"/>
            <w:vAlign w:val="center"/>
            <w:hideMark/>
          </w:tcPr>
          <w:p w14:paraId="3487F1A7" w14:textId="77777777" w:rsidR="00467D9B" w:rsidRPr="00B30232" w:rsidRDefault="00467D9B" w:rsidP="00A00DD1">
            <w:pPr>
              <w:jc w:val="center"/>
              <w:rPr>
                <w:rFonts w:eastAsia="Times New Roman"/>
                <w:i/>
                <w:sz w:val="12"/>
                <w:szCs w:val="12"/>
              </w:rPr>
            </w:pPr>
            <w:r w:rsidRPr="00B30232">
              <w:rPr>
                <w:rFonts w:eastAsia="Times New Roman"/>
                <w:sz w:val="12"/>
                <w:szCs w:val="12"/>
              </w:rPr>
              <w:t>4°44'9.12"N</w:t>
            </w:r>
          </w:p>
        </w:tc>
        <w:tc>
          <w:tcPr>
            <w:tcW w:w="363" w:type="pct"/>
            <w:shd w:val="clear" w:color="auto" w:fill="E2EFD9" w:themeFill="accent6" w:themeFillTint="33"/>
            <w:vAlign w:val="center"/>
            <w:hideMark/>
          </w:tcPr>
          <w:p w14:paraId="5E4E5933" w14:textId="77777777" w:rsidR="00467D9B" w:rsidRPr="00B30232" w:rsidRDefault="00467D9B" w:rsidP="00A00DD1">
            <w:pPr>
              <w:jc w:val="center"/>
              <w:rPr>
                <w:rFonts w:eastAsia="Times New Roman"/>
                <w:i/>
                <w:sz w:val="12"/>
                <w:szCs w:val="12"/>
              </w:rPr>
            </w:pPr>
            <w:r w:rsidRPr="00B30232">
              <w:rPr>
                <w:rFonts w:eastAsia="Times New Roman"/>
                <w:sz w:val="12"/>
                <w:szCs w:val="12"/>
              </w:rPr>
              <w:t>74°7'33.18"W</w:t>
            </w:r>
          </w:p>
        </w:tc>
        <w:tc>
          <w:tcPr>
            <w:tcW w:w="186" w:type="pct"/>
            <w:shd w:val="clear" w:color="auto" w:fill="E2EFD9" w:themeFill="accent6" w:themeFillTint="33"/>
            <w:vAlign w:val="center"/>
            <w:hideMark/>
          </w:tcPr>
          <w:p w14:paraId="7EC0E8F1" w14:textId="77777777" w:rsidR="00467D9B" w:rsidRPr="00B30232" w:rsidRDefault="00467D9B" w:rsidP="00A00DD1">
            <w:pPr>
              <w:jc w:val="center"/>
              <w:rPr>
                <w:rFonts w:eastAsia="Times New Roman"/>
                <w:i/>
                <w:sz w:val="12"/>
                <w:szCs w:val="12"/>
              </w:rPr>
            </w:pPr>
            <w:r w:rsidRPr="00B30232">
              <w:rPr>
                <w:rFonts w:eastAsia="Times New Roman"/>
                <w:sz w:val="12"/>
                <w:szCs w:val="12"/>
              </w:rPr>
              <w:t>2574</w:t>
            </w:r>
          </w:p>
        </w:tc>
        <w:tc>
          <w:tcPr>
            <w:tcW w:w="140" w:type="pct"/>
            <w:shd w:val="clear" w:color="auto" w:fill="E2EFD9" w:themeFill="accent6" w:themeFillTint="33"/>
            <w:vAlign w:val="center"/>
            <w:hideMark/>
          </w:tcPr>
          <w:p w14:paraId="49B56993"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4FA00857" w14:textId="77777777" w:rsidR="00467D9B" w:rsidRPr="00B30232" w:rsidRDefault="00467D9B" w:rsidP="00A00DD1">
            <w:pPr>
              <w:jc w:val="center"/>
              <w:rPr>
                <w:rFonts w:eastAsia="Times New Roman"/>
                <w:i/>
                <w:sz w:val="12"/>
                <w:szCs w:val="12"/>
              </w:rPr>
            </w:pPr>
            <w:r w:rsidRPr="00B30232">
              <w:rPr>
                <w:rFonts w:eastAsia="Times New Roman"/>
                <w:sz w:val="12"/>
                <w:szCs w:val="12"/>
              </w:rPr>
              <w:t>Engativá</w:t>
            </w:r>
          </w:p>
        </w:tc>
        <w:tc>
          <w:tcPr>
            <w:tcW w:w="235" w:type="pct"/>
            <w:shd w:val="clear" w:color="auto" w:fill="E2EFD9" w:themeFill="accent6" w:themeFillTint="33"/>
            <w:vAlign w:val="center"/>
            <w:hideMark/>
          </w:tcPr>
          <w:p w14:paraId="496CC693" w14:textId="77777777" w:rsidR="00467D9B" w:rsidRPr="00B30232" w:rsidRDefault="00467D9B" w:rsidP="00A00DD1">
            <w:pPr>
              <w:jc w:val="center"/>
              <w:rPr>
                <w:rFonts w:eastAsia="Times New Roman"/>
                <w:i/>
                <w:sz w:val="12"/>
                <w:szCs w:val="12"/>
              </w:rPr>
            </w:pPr>
            <w:r w:rsidRPr="00B30232">
              <w:rPr>
                <w:rFonts w:eastAsia="Times New Roman"/>
                <w:sz w:val="12"/>
                <w:szCs w:val="12"/>
              </w:rPr>
              <w:t>Sub urbana</w:t>
            </w:r>
          </w:p>
        </w:tc>
        <w:tc>
          <w:tcPr>
            <w:tcW w:w="322" w:type="pct"/>
            <w:shd w:val="clear" w:color="auto" w:fill="E2EFD9" w:themeFill="accent6" w:themeFillTint="33"/>
            <w:vAlign w:val="center"/>
            <w:hideMark/>
          </w:tcPr>
          <w:p w14:paraId="6D0ACE7D"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52A0907D" w14:textId="77777777" w:rsidR="00467D9B" w:rsidRPr="00B30232" w:rsidRDefault="00467D9B" w:rsidP="00A00DD1">
            <w:pPr>
              <w:jc w:val="center"/>
              <w:rPr>
                <w:rFonts w:eastAsia="Times New Roman"/>
                <w:i/>
                <w:sz w:val="12"/>
                <w:szCs w:val="12"/>
              </w:rPr>
            </w:pPr>
            <w:r w:rsidRPr="00B30232">
              <w:rPr>
                <w:rFonts w:eastAsia="Times New Roman"/>
                <w:sz w:val="12"/>
                <w:szCs w:val="12"/>
              </w:rPr>
              <w:t>Avenida Calle 80 # 121-98</w:t>
            </w:r>
          </w:p>
        </w:tc>
        <w:tc>
          <w:tcPr>
            <w:tcW w:w="153" w:type="pct"/>
            <w:shd w:val="clear" w:color="auto" w:fill="F4B083" w:themeFill="accent2" w:themeFillTint="99"/>
            <w:vAlign w:val="center"/>
            <w:hideMark/>
          </w:tcPr>
          <w:p w14:paraId="74D3E7A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006A95C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40108C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06BA7C1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3B37030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487C6AD1"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5" w:type="pct"/>
            <w:shd w:val="clear" w:color="auto" w:fill="F4B083" w:themeFill="accent2" w:themeFillTint="99"/>
            <w:vAlign w:val="center"/>
            <w:hideMark/>
          </w:tcPr>
          <w:p w14:paraId="681A9D5A"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6013863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681019B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CB7240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28EDC9E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456786F2"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60" w:type="pct"/>
            <w:shd w:val="clear" w:color="auto" w:fill="BDD6EE" w:themeFill="accent1" w:themeFillTint="66"/>
            <w:vAlign w:val="center"/>
            <w:hideMark/>
          </w:tcPr>
          <w:p w14:paraId="2FB0DE9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2F56FC5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41213A5D" w14:textId="77777777" w:rsidTr="00A00DD1">
        <w:trPr>
          <w:trHeight w:val="295"/>
          <w:jc w:val="center"/>
        </w:trPr>
        <w:tc>
          <w:tcPr>
            <w:tcW w:w="353" w:type="pct"/>
            <w:shd w:val="clear" w:color="auto" w:fill="E2EFD9" w:themeFill="accent6" w:themeFillTint="33"/>
            <w:vAlign w:val="center"/>
            <w:hideMark/>
          </w:tcPr>
          <w:p w14:paraId="1BB5A144" w14:textId="77777777" w:rsidR="00467D9B" w:rsidRPr="00B30232" w:rsidRDefault="00467D9B" w:rsidP="00A00DD1">
            <w:pPr>
              <w:jc w:val="center"/>
              <w:rPr>
                <w:rFonts w:eastAsia="Times New Roman"/>
                <w:i/>
                <w:sz w:val="12"/>
                <w:szCs w:val="12"/>
              </w:rPr>
            </w:pPr>
            <w:r w:rsidRPr="00B30232">
              <w:rPr>
                <w:rFonts w:eastAsia="Times New Roman"/>
                <w:sz w:val="12"/>
                <w:szCs w:val="12"/>
              </w:rPr>
              <w:t>Carvajal - Sevillana</w:t>
            </w:r>
          </w:p>
        </w:tc>
        <w:tc>
          <w:tcPr>
            <w:tcW w:w="214" w:type="pct"/>
            <w:shd w:val="clear" w:color="auto" w:fill="E2EFD9" w:themeFill="accent6" w:themeFillTint="33"/>
            <w:vAlign w:val="center"/>
            <w:hideMark/>
          </w:tcPr>
          <w:p w14:paraId="21F877E2" w14:textId="77777777" w:rsidR="00467D9B" w:rsidRPr="00B30232" w:rsidRDefault="00467D9B" w:rsidP="00A00DD1">
            <w:pPr>
              <w:jc w:val="center"/>
              <w:rPr>
                <w:rFonts w:eastAsia="Times New Roman"/>
                <w:i/>
                <w:sz w:val="12"/>
                <w:szCs w:val="12"/>
              </w:rPr>
            </w:pPr>
            <w:r w:rsidRPr="00B30232">
              <w:rPr>
                <w:rFonts w:eastAsia="Times New Roman"/>
                <w:sz w:val="12"/>
                <w:szCs w:val="12"/>
              </w:rPr>
              <w:t>CSE</w:t>
            </w:r>
          </w:p>
        </w:tc>
        <w:tc>
          <w:tcPr>
            <w:tcW w:w="353" w:type="pct"/>
            <w:shd w:val="clear" w:color="auto" w:fill="E2EFD9" w:themeFill="accent6" w:themeFillTint="33"/>
            <w:vAlign w:val="center"/>
            <w:hideMark/>
          </w:tcPr>
          <w:p w14:paraId="541BEC32" w14:textId="77777777" w:rsidR="00467D9B" w:rsidRPr="00B30232" w:rsidRDefault="00467D9B" w:rsidP="00A00DD1">
            <w:pPr>
              <w:jc w:val="center"/>
              <w:rPr>
                <w:rFonts w:eastAsia="Times New Roman"/>
                <w:i/>
                <w:sz w:val="12"/>
                <w:szCs w:val="12"/>
              </w:rPr>
            </w:pPr>
            <w:r w:rsidRPr="00B30232">
              <w:rPr>
                <w:rFonts w:eastAsia="Times New Roman"/>
                <w:sz w:val="12"/>
                <w:szCs w:val="12"/>
              </w:rPr>
              <w:t>4°35'44.22"N</w:t>
            </w:r>
          </w:p>
        </w:tc>
        <w:tc>
          <w:tcPr>
            <w:tcW w:w="363" w:type="pct"/>
            <w:shd w:val="clear" w:color="auto" w:fill="E2EFD9" w:themeFill="accent6" w:themeFillTint="33"/>
            <w:vAlign w:val="center"/>
            <w:hideMark/>
          </w:tcPr>
          <w:p w14:paraId="4E4124DD" w14:textId="77777777" w:rsidR="00467D9B" w:rsidRPr="00B30232" w:rsidRDefault="00467D9B" w:rsidP="00A00DD1">
            <w:pPr>
              <w:jc w:val="center"/>
              <w:rPr>
                <w:rFonts w:eastAsia="Times New Roman"/>
                <w:i/>
                <w:sz w:val="12"/>
                <w:szCs w:val="12"/>
              </w:rPr>
            </w:pPr>
            <w:r w:rsidRPr="00B30232">
              <w:rPr>
                <w:rFonts w:eastAsia="Times New Roman"/>
                <w:sz w:val="12"/>
                <w:szCs w:val="12"/>
              </w:rPr>
              <w:t>74°8'54.90"W</w:t>
            </w:r>
          </w:p>
        </w:tc>
        <w:tc>
          <w:tcPr>
            <w:tcW w:w="186" w:type="pct"/>
            <w:shd w:val="clear" w:color="auto" w:fill="E2EFD9" w:themeFill="accent6" w:themeFillTint="33"/>
            <w:vAlign w:val="center"/>
            <w:hideMark/>
          </w:tcPr>
          <w:p w14:paraId="342FFEF0" w14:textId="77777777" w:rsidR="00467D9B" w:rsidRPr="00B30232" w:rsidRDefault="00467D9B" w:rsidP="00A00DD1">
            <w:pPr>
              <w:jc w:val="center"/>
              <w:rPr>
                <w:rFonts w:eastAsia="Times New Roman"/>
                <w:i/>
                <w:sz w:val="12"/>
                <w:szCs w:val="12"/>
              </w:rPr>
            </w:pPr>
            <w:r w:rsidRPr="00B30232">
              <w:rPr>
                <w:rFonts w:eastAsia="Times New Roman"/>
                <w:sz w:val="12"/>
                <w:szCs w:val="12"/>
              </w:rPr>
              <w:t>2563</w:t>
            </w:r>
          </w:p>
        </w:tc>
        <w:tc>
          <w:tcPr>
            <w:tcW w:w="140" w:type="pct"/>
            <w:shd w:val="clear" w:color="auto" w:fill="E2EFD9" w:themeFill="accent6" w:themeFillTint="33"/>
            <w:vAlign w:val="center"/>
            <w:hideMark/>
          </w:tcPr>
          <w:p w14:paraId="3054100F" w14:textId="77777777" w:rsidR="00467D9B" w:rsidRPr="00B30232" w:rsidRDefault="00467D9B" w:rsidP="00A00DD1">
            <w:pPr>
              <w:jc w:val="center"/>
              <w:rPr>
                <w:rFonts w:eastAsia="Times New Roman"/>
                <w:i/>
                <w:sz w:val="12"/>
                <w:szCs w:val="12"/>
              </w:rPr>
            </w:pPr>
            <w:r w:rsidRPr="00B30232">
              <w:rPr>
                <w:rFonts w:eastAsia="Times New Roman"/>
                <w:sz w:val="12"/>
                <w:szCs w:val="12"/>
              </w:rPr>
              <w:t>3</w:t>
            </w:r>
          </w:p>
        </w:tc>
        <w:tc>
          <w:tcPr>
            <w:tcW w:w="301" w:type="pct"/>
            <w:shd w:val="clear" w:color="auto" w:fill="E2EFD9" w:themeFill="accent6" w:themeFillTint="33"/>
            <w:vAlign w:val="center"/>
            <w:hideMark/>
          </w:tcPr>
          <w:p w14:paraId="23F8E53F" w14:textId="77777777" w:rsidR="00467D9B" w:rsidRPr="00B30232" w:rsidRDefault="00467D9B" w:rsidP="00A00DD1">
            <w:pPr>
              <w:jc w:val="center"/>
              <w:rPr>
                <w:rFonts w:eastAsia="Times New Roman"/>
                <w:i/>
                <w:sz w:val="12"/>
                <w:szCs w:val="12"/>
              </w:rPr>
            </w:pPr>
            <w:r w:rsidRPr="00B30232">
              <w:rPr>
                <w:rFonts w:eastAsia="Times New Roman"/>
                <w:sz w:val="12"/>
                <w:szCs w:val="12"/>
              </w:rPr>
              <w:t>Kennedy</w:t>
            </w:r>
          </w:p>
        </w:tc>
        <w:tc>
          <w:tcPr>
            <w:tcW w:w="235" w:type="pct"/>
            <w:shd w:val="clear" w:color="auto" w:fill="E2EFD9" w:themeFill="accent6" w:themeFillTint="33"/>
            <w:vAlign w:val="center"/>
            <w:hideMark/>
          </w:tcPr>
          <w:p w14:paraId="1E7F548A"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15DB03E2" w14:textId="77777777" w:rsidR="00467D9B" w:rsidRPr="00B30232" w:rsidRDefault="00467D9B" w:rsidP="00A00DD1">
            <w:pPr>
              <w:jc w:val="center"/>
              <w:rPr>
                <w:rFonts w:eastAsia="Times New Roman"/>
                <w:i/>
                <w:sz w:val="12"/>
                <w:szCs w:val="12"/>
              </w:rPr>
            </w:pPr>
            <w:r w:rsidRPr="00B30232">
              <w:rPr>
                <w:rFonts w:eastAsia="Times New Roman"/>
                <w:sz w:val="12"/>
                <w:szCs w:val="12"/>
              </w:rPr>
              <w:t>Tráfico / Industrial</w:t>
            </w:r>
          </w:p>
        </w:tc>
        <w:tc>
          <w:tcPr>
            <w:tcW w:w="422" w:type="pct"/>
            <w:shd w:val="clear" w:color="auto" w:fill="E2EFD9" w:themeFill="accent6" w:themeFillTint="33"/>
            <w:vAlign w:val="center"/>
            <w:hideMark/>
          </w:tcPr>
          <w:p w14:paraId="0E30AF19" w14:textId="77777777" w:rsidR="00467D9B" w:rsidRPr="00B30232" w:rsidRDefault="00467D9B" w:rsidP="00A00DD1">
            <w:pPr>
              <w:jc w:val="center"/>
              <w:rPr>
                <w:rFonts w:eastAsia="Times New Roman"/>
                <w:i/>
                <w:sz w:val="12"/>
                <w:szCs w:val="12"/>
              </w:rPr>
            </w:pPr>
            <w:r w:rsidRPr="00B30232">
              <w:rPr>
                <w:rFonts w:eastAsia="Times New Roman"/>
                <w:sz w:val="12"/>
                <w:szCs w:val="12"/>
              </w:rPr>
              <w:t>Autopista Sur # 63-40</w:t>
            </w:r>
          </w:p>
        </w:tc>
        <w:tc>
          <w:tcPr>
            <w:tcW w:w="153" w:type="pct"/>
            <w:shd w:val="clear" w:color="auto" w:fill="F4B083" w:themeFill="accent2" w:themeFillTint="99"/>
            <w:vAlign w:val="center"/>
            <w:hideMark/>
          </w:tcPr>
          <w:p w14:paraId="7CBA1C2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0AD8299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21BF6822"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F4B083" w:themeFill="accent2" w:themeFillTint="99"/>
            <w:vAlign w:val="center"/>
            <w:hideMark/>
          </w:tcPr>
          <w:p w14:paraId="470AACA1"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8" w:type="pct"/>
            <w:shd w:val="clear" w:color="auto" w:fill="F4B083" w:themeFill="accent2" w:themeFillTint="99"/>
            <w:vAlign w:val="center"/>
            <w:hideMark/>
          </w:tcPr>
          <w:p w14:paraId="7F8D72E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707D0C2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084771DC"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37E7C1FD"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5109E22C"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033694F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5FFD9F8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1FDE9335"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60" w:type="pct"/>
            <w:shd w:val="clear" w:color="auto" w:fill="BDD6EE" w:themeFill="accent1" w:themeFillTint="66"/>
            <w:vAlign w:val="center"/>
            <w:hideMark/>
          </w:tcPr>
          <w:p w14:paraId="38C21E76"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0A177647"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r>
      <w:tr w:rsidR="00467D9B" w:rsidRPr="00B30232" w14:paraId="3DD918DF" w14:textId="77777777" w:rsidTr="00A00DD1">
        <w:trPr>
          <w:trHeight w:val="270"/>
          <w:jc w:val="center"/>
        </w:trPr>
        <w:tc>
          <w:tcPr>
            <w:tcW w:w="353" w:type="pct"/>
            <w:shd w:val="clear" w:color="auto" w:fill="E2EFD9" w:themeFill="accent6" w:themeFillTint="33"/>
            <w:vAlign w:val="center"/>
            <w:hideMark/>
          </w:tcPr>
          <w:p w14:paraId="32C8E0F2" w14:textId="77777777" w:rsidR="00467D9B" w:rsidRPr="00B30232" w:rsidRDefault="00467D9B" w:rsidP="00A00DD1">
            <w:pPr>
              <w:jc w:val="center"/>
              <w:rPr>
                <w:rFonts w:eastAsia="Times New Roman"/>
                <w:i/>
                <w:sz w:val="12"/>
                <w:szCs w:val="12"/>
              </w:rPr>
            </w:pPr>
            <w:r w:rsidRPr="00B30232">
              <w:rPr>
                <w:rFonts w:eastAsia="Times New Roman"/>
                <w:sz w:val="12"/>
                <w:szCs w:val="12"/>
              </w:rPr>
              <w:t>Centro de Alto Rendimiento</w:t>
            </w:r>
          </w:p>
        </w:tc>
        <w:tc>
          <w:tcPr>
            <w:tcW w:w="214" w:type="pct"/>
            <w:shd w:val="clear" w:color="auto" w:fill="E2EFD9" w:themeFill="accent6" w:themeFillTint="33"/>
            <w:vAlign w:val="center"/>
            <w:hideMark/>
          </w:tcPr>
          <w:p w14:paraId="5F6A719D" w14:textId="77777777" w:rsidR="00467D9B" w:rsidRPr="00B30232" w:rsidRDefault="00467D9B" w:rsidP="00A00DD1">
            <w:pPr>
              <w:jc w:val="center"/>
              <w:rPr>
                <w:rFonts w:eastAsia="Times New Roman"/>
                <w:i/>
                <w:sz w:val="12"/>
                <w:szCs w:val="12"/>
              </w:rPr>
            </w:pPr>
            <w:r w:rsidRPr="00B30232">
              <w:rPr>
                <w:rFonts w:eastAsia="Times New Roman"/>
                <w:sz w:val="12"/>
                <w:szCs w:val="12"/>
              </w:rPr>
              <w:t>CDAR</w:t>
            </w:r>
          </w:p>
        </w:tc>
        <w:tc>
          <w:tcPr>
            <w:tcW w:w="353" w:type="pct"/>
            <w:shd w:val="clear" w:color="auto" w:fill="E2EFD9" w:themeFill="accent6" w:themeFillTint="33"/>
            <w:vAlign w:val="center"/>
            <w:hideMark/>
          </w:tcPr>
          <w:p w14:paraId="11957BBD" w14:textId="77777777" w:rsidR="00467D9B" w:rsidRPr="00B30232" w:rsidRDefault="00467D9B" w:rsidP="00A00DD1">
            <w:pPr>
              <w:jc w:val="center"/>
              <w:rPr>
                <w:rFonts w:eastAsia="Times New Roman"/>
                <w:i/>
                <w:sz w:val="12"/>
                <w:szCs w:val="12"/>
              </w:rPr>
            </w:pPr>
            <w:r w:rsidRPr="00B30232">
              <w:rPr>
                <w:rFonts w:eastAsia="Times New Roman"/>
                <w:sz w:val="12"/>
                <w:szCs w:val="12"/>
              </w:rPr>
              <w:t>4°39'30.48"N</w:t>
            </w:r>
          </w:p>
        </w:tc>
        <w:tc>
          <w:tcPr>
            <w:tcW w:w="363" w:type="pct"/>
            <w:shd w:val="clear" w:color="auto" w:fill="E2EFD9" w:themeFill="accent6" w:themeFillTint="33"/>
            <w:vAlign w:val="center"/>
            <w:hideMark/>
          </w:tcPr>
          <w:p w14:paraId="2EB8C41F" w14:textId="77777777" w:rsidR="00467D9B" w:rsidRPr="00B30232" w:rsidRDefault="00467D9B" w:rsidP="00A00DD1">
            <w:pPr>
              <w:jc w:val="center"/>
              <w:rPr>
                <w:rFonts w:eastAsia="Times New Roman"/>
                <w:i/>
                <w:sz w:val="12"/>
                <w:szCs w:val="12"/>
              </w:rPr>
            </w:pPr>
            <w:r w:rsidRPr="00B30232">
              <w:rPr>
                <w:rFonts w:eastAsia="Times New Roman"/>
                <w:sz w:val="12"/>
                <w:szCs w:val="12"/>
              </w:rPr>
              <w:t>74°5'2.28"W</w:t>
            </w:r>
          </w:p>
        </w:tc>
        <w:tc>
          <w:tcPr>
            <w:tcW w:w="186" w:type="pct"/>
            <w:shd w:val="clear" w:color="auto" w:fill="E2EFD9" w:themeFill="accent6" w:themeFillTint="33"/>
            <w:vAlign w:val="center"/>
            <w:hideMark/>
          </w:tcPr>
          <w:p w14:paraId="0148B787" w14:textId="77777777" w:rsidR="00467D9B" w:rsidRPr="00B30232" w:rsidRDefault="00467D9B" w:rsidP="00A00DD1">
            <w:pPr>
              <w:jc w:val="center"/>
              <w:rPr>
                <w:rFonts w:eastAsia="Times New Roman"/>
                <w:i/>
                <w:sz w:val="12"/>
                <w:szCs w:val="12"/>
              </w:rPr>
            </w:pPr>
            <w:r w:rsidRPr="00B30232">
              <w:rPr>
                <w:rFonts w:eastAsia="Times New Roman"/>
                <w:sz w:val="12"/>
                <w:szCs w:val="12"/>
              </w:rPr>
              <w:t>2577</w:t>
            </w:r>
          </w:p>
        </w:tc>
        <w:tc>
          <w:tcPr>
            <w:tcW w:w="140" w:type="pct"/>
            <w:shd w:val="clear" w:color="auto" w:fill="E2EFD9" w:themeFill="accent6" w:themeFillTint="33"/>
            <w:vAlign w:val="center"/>
            <w:hideMark/>
          </w:tcPr>
          <w:p w14:paraId="5DB5567C"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10C3C5D7" w14:textId="77777777" w:rsidR="00467D9B" w:rsidRPr="00B30232" w:rsidRDefault="00467D9B" w:rsidP="00A00DD1">
            <w:pPr>
              <w:jc w:val="center"/>
              <w:rPr>
                <w:rFonts w:eastAsia="Times New Roman"/>
                <w:i/>
                <w:sz w:val="12"/>
                <w:szCs w:val="12"/>
              </w:rPr>
            </w:pPr>
            <w:r w:rsidRPr="00B30232">
              <w:rPr>
                <w:rFonts w:eastAsia="Times New Roman"/>
                <w:sz w:val="12"/>
                <w:szCs w:val="12"/>
              </w:rPr>
              <w:t>Barrios Unidos</w:t>
            </w:r>
          </w:p>
        </w:tc>
        <w:tc>
          <w:tcPr>
            <w:tcW w:w="235" w:type="pct"/>
            <w:shd w:val="clear" w:color="auto" w:fill="E2EFD9" w:themeFill="accent6" w:themeFillTint="33"/>
            <w:vAlign w:val="center"/>
            <w:hideMark/>
          </w:tcPr>
          <w:p w14:paraId="41899289"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55C76BE8"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5E8390D3" w14:textId="77777777" w:rsidR="00467D9B" w:rsidRPr="00B30232" w:rsidRDefault="00467D9B" w:rsidP="00A00DD1">
            <w:pPr>
              <w:jc w:val="center"/>
              <w:rPr>
                <w:rFonts w:eastAsia="Times New Roman"/>
                <w:i/>
                <w:sz w:val="12"/>
                <w:szCs w:val="12"/>
              </w:rPr>
            </w:pPr>
            <w:r w:rsidRPr="00B30232">
              <w:rPr>
                <w:rFonts w:eastAsia="Times New Roman"/>
                <w:sz w:val="12"/>
                <w:szCs w:val="12"/>
              </w:rPr>
              <w:t>Calle 63 # 59A-06</w:t>
            </w:r>
          </w:p>
        </w:tc>
        <w:tc>
          <w:tcPr>
            <w:tcW w:w="153" w:type="pct"/>
            <w:shd w:val="clear" w:color="auto" w:fill="F4B083" w:themeFill="accent2" w:themeFillTint="99"/>
            <w:vAlign w:val="center"/>
            <w:hideMark/>
          </w:tcPr>
          <w:p w14:paraId="7857DDE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5DE9767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60724A8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BA2300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381A4B1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63BFD8E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51F0A8B9" w14:textId="77777777" w:rsidR="00467D9B" w:rsidRPr="00B30232" w:rsidRDefault="00467D9B" w:rsidP="00A00DD1">
            <w:pPr>
              <w:jc w:val="center"/>
              <w:rPr>
                <w:rFonts w:eastAsia="Times New Roman"/>
                <w:b/>
                <w:bCs/>
                <w:i/>
                <w:sz w:val="12"/>
                <w:szCs w:val="12"/>
              </w:rPr>
            </w:pPr>
            <w:r w:rsidRPr="00B30232">
              <w:rPr>
                <w:rFonts w:eastAsia="Times New Roman"/>
                <w:sz w:val="12"/>
                <w:szCs w:val="12"/>
              </w:rPr>
              <w:t>X</w:t>
            </w:r>
          </w:p>
        </w:tc>
        <w:tc>
          <w:tcPr>
            <w:tcW w:w="150" w:type="pct"/>
            <w:shd w:val="clear" w:color="auto" w:fill="BDD6EE" w:themeFill="accent1" w:themeFillTint="66"/>
            <w:vAlign w:val="center"/>
            <w:hideMark/>
          </w:tcPr>
          <w:p w14:paraId="1885B1C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5C00E5D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297E7A2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7421904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46A8A04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4E1A7FE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69AA1AF5"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r>
      <w:tr w:rsidR="00467D9B" w:rsidRPr="00B30232" w14:paraId="7546A162" w14:textId="77777777" w:rsidTr="00A00DD1">
        <w:trPr>
          <w:trHeight w:val="273"/>
          <w:jc w:val="center"/>
        </w:trPr>
        <w:tc>
          <w:tcPr>
            <w:tcW w:w="353" w:type="pct"/>
            <w:shd w:val="clear" w:color="auto" w:fill="E2EFD9" w:themeFill="accent6" w:themeFillTint="33"/>
            <w:vAlign w:val="center"/>
            <w:hideMark/>
          </w:tcPr>
          <w:p w14:paraId="4C9C041E" w14:textId="77777777" w:rsidR="00467D9B" w:rsidRPr="00B30232" w:rsidRDefault="00467D9B" w:rsidP="00A00DD1">
            <w:pPr>
              <w:jc w:val="center"/>
              <w:rPr>
                <w:rFonts w:eastAsia="Times New Roman"/>
                <w:i/>
                <w:sz w:val="12"/>
                <w:szCs w:val="12"/>
              </w:rPr>
            </w:pPr>
            <w:r w:rsidRPr="00B30232">
              <w:rPr>
                <w:rFonts w:eastAsia="Times New Roman"/>
                <w:sz w:val="12"/>
                <w:szCs w:val="12"/>
              </w:rPr>
              <w:t>Ciudad Bolívar</w:t>
            </w:r>
          </w:p>
        </w:tc>
        <w:tc>
          <w:tcPr>
            <w:tcW w:w="214" w:type="pct"/>
            <w:shd w:val="clear" w:color="auto" w:fill="E2EFD9" w:themeFill="accent6" w:themeFillTint="33"/>
            <w:vAlign w:val="center"/>
            <w:hideMark/>
          </w:tcPr>
          <w:p w14:paraId="1856DC53" w14:textId="77777777" w:rsidR="00467D9B" w:rsidRPr="00B30232" w:rsidRDefault="00467D9B" w:rsidP="00A00DD1">
            <w:pPr>
              <w:jc w:val="center"/>
              <w:rPr>
                <w:rFonts w:eastAsia="Times New Roman"/>
                <w:i/>
                <w:sz w:val="12"/>
                <w:szCs w:val="12"/>
              </w:rPr>
            </w:pPr>
            <w:r w:rsidRPr="00B30232">
              <w:rPr>
                <w:rFonts w:eastAsia="Times New Roman"/>
                <w:sz w:val="12"/>
                <w:szCs w:val="12"/>
              </w:rPr>
              <w:t>CBV</w:t>
            </w:r>
          </w:p>
        </w:tc>
        <w:tc>
          <w:tcPr>
            <w:tcW w:w="353" w:type="pct"/>
            <w:shd w:val="clear" w:color="auto" w:fill="E2EFD9" w:themeFill="accent6" w:themeFillTint="33"/>
            <w:vAlign w:val="center"/>
            <w:hideMark/>
          </w:tcPr>
          <w:p w14:paraId="574F256E" w14:textId="77777777" w:rsidR="00467D9B" w:rsidRPr="00B30232" w:rsidRDefault="00467D9B" w:rsidP="00A00DD1">
            <w:pPr>
              <w:jc w:val="center"/>
              <w:rPr>
                <w:rFonts w:eastAsia="Times New Roman"/>
                <w:i/>
                <w:sz w:val="12"/>
                <w:szCs w:val="12"/>
              </w:rPr>
            </w:pPr>
            <w:r w:rsidRPr="00B30232">
              <w:rPr>
                <w:rFonts w:eastAsia="Times New Roman"/>
                <w:sz w:val="12"/>
                <w:szCs w:val="12"/>
              </w:rPr>
              <w:t>4°34'40.1"N</w:t>
            </w:r>
          </w:p>
        </w:tc>
        <w:tc>
          <w:tcPr>
            <w:tcW w:w="363" w:type="pct"/>
            <w:shd w:val="clear" w:color="auto" w:fill="E2EFD9" w:themeFill="accent6" w:themeFillTint="33"/>
            <w:vAlign w:val="center"/>
            <w:hideMark/>
          </w:tcPr>
          <w:p w14:paraId="125BDF88" w14:textId="77777777" w:rsidR="00467D9B" w:rsidRPr="00B30232" w:rsidRDefault="00467D9B" w:rsidP="00A00DD1">
            <w:pPr>
              <w:jc w:val="center"/>
              <w:rPr>
                <w:rFonts w:eastAsia="Times New Roman"/>
                <w:i/>
                <w:sz w:val="12"/>
                <w:szCs w:val="12"/>
              </w:rPr>
            </w:pPr>
            <w:r w:rsidRPr="00B30232">
              <w:rPr>
                <w:rFonts w:eastAsia="Times New Roman"/>
                <w:sz w:val="12"/>
                <w:szCs w:val="12"/>
              </w:rPr>
              <w:t>74°09'58.6"W</w:t>
            </w:r>
          </w:p>
        </w:tc>
        <w:tc>
          <w:tcPr>
            <w:tcW w:w="186" w:type="pct"/>
            <w:shd w:val="clear" w:color="auto" w:fill="E2EFD9" w:themeFill="accent6" w:themeFillTint="33"/>
            <w:vAlign w:val="center"/>
            <w:hideMark/>
          </w:tcPr>
          <w:p w14:paraId="699B0D77" w14:textId="77777777" w:rsidR="00467D9B" w:rsidRPr="00B30232" w:rsidRDefault="00467D9B" w:rsidP="00A00DD1">
            <w:pPr>
              <w:jc w:val="center"/>
              <w:rPr>
                <w:rFonts w:eastAsia="Times New Roman"/>
                <w:i/>
                <w:sz w:val="12"/>
                <w:szCs w:val="12"/>
              </w:rPr>
            </w:pPr>
            <w:r w:rsidRPr="00B30232">
              <w:rPr>
                <w:rFonts w:eastAsia="Times New Roman"/>
                <w:sz w:val="12"/>
                <w:szCs w:val="12"/>
              </w:rPr>
              <w:t>2661</w:t>
            </w:r>
          </w:p>
        </w:tc>
        <w:tc>
          <w:tcPr>
            <w:tcW w:w="140" w:type="pct"/>
            <w:shd w:val="clear" w:color="auto" w:fill="E2EFD9" w:themeFill="accent6" w:themeFillTint="33"/>
            <w:vAlign w:val="center"/>
            <w:hideMark/>
          </w:tcPr>
          <w:p w14:paraId="7C607CBF"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1C9EA885" w14:textId="77777777" w:rsidR="00467D9B" w:rsidRPr="00B30232" w:rsidRDefault="00467D9B" w:rsidP="00A00DD1">
            <w:pPr>
              <w:jc w:val="center"/>
              <w:rPr>
                <w:rFonts w:eastAsia="Times New Roman"/>
                <w:i/>
                <w:sz w:val="12"/>
                <w:szCs w:val="12"/>
              </w:rPr>
            </w:pPr>
            <w:r w:rsidRPr="00B30232">
              <w:rPr>
                <w:rFonts w:eastAsia="Times New Roman"/>
                <w:sz w:val="12"/>
                <w:szCs w:val="12"/>
              </w:rPr>
              <w:t>Ciudad Bolívar</w:t>
            </w:r>
          </w:p>
        </w:tc>
        <w:tc>
          <w:tcPr>
            <w:tcW w:w="235" w:type="pct"/>
            <w:shd w:val="clear" w:color="auto" w:fill="E2EFD9" w:themeFill="accent6" w:themeFillTint="33"/>
            <w:vAlign w:val="center"/>
            <w:hideMark/>
          </w:tcPr>
          <w:p w14:paraId="0DB3B6FC"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427F8BA8" w14:textId="77777777" w:rsidR="00467D9B" w:rsidRPr="00B30232" w:rsidRDefault="00467D9B" w:rsidP="00A00DD1">
            <w:pPr>
              <w:jc w:val="center"/>
              <w:rPr>
                <w:rFonts w:eastAsia="Times New Roman"/>
                <w:i/>
                <w:sz w:val="12"/>
                <w:szCs w:val="12"/>
              </w:rPr>
            </w:pPr>
            <w:r w:rsidRPr="00B30232">
              <w:rPr>
                <w:rFonts w:eastAsia="Times New Roman"/>
                <w:sz w:val="12"/>
                <w:szCs w:val="12"/>
              </w:rPr>
              <w:t>Residencial</w:t>
            </w:r>
          </w:p>
        </w:tc>
        <w:tc>
          <w:tcPr>
            <w:tcW w:w="422" w:type="pct"/>
            <w:shd w:val="clear" w:color="auto" w:fill="E2EFD9" w:themeFill="accent6" w:themeFillTint="33"/>
            <w:vAlign w:val="center"/>
            <w:hideMark/>
          </w:tcPr>
          <w:p w14:paraId="321D8905" w14:textId="77777777" w:rsidR="00467D9B" w:rsidRPr="00B30232" w:rsidRDefault="00467D9B" w:rsidP="00A00DD1">
            <w:pPr>
              <w:jc w:val="center"/>
              <w:rPr>
                <w:rFonts w:eastAsia="Times New Roman"/>
                <w:i/>
                <w:sz w:val="12"/>
                <w:szCs w:val="12"/>
              </w:rPr>
            </w:pPr>
            <w:r w:rsidRPr="00B30232">
              <w:rPr>
                <w:rFonts w:eastAsia="Times New Roman"/>
                <w:sz w:val="12"/>
                <w:szCs w:val="12"/>
              </w:rPr>
              <w:t>Calle 70 Sur # 56 - 11</w:t>
            </w:r>
          </w:p>
        </w:tc>
        <w:tc>
          <w:tcPr>
            <w:tcW w:w="153" w:type="pct"/>
            <w:shd w:val="clear" w:color="auto" w:fill="F4B083" w:themeFill="accent2" w:themeFillTint="99"/>
            <w:vAlign w:val="center"/>
            <w:hideMark/>
          </w:tcPr>
          <w:p w14:paraId="321E484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4EC6AB5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6A9397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50EA84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6E59A28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7FBCD18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09BE588C" w14:textId="77777777" w:rsidR="00467D9B" w:rsidRPr="00B30232" w:rsidRDefault="00467D9B" w:rsidP="00A00DD1">
            <w:pPr>
              <w:jc w:val="center"/>
              <w:rPr>
                <w:rFonts w:eastAsia="Times New Roman"/>
                <w:bCs/>
                <w:i/>
                <w:sz w:val="12"/>
                <w:szCs w:val="12"/>
              </w:rPr>
            </w:pPr>
            <w:r w:rsidRPr="00B30232">
              <w:rPr>
                <w:rFonts w:eastAsia="Times New Roman"/>
                <w:bCs/>
                <w:sz w:val="12"/>
                <w:szCs w:val="12"/>
              </w:rPr>
              <w:t>X</w:t>
            </w:r>
          </w:p>
        </w:tc>
        <w:tc>
          <w:tcPr>
            <w:tcW w:w="150" w:type="pct"/>
            <w:shd w:val="clear" w:color="auto" w:fill="BDD6EE" w:themeFill="accent1" w:themeFillTint="66"/>
            <w:vAlign w:val="center"/>
            <w:hideMark/>
          </w:tcPr>
          <w:p w14:paraId="6657B11F"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4D32F04A"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363934A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BA5C87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3208DA0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18A1BD27"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0FE23CE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176B2F64" w14:textId="77777777" w:rsidTr="00A00DD1">
        <w:trPr>
          <w:trHeight w:val="420"/>
          <w:jc w:val="center"/>
        </w:trPr>
        <w:tc>
          <w:tcPr>
            <w:tcW w:w="353" w:type="pct"/>
            <w:shd w:val="clear" w:color="auto" w:fill="E2EFD9" w:themeFill="accent6" w:themeFillTint="33"/>
            <w:vAlign w:val="center"/>
            <w:hideMark/>
          </w:tcPr>
          <w:p w14:paraId="31AA3366" w14:textId="77777777" w:rsidR="00467D9B" w:rsidRPr="00B30232" w:rsidRDefault="00467D9B" w:rsidP="00A00DD1">
            <w:pPr>
              <w:jc w:val="center"/>
              <w:rPr>
                <w:rFonts w:eastAsia="Times New Roman"/>
                <w:i/>
                <w:sz w:val="12"/>
                <w:szCs w:val="12"/>
              </w:rPr>
            </w:pPr>
            <w:r w:rsidRPr="00B30232">
              <w:rPr>
                <w:rFonts w:eastAsia="Times New Roman"/>
                <w:sz w:val="12"/>
                <w:szCs w:val="12"/>
              </w:rPr>
              <w:t>Colina</w:t>
            </w:r>
          </w:p>
        </w:tc>
        <w:tc>
          <w:tcPr>
            <w:tcW w:w="214" w:type="pct"/>
            <w:shd w:val="clear" w:color="auto" w:fill="E2EFD9" w:themeFill="accent6" w:themeFillTint="33"/>
            <w:vAlign w:val="center"/>
            <w:hideMark/>
          </w:tcPr>
          <w:p w14:paraId="6982A133" w14:textId="77777777" w:rsidR="00467D9B" w:rsidRPr="00B30232" w:rsidRDefault="00467D9B" w:rsidP="00A00DD1">
            <w:pPr>
              <w:jc w:val="center"/>
              <w:rPr>
                <w:rFonts w:eastAsia="Times New Roman"/>
                <w:i/>
                <w:sz w:val="12"/>
                <w:szCs w:val="12"/>
              </w:rPr>
            </w:pPr>
            <w:r w:rsidRPr="00B30232">
              <w:rPr>
                <w:rFonts w:eastAsia="Times New Roman"/>
                <w:sz w:val="12"/>
                <w:szCs w:val="12"/>
              </w:rPr>
              <w:t>COL</w:t>
            </w:r>
          </w:p>
        </w:tc>
        <w:tc>
          <w:tcPr>
            <w:tcW w:w="353" w:type="pct"/>
            <w:shd w:val="clear" w:color="auto" w:fill="E2EFD9" w:themeFill="accent6" w:themeFillTint="33"/>
            <w:vAlign w:val="center"/>
            <w:hideMark/>
          </w:tcPr>
          <w:p w14:paraId="536F16DD" w14:textId="77777777" w:rsidR="00467D9B" w:rsidRPr="00B30232" w:rsidRDefault="00467D9B" w:rsidP="00A00DD1">
            <w:pPr>
              <w:jc w:val="center"/>
              <w:rPr>
                <w:rFonts w:eastAsia="Times New Roman"/>
                <w:i/>
                <w:sz w:val="12"/>
                <w:szCs w:val="12"/>
              </w:rPr>
            </w:pPr>
            <w:r w:rsidRPr="00B30232">
              <w:rPr>
                <w:rFonts w:eastAsia="Times New Roman"/>
                <w:sz w:val="12"/>
                <w:szCs w:val="12"/>
              </w:rPr>
              <w:t>4°44'14.1"N</w:t>
            </w:r>
          </w:p>
        </w:tc>
        <w:tc>
          <w:tcPr>
            <w:tcW w:w="363" w:type="pct"/>
            <w:shd w:val="clear" w:color="auto" w:fill="E2EFD9" w:themeFill="accent6" w:themeFillTint="33"/>
            <w:vAlign w:val="center"/>
            <w:hideMark/>
          </w:tcPr>
          <w:p w14:paraId="67CD075B" w14:textId="77777777" w:rsidR="00467D9B" w:rsidRPr="00B30232" w:rsidRDefault="00467D9B" w:rsidP="00A00DD1">
            <w:pPr>
              <w:jc w:val="center"/>
              <w:rPr>
                <w:rFonts w:eastAsia="Times New Roman"/>
                <w:i/>
                <w:sz w:val="12"/>
                <w:szCs w:val="12"/>
              </w:rPr>
            </w:pPr>
            <w:r w:rsidRPr="00B30232">
              <w:rPr>
                <w:rFonts w:eastAsia="Times New Roman"/>
                <w:sz w:val="12"/>
                <w:szCs w:val="12"/>
              </w:rPr>
              <w:t>74°04'10.0"W</w:t>
            </w:r>
          </w:p>
        </w:tc>
        <w:tc>
          <w:tcPr>
            <w:tcW w:w="186" w:type="pct"/>
            <w:shd w:val="clear" w:color="auto" w:fill="E2EFD9" w:themeFill="accent6" w:themeFillTint="33"/>
            <w:vAlign w:val="center"/>
            <w:hideMark/>
          </w:tcPr>
          <w:p w14:paraId="3FA01D8D" w14:textId="77777777" w:rsidR="00467D9B" w:rsidRPr="00B30232" w:rsidRDefault="00467D9B" w:rsidP="00A00DD1">
            <w:pPr>
              <w:jc w:val="center"/>
              <w:rPr>
                <w:rFonts w:eastAsia="Times New Roman"/>
                <w:i/>
                <w:sz w:val="12"/>
                <w:szCs w:val="12"/>
              </w:rPr>
            </w:pPr>
            <w:r w:rsidRPr="00B30232">
              <w:rPr>
                <w:rFonts w:eastAsia="Times New Roman"/>
                <w:sz w:val="12"/>
                <w:szCs w:val="12"/>
              </w:rPr>
              <w:t>2555</w:t>
            </w:r>
          </w:p>
        </w:tc>
        <w:tc>
          <w:tcPr>
            <w:tcW w:w="140" w:type="pct"/>
            <w:shd w:val="clear" w:color="auto" w:fill="E2EFD9" w:themeFill="accent6" w:themeFillTint="33"/>
            <w:vAlign w:val="center"/>
            <w:hideMark/>
          </w:tcPr>
          <w:p w14:paraId="7C9A8ED9"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506718DC" w14:textId="77777777" w:rsidR="00467D9B" w:rsidRPr="00B30232" w:rsidRDefault="00467D9B" w:rsidP="00A00DD1">
            <w:pPr>
              <w:jc w:val="center"/>
              <w:rPr>
                <w:rFonts w:eastAsia="Times New Roman"/>
                <w:i/>
                <w:sz w:val="12"/>
                <w:szCs w:val="12"/>
              </w:rPr>
            </w:pPr>
            <w:r w:rsidRPr="00B30232">
              <w:rPr>
                <w:rFonts w:eastAsia="Times New Roman"/>
                <w:sz w:val="12"/>
                <w:szCs w:val="12"/>
              </w:rPr>
              <w:t>Suba</w:t>
            </w:r>
          </w:p>
        </w:tc>
        <w:tc>
          <w:tcPr>
            <w:tcW w:w="235" w:type="pct"/>
            <w:shd w:val="clear" w:color="auto" w:fill="E2EFD9" w:themeFill="accent6" w:themeFillTint="33"/>
            <w:vAlign w:val="center"/>
            <w:hideMark/>
          </w:tcPr>
          <w:p w14:paraId="1E319DD8"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70812CDA" w14:textId="77777777" w:rsidR="00467D9B" w:rsidRPr="00B30232" w:rsidRDefault="00467D9B" w:rsidP="00A00DD1">
            <w:pPr>
              <w:jc w:val="center"/>
              <w:rPr>
                <w:rFonts w:eastAsia="Times New Roman"/>
                <w:i/>
                <w:sz w:val="12"/>
                <w:szCs w:val="12"/>
              </w:rPr>
            </w:pPr>
            <w:r w:rsidRPr="00B30232">
              <w:rPr>
                <w:rFonts w:eastAsia="Times New Roman"/>
                <w:sz w:val="12"/>
                <w:szCs w:val="12"/>
              </w:rPr>
              <w:t>Residencial</w:t>
            </w:r>
          </w:p>
        </w:tc>
        <w:tc>
          <w:tcPr>
            <w:tcW w:w="422" w:type="pct"/>
            <w:shd w:val="clear" w:color="auto" w:fill="E2EFD9" w:themeFill="accent6" w:themeFillTint="33"/>
            <w:vAlign w:val="center"/>
            <w:hideMark/>
          </w:tcPr>
          <w:p w14:paraId="26A288AE" w14:textId="77777777" w:rsidR="00467D9B" w:rsidRPr="00B30232" w:rsidRDefault="00467D9B" w:rsidP="00A00DD1">
            <w:pPr>
              <w:jc w:val="center"/>
              <w:rPr>
                <w:rFonts w:eastAsia="Times New Roman"/>
                <w:i/>
                <w:sz w:val="12"/>
                <w:szCs w:val="12"/>
              </w:rPr>
            </w:pPr>
            <w:r w:rsidRPr="00B30232">
              <w:rPr>
                <w:rFonts w:eastAsia="Times New Roman"/>
                <w:sz w:val="12"/>
                <w:szCs w:val="12"/>
              </w:rPr>
              <w:t>Avenida Boyacá No 142ª-55</w:t>
            </w:r>
          </w:p>
        </w:tc>
        <w:tc>
          <w:tcPr>
            <w:tcW w:w="153" w:type="pct"/>
            <w:shd w:val="clear" w:color="auto" w:fill="F4B083" w:themeFill="accent2" w:themeFillTint="99"/>
            <w:vAlign w:val="center"/>
            <w:hideMark/>
          </w:tcPr>
          <w:p w14:paraId="44623AD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077792A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142275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1EC65E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550D862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02E0C4C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03EA3076" w14:textId="77777777" w:rsidR="00467D9B" w:rsidRPr="00B30232" w:rsidRDefault="00467D9B" w:rsidP="00A00DD1">
            <w:pPr>
              <w:jc w:val="center"/>
              <w:rPr>
                <w:rFonts w:eastAsia="Times New Roman"/>
                <w:bCs/>
                <w:i/>
                <w:sz w:val="12"/>
                <w:szCs w:val="12"/>
              </w:rPr>
            </w:pPr>
            <w:r w:rsidRPr="00B30232">
              <w:rPr>
                <w:rFonts w:eastAsia="Times New Roman"/>
                <w:bCs/>
                <w:sz w:val="12"/>
                <w:szCs w:val="12"/>
              </w:rPr>
              <w:t>-</w:t>
            </w:r>
          </w:p>
        </w:tc>
        <w:tc>
          <w:tcPr>
            <w:tcW w:w="150" w:type="pct"/>
            <w:shd w:val="clear" w:color="auto" w:fill="BDD6EE" w:themeFill="accent1" w:themeFillTint="66"/>
            <w:vAlign w:val="center"/>
            <w:hideMark/>
          </w:tcPr>
          <w:p w14:paraId="4A51BF6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3D28235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7E121E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22DEEF4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5D8DD4B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2525BE6E"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34074EE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309610EC" w14:textId="77777777" w:rsidTr="00A00DD1">
        <w:trPr>
          <w:trHeight w:val="270"/>
          <w:jc w:val="center"/>
        </w:trPr>
        <w:tc>
          <w:tcPr>
            <w:tcW w:w="353" w:type="pct"/>
            <w:shd w:val="clear" w:color="auto" w:fill="E2EFD9" w:themeFill="accent6" w:themeFillTint="33"/>
            <w:vAlign w:val="center"/>
            <w:hideMark/>
          </w:tcPr>
          <w:p w14:paraId="0605D4A4" w14:textId="77777777" w:rsidR="00467D9B" w:rsidRPr="00B30232" w:rsidRDefault="00467D9B" w:rsidP="00A00DD1">
            <w:pPr>
              <w:jc w:val="center"/>
              <w:rPr>
                <w:rFonts w:eastAsia="Times New Roman"/>
                <w:i/>
                <w:sz w:val="12"/>
                <w:szCs w:val="12"/>
              </w:rPr>
            </w:pPr>
            <w:r w:rsidRPr="00B30232">
              <w:rPr>
                <w:rFonts w:eastAsia="Times New Roman"/>
                <w:sz w:val="12"/>
                <w:szCs w:val="12"/>
              </w:rPr>
              <w:t>Fontibón</w:t>
            </w:r>
          </w:p>
        </w:tc>
        <w:tc>
          <w:tcPr>
            <w:tcW w:w="214" w:type="pct"/>
            <w:shd w:val="clear" w:color="auto" w:fill="E2EFD9" w:themeFill="accent6" w:themeFillTint="33"/>
            <w:vAlign w:val="center"/>
            <w:hideMark/>
          </w:tcPr>
          <w:p w14:paraId="28BB4BBB" w14:textId="77777777" w:rsidR="00467D9B" w:rsidRPr="00B30232" w:rsidRDefault="00467D9B" w:rsidP="00A00DD1">
            <w:pPr>
              <w:jc w:val="center"/>
              <w:rPr>
                <w:rFonts w:eastAsia="Times New Roman"/>
                <w:i/>
                <w:sz w:val="12"/>
                <w:szCs w:val="12"/>
              </w:rPr>
            </w:pPr>
            <w:r w:rsidRPr="00B30232">
              <w:rPr>
                <w:rFonts w:eastAsia="Times New Roman"/>
                <w:sz w:val="12"/>
                <w:szCs w:val="12"/>
              </w:rPr>
              <w:t>FTB</w:t>
            </w:r>
          </w:p>
        </w:tc>
        <w:tc>
          <w:tcPr>
            <w:tcW w:w="353" w:type="pct"/>
            <w:shd w:val="clear" w:color="auto" w:fill="E2EFD9" w:themeFill="accent6" w:themeFillTint="33"/>
            <w:vAlign w:val="center"/>
            <w:hideMark/>
          </w:tcPr>
          <w:p w14:paraId="34550898" w14:textId="77777777" w:rsidR="00467D9B" w:rsidRPr="00B30232" w:rsidRDefault="00467D9B" w:rsidP="00A00DD1">
            <w:pPr>
              <w:jc w:val="center"/>
              <w:rPr>
                <w:rFonts w:eastAsia="Times New Roman"/>
                <w:i/>
                <w:sz w:val="12"/>
                <w:szCs w:val="12"/>
              </w:rPr>
            </w:pPr>
            <w:r w:rsidRPr="00B30232">
              <w:rPr>
                <w:rFonts w:eastAsia="Times New Roman"/>
                <w:sz w:val="12"/>
                <w:szCs w:val="12"/>
              </w:rPr>
              <w:t>4°40'41.67"N</w:t>
            </w:r>
          </w:p>
        </w:tc>
        <w:tc>
          <w:tcPr>
            <w:tcW w:w="363" w:type="pct"/>
            <w:shd w:val="clear" w:color="auto" w:fill="E2EFD9" w:themeFill="accent6" w:themeFillTint="33"/>
            <w:vAlign w:val="center"/>
            <w:hideMark/>
          </w:tcPr>
          <w:p w14:paraId="3D3789E2" w14:textId="77777777" w:rsidR="00467D9B" w:rsidRPr="00B30232" w:rsidRDefault="00467D9B" w:rsidP="00A00DD1">
            <w:pPr>
              <w:jc w:val="center"/>
              <w:rPr>
                <w:rFonts w:eastAsia="Times New Roman"/>
                <w:i/>
                <w:sz w:val="12"/>
                <w:szCs w:val="12"/>
              </w:rPr>
            </w:pPr>
            <w:r w:rsidRPr="00B30232">
              <w:rPr>
                <w:rFonts w:eastAsia="Times New Roman"/>
                <w:sz w:val="12"/>
                <w:szCs w:val="12"/>
              </w:rPr>
              <w:t>74°8'37.75"W</w:t>
            </w:r>
          </w:p>
        </w:tc>
        <w:tc>
          <w:tcPr>
            <w:tcW w:w="186" w:type="pct"/>
            <w:shd w:val="clear" w:color="auto" w:fill="E2EFD9" w:themeFill="accent6" w:themeFillTint="33"/>
            <w:vAlign w:val="center"/>
            <w:hideMark/>
          </w:tcPr>
          <w:p w14:paraId="16B174B4" w14:textId="77777777" w:rsidR="00467D9B" w:rsidRPr="00B30232" w:rsidRDefault="00467D9B" w:rsidP="00A00DD1">
            <w:pPr>
              <w:jc w:val="center"/>
              <w:rPr>
                <w:rFonts w:eastAsia="Times New Roman"/>
                <w:i/>
                <w:sz w:val="12"/>
                <w:szCs w:val="12"/>
              </w:rPr>
            </w:pPr>
            <w:r w:rsidRPr="00B30232">
              <w:rPr>
                <w:rFonts w:eastAsia="Times New Roman"/>
                <w:sz w:val="12"/>
                <w:szCs w:val="12"/>
              </w:rPr>
              <w:t>2551</w:t>
            </w:r>
          </w:p>
        </w:tc>
        <w:tc>
          <w:tcPr>
            <w:tcW w:w="140" w:type="pct"/>
            <w:shd w:val="clear" w:color="auto" w:fill="E2EFD9" w:themeFill="accent6" w:themeFillTint="33"/>
            <w:vAlign w:val="center"/>
            <w:hideMark/>
          </w:tcPr>
          <w:p w14:paraId="30D6C973" w14:textId="77777777" w:rsidR="00467D9B" w:rsidRPr="00B30232" w:rsidRDefault="00467D9B" w:rsidP="00A00DD1">
            <w:pPr>
              <w:jc w:val="center"/>
              <w:rPr>
                <w:rFonts w:eastAsia="Times New Roman"/>
                <w:i/>
                <w:sz w:val="12"/>
                <w:szCs w:val="12"/>
              </w:rPr>
            </w:pPr>
            <w:r w:rsidRPr="00B30232">
              <w:rPr>
                <w:rFonts w:eastAsia="Times New Roman"/>
                <w:sz w:val="12"/>
                <w:szCs w:val="12"/>
              </w:rPr>
              <w:t>11</w:t>
            </w:r>
          </w:p>
        </w:tc>
        <w:tc>
          <w:tcPr>
            <w:tcW w:w="301" w:type="pct"/>
            <w:shd w:val="clear" w:color="auto" w:fill="E2EFD9" w:themeFill="accent6" w:themeFillTint="33"/>
            <w:vAlign w:val="center"/>
            <w:hideMark/>
          </w:tcPr>
          <w:p w14:paraId="3AFB1320" w14:textId="77777777" w:rsidR="00467D9B" w:rsidRPr="00B30232" w:rsidRDefault="00467D9B" w:rsidP="00A00DD1">
            <w:pPr>
              <w:jc w:val="center"/>
              <w:rPr>
                <w:rFonts w:eastAsia="Times New Roman"/>
                <w:i/>
                <w:sz w:val="12"/>
                <w:szCs w:val="12"/>
              </w:rPr>
            </w:pPr>
            <w:r w:rsidRPr="00B30232">
              <w:rPr>
                <w:rFonts w:eastAsia="Times New Roman"/>
                <w:sz w:val="12"/>
                <w:szCs w:val="12"/>
              </w:rPr>
              <w:t>Fontibón</w:t>
            </w:r>
          </w:p>
        </w:tc>
        <w:tc>
          <w:tcPr>
            <w:tcW w:w="235" w:type="pct"/>
            <w:shd w:val="clear" w:color="auto" w:fill="E2EFD9" w:themeFill="accent6" w:themeFillTint="33"/>
            <w:vAlign w:val="center"/>
            <w:hideMark/>
          </w:tcPr>
          <w:p w14:paraId="4D197E01"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6603BBDC" w14:textId="77777777" w:rsidR="00467D9B" w:rsidRPr="00B30232" w:rsidRDefault="00467D9B" w:rsidP="00A00DD1">
            <w:pPr>
              <w:jc w:val="center"/>
              <w:rPr>
                <w:rFonts w:eastAsia="Times New Roman"/>
                <w:i/>
                <w:sz w:val="12"/>
                <w:szCs w:val="12"/>
              </w:rPr>
            </w:pPr>
            <w:r w:rsidRPr="00B30232">
              <w:rPr>
                <w:rFonts w:eastAsia="Times New Roman"/>
                <w:sz w:val="12"/>
                <w:szCs w:val="12"/>
              </w:rPr>
              <w:t>De tráfico</w:t>
            </w:r>
          </w:p>
        </w:tc>
        <w:tc>
          <w:tcPr>
            <w:tcW w:w="422" w:type="pct"/>
            <w:shd w:val="clear" w:color="auto" w:fill="E2EFD9" w:themeFill="accent6" w:themeFillTint="33"/>
            <w:vAlign w:val="center"/>
            <w:hideMark/>
          </w:tcPr>
          <w:p w14:paraId="384ADC69"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104 # 20 C - 31</w:t>
            </w:r>
          </w:p>
        </w:tc>
        <w:tc>
          <w:tcPr>
            <w:tcW w:w="153" w:type="pct"/>
            <w:shd w:val="clear" w:color="auto" w:fill="F4B083" w:themeFill="accent2" w:themeFillTint="99"/>
            <w:vAlign w:val="center"/>
            <w:hideMark/>
          </w:tcPr>
          <w:p w14:paraId="2AF67AC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4CD17EA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BF3F23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78A0920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43100E0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59F6445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57A94AE6" w14:textId="77777777" w:rsidR="00467D9B" w:rsidRPr="00B30232" w:rsidRDefault="00467D9B" w:rsidP="00A00DD1">
            <w:pPr>
              <w:jc w:val="center"/>
              <w:rPr>
                <w:rFonts w:eastAsia="Times New Roman"/>
                <w:bCs/>
                <w:i/>
                <w:sz w:val="12"/>
                <w:szCs w:val="12"/>
              </w:rPr>
            </w:pPr>
            <w:r w:rsidRPr="00B30232">
              <w:rPr>
                <w:rFonts w:eastAsia="Times New Roman"/>
                <w:bCs/>
                <w:sz w:val="12"/>
                <w:szCs w:val="12"/>
              </w:rPr>
              <w:t>X</w:t>
            </w:r>
          </w:p>
        </w:tc>
        <w:tc>
          <w:tcPr>
            <w:tcW w:w="150" w:type="pct"/>
            <w:shd w:val="clear" w:color="auto" w:fill="BDD6EE" w:themeFill="accent1" w:themeFillTint="66"/>
            <w:vAlign w:val="center"/>
            <w:hideMark/>
          </w:tcPr>
          <w:p w14:paraId="14AB2C5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05D1478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8B19674"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5FE5B18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09D7D279"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60" w:type="pct"/>
            <w:shd w:val="clear" w:color="auto" w:fill="BDD6EE" w:themeFill="accent1" w:themeFillTint="66"/>
            <w:vAlign w:val="center"/>
            <w:hideMark/>
          </w:tcPr>
          <w:p w14:paraId="37B2244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48278E9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45B6AD43" w14:textId="77777777" w:rsidTr="00B443BC">
        <w:trPr>
          <w:trHeight w:val="266"/>
          <w:jc w:val="center"/>
        </w:trPr>
        <w:tc>
          <w:tcPr>
            <w:tcW w:w="353" w:type="pct"/>
            <w:shd w:val="clear" w:color="auto" w:fill="E2EFD9" w:themeFill="accent6" w:themeFillTint="33"/>
            <w:vAlign w:val="center"/>
            <w:hideMark/>
          </w:tcPr>
          <w:p w14:paraId="0813EDF4" w14:textId="77777777" w:rsidR="00467D9B" w:rsidRPr="00B30232" w:rsidRDefault="00467D9B" w:rsidP="00A00DD1">
            <w:pPr>
              <w:jc w:val="center"/>
              <w:rPr>
                <w:rFonts w:eastAsia="Times New Roman"/>
                <w:i/>
                <w:sz w:val="12"/>
                <w:szCs w:val="12"/>
              </w:rPr>
            </w:pPr>
            <w:r w:rsidRPr="00B30232">
              <w:rPr>
                <w:rFonts w:eastAsia="Times New Roman"/>
                <w:sz w:val="12"/>
                <w:szCs w:val="12"/>
              </w:rPr>
              <w:t>Guaymaral</w:t>
            </w:r>
          </w:p>
        </w:tc>
        <w:tc>
          <w:tcPr>
            <w:tcW w:w="214" w:type="pct"/>
            <w:shd w:val="clear" w:color="auto" w:fill="E2EFD9" w:themeFill="accent6" w:themeFillTint="33"/>
            <w:vAlign w:val="center"/>
            <w:hideMark/>
          </w:tcPr>
          <w:p w14:paraId="7F9C504D" w14:textId="77777777" w:rsidR="00467D9B" w:rsidRPr="00B30232" w:rsidRDefault="00467D9B" w:rsidP="00A00DD1">
            <w:pPr>
              <w:jc w:val="center"/>
              <w:rPr>
                <w:rFonts w:eastAsia="Times New Roman"/>
                <w:i/>
                <w:sz w:val="12"/>
                <w:szCs w:val="12"/>
              </w:rPr>
            </w:pPr>
            <w:r w:rsidRPr="00B30232">
              <w:rPr>
                <w:rFonts w:eastAsia="Times New Roman"/>
                <w:sz w:val="12"/>
                <w:szCs w:val="12"/>
              </w:rPr>
              <w:t>GYR</w:t>
            </w:r>
          </w:p>
        </w:tc>
        <w:tc>
          <w:tcPr>
            <w:tcW w:w="353" w:type="pct"/>
            <w:shd w:val="clear" w:color="auto" w:fill="E2EFD9" w:themeFill="accent6" w:themeFillTint="33"/>
            <w:vAlign w:val="center"/>
            <w:hideMark/>
          </w:tcPr>
          <w:p w14:paraId="2AC18FB0" w14:textId="77777777" w:rsidR="00467D9B" w:rsidRPr="00B30232" w:rsidRDefault="00467D9B" w:rsidP="00A00DD1">
            <w:pPr>
              <w:jc w:val="center"/>
              <w:rPr>
                <w:rFonts w:eastAsia="Times New Roman"/>
                <w:i/>
                <w:sz w:val="12"/>
                <w:szCs w:val="12"/>
              </w:rPr>
            </w:pPr>
            <w:r w:rsidRPr="00B30232">
              <w:rPr>
                <w:rFonts w:eastAsia="Times New Roman"/>
                <w:sz w:val="12"/>
                <w:szCs w:val="12"/>
              </w:rPr>
              <w:t>4°47'1.52"N</w:t>
            </w:r>
          </w:p>
        </w:tc>
        <w:tc>
          <w:tcPr>
            <w:tcW w:w="363" w:type="pct"/>
            <w:shd w:val="clear" w:color="auto" w:fill="E2EFD9" w:themeFill="accent6" w:themeFillTint="33"/>
            <w:vAlign w:val="center"/>
            <w:hideMark/>
          </w:tcPr>
          <w:p w14:paraId="5EB21433" w14:textId="77777777" w:rsidR="00467D9B" w:rsidRPr="00B30232" w:rsidRDefault="00467D9B" w:rsidP="00A00DD1">
            <w:pPr>
              <w:jc w:val="center"/>
              <w:rPr>
                <w:rFonts w:eastAsia="Times New Roman"/>
                <w:i/>
                <w:sz w:val="12"/>
                <w:szCs w:val="12"/>
              </w:rPr>
            </w:pPr>
            <w:r w:rsidRPr="00B30232">
              <w:rPr>
                <w:rFonts w:eastAsia="Times New Roman"/>
                <w:sz w:val="12"/>
                <w:szCs w:val="12"/>
              </w:rPr>
              <w:t>74°2'39.06"W</w:t>
            </w:r>
          </w:p>
        </w:tc>
        <w:tc>
          <w:tcPr>
            <w:tcW w:w="186" w:type="pct"/>
            <w:shd w:val="clear" w:color="auto" w:fill="E2EFD9" w:themeFill="accent6" w:themeFillTint="33"/>
            <w:vAlign w:val="center"/>
            <w:hideMark/>
          </w:tcPr>
          <w:p w14:paraId="70BDCA62" w14:textId="77777777" w:rsidR="00467D9B" w:rsidRPr="00B30232" w:rsidRDefault="00467D9B" w:rsidP="00A00DD1">
            <w:pPr>
              <w:jc w:val="center"/>
              <w:rPr>
                <w:rFonts w:eastAsia="Times New Roman"/>
                <w:i/>
                <w:sz w:val="12"/>
                <w:szCs w:val="12"/>
              </w:rPr>
            </w:pPr>
            <w:r w:rsidRPr="00B30232">
              <w:rPr>
                <w:rFonts w:eastAsia="Times New Roman"/>
                <w:sz w:val="12"/>
                <w:szCs w:val="12"/>
              </w:rPr>
              <w:t>2580</w:t>
            </w:r>
          </w:p>
        </w:tc>
        <w:tc>
          <w:tcPr>
            <w:tcW w:w="140" w:type="pct"/>
            <w:shd w:val="clear" w:color="auto" w:fill="E2EFD9" w:themeFill="accent6" w:themeFillTint="33"/>
            <w:vAlign w:val="center"/>
            <w:hideMark/>
          </w:tcPr>
          <w:p w14:paraId="3C09F3FC"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64E1D10D" w14:textId="77777777" w:rsidR="00467D9B" w:rsidRPr="00B30232" w:rsidRDefault="00467D9B" w:rsidP="00A00DD1">
            <w:pPr>
              <w:jc w:val="center"/>
              <w:rPr>
                <w:rFonts w:eastAsia="Times New Roman"/>
                <w:i/>
                <w:sz w:val="12"/>
                <w:szCs w:val="12"/>
              </w:rPr>
            </w:pPr>
            <w:r w:rsidRPr="00B30232">
              <w:rPr>
                <w:rFonts w:eastAsia="Times New Roman"/>
                <w:sz w:val="12"/>
                <w:szCs w:val="12"/>
              </w:rPr>
              <w:t>Suba</w:t>
            </w:r>
          </w:p>
        </w:tc>
        <w:tc>
          <w:tcPr>
            <w:tcW w:w="235" w:type="pct"/>
            <w:shd w:val="clear" w:color="auto" w:fill="E2EFD9" w:themeFill="accent6" w:themeFillTint="33"/>
            <w:vAlign w:val="center"/>
            <w:hideMark/>
          </w:tcPr>
          <w:p w14:paraId="461DDD01" w14:textId="77777777" w:rsidR="00467D9B" w:rsidRPr="00B30232" w:rsidRDefault="00467D9B" w:rsidP="00A00DD1">
            <w:pPr>
              <w:jc w:val="center"/>
              <w:rPr>
                <w:rFonts w:eastAsia="Times New Roman"/>
                <w:i/>
                <w:sz w:val="12"/>
                <w:szCs w:val="12"/>
              </w:rPr>
            </w:pPr>
            <w:r w:rsidRPr="00B30232">
              <w:rPr>
                <w:rFonts w:eastAsia="Times New Roman"/>
                <w:sz w:val="12"/>
                <w:szCs w:val="12"/>
              </w:rPr>
              <w:t>Sub urbana</w:t>
            </w:r>
          </w:p>
        </w:tc>
        <w:tc>
          <w:tcPr>
            <w:tcW w:w="322" w:type="pct"/>
            <w:shd w:val="clear" w:color="auto" w:fill="E2EFD9" w:themeFill="accent6" w:themeFillTint="33"/>
            <w:vAlign w:val="center"/>
            <w:hideMark/>
          </w:tcPr>
          <w:p w14:paraId="02B43DD1"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57B43538" w14:textId="77777777" w:rsidR="00467D9B" w:rsidRPr="00B30232" w:rsidRDefault="00467D9B" w:rsidP="00A00DD1">
            <w:pPr>
              <w:jc w:val="center"/>
              <w:rPr>
                <w:rFonts w:eastAsia="Times New Roman"/>
                <w:i/>
                <w:sz w:val="12"/>
                <w:szCs w:val="12"/>
              </w:rPr>
            </w:pPr>
            <w:r w:rsidRPr="00B30232">
              <w:rPr>
                <w:rFonts w:eastAsia="Times New Roman"/>
                <w:sz w:val="12"/>
                <w:szCs w:val="12"/>
              </w:rPr>
              <w:t>Autopista Norte # 205-59</w:t>
            </w:r>
          </w:p>
        </w:tc>
        <w:tc>
          <w:tcPr>
            <w:tcW w:w="153" w:type="pct"/>
            <w:shd w:val="clear" w:color="auto" w:fill="F4B083" w:themeFill="accent2" w:themeFillTint="99"/>
            <w:vAlign w:val="center"/>
            <w:hideMark/>
          </w:tcPr>
          <w:p w14:paraId="376A8B5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0D6FC1C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36A965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7B172CC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431E851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04E4D4A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59BE7922"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7B39FA3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7A41339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32664F9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1A079B2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30D7544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4FC9C57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0AAA637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0F3A13AA" w14:textId="77777777" w:rsidTr="00A00DD1">
        <w:trPr>
          <w:trHeight w:val="266"/>
          <w:jc w:val="center"/>
        </w:trPr>
        <w:tc>
          <w:tcPr>
            <w:tcW w:w="353" w:type="pct"/>
            <w:shd w:val="clear" w:color="auto" w:fill="E2EFD9" w:themeFill="accent6" w:themeFillTint="33"/>
            <w:vAlign w:val="center"/>
            <w:hideMark/>
          </w:tcPr>
          <w:p w14:paraId="0C21C5CD" w14:textId="77777777" w:rsidR="00467D9B" w:rsidRPr="00B30232" w:rsidRDefault="00467D9B" w:rsidP="00A00DD1">
            <w:pPr>
              <w:jc w:val="center"/>
              <w:rPr>
                <w:rFonts w:eastAsia="Times New Roman"/>
                <w:i/>
                <w:sz w:val="12"/>
                <w:szCs w:val="12"/>
              </w:rPr>
            </w:pPr>
            <w:r w:rsidRPr="00B30232">
              <w:rPr>
                <w:rFonts w:eastAsia="Times New Roman"/>
                <w:sz w:val="12"/>
                <w:szCs w:val="12"/>
              </w:rPr>
              <w:t>Jazmín</w:t>
            </w:r>
          </w:p>
        </w:tc>
        <w:tc>
          <w:tcPr>
            <w:tcW w:w="214" w:type="pct"/>
            <w:shd w:val="clear" w:color="auto" w:fill="E2EFD9" w:themeFill="accent6" w:themeFillTint="33"/>
            <w:vAlign w:val="center"/>
            <w:hideMark/>
          </w:tcPr>
          <w:p w14:paraId="06ADF084" w14:textId="77777777" w:rsidR="00467D9B" w:rsidRPr="00B30232" w:rsidRDefault="00467D9B" w:rsidP="00A00DD1">
            <w:pPr>
              <w:jc w:val="center"/>
              <w:rPr>
                <w:rFonts w:eastAsia="Times New Roman"/>
                <w:i/>
                <w:sz w:val="12"/>
                <w:szCs w:val="12"/>
              </w:rPr>
            </w:pPr>
            <w:r w:rsidRPr="00B30232">
              <w:rPr>
                <w:rFonts w:eastAsia="Times New Roman"/>
                <w:sz w:val="12"/>
                <w:szCs w:val="12"/>
              </w:rPr>
              <w:t>JAZ</w:t>
            </w:r>
          </w:p>
        </w:tc>
        <w:tc>
          <w:tcPr>
            <w:tcW w:w="353" w:type="pct"/>
            <w:shd w:val="clear" w:color="auto" w:fill="E2EFD9" w:themeFill="accent6" w:themeFillTint="33"/>
            <w:vAlign w:val="center"/>
            <w:hideMark/>
          </w:tcPr>
          <w:p w14:paraId="59F09D6B" w14:textId="77777777" w:rsidR="00467D9B" w:rsidRPr="00B30232" w:rsidRDefault="00467D9B" w:rsidP="00A00DD1">
            <w:pPr>
              <w:jc w:val="center"/>
              <w:rPr>
                <w:rFonts w:eastAsia="Times New Roman"/>
                <w:i/>
                <w:sz w:val="12"/>
                <w:szCs w:val="12"/>
              </w:rPr>
            </w:pPr>
            <w:r w:rsidRPr="00B30232">
              <w:rPr>
                <w:rFonts w:eastAsia="Times New Roman"/>
                <w:sz w:val="12"/>
                <w:szCs w:val="12"/>
              </w:rPr>
              <w:t>4°36'30.6"N</w:t>
            </w:r>
          </w:p>
        </w:tc>
        <w:tc>
          <w:tcPr>
            <w:tcW w:w="363" w:type="pct"/>
            <w:shd w:val="clear" w:color="auto" w:fill="E2EFD9" w:themeFill="accent6" w:themeFillTint="33"/>
            <w:vAlign w:val="center"/>
            <w:hideMark/>
          </w:tcPr>
          <w:p w14:paraId="7ED3E4D0" w14:textId="77777777" w:rsidR="00467D9B" w:rsidRPr="00B30232" w:rsidRDefault="00467D9B" w:rsidP="00A00DD1">
            <w:pPr>
              <w:jc w:val="center"/>
              <w:rPr>
                <w:rFonts w:eastAsia="Times New Roman"/>
                <w:i/>
                <w:sz w:val="12"/>
                <w:szCs w:val="12"/>
              </w:rPr>
            </w:pPr>
            <w:r w:rsidRPr="00B30232">
              <w:rPr>
                <w:rFonts w:eastAsia="Times New Roman"/>
                <w:sz w:val="12"/>
                <w:szCs w:val="12"/>
              </w:rPr>
              <w:t>74°06'53.8"W</w:t>
            </w:r>
          </w:p>
        </w:tc>
        <w:tc>
          <w:tcPr>
            <w:tcW w:w="186" w:type="pct"/>
            <w:shd w:val="clear" w:color="auto" w:fill="E2EFD9" w:themeFill="accent6" w:themeFillTint="33"/>
            <w:vAlign w:val="center"/>
            <w:hideMark/>
          </w:tcPr>
          <w:p w14:paraId="21FE02B0" w14:textId="77777777" w:rsidR="00467D9B" w:rsidRPr="00B30232" w:rsidRDefault="00467D9B" w:rsidP="00A00DD1">
            <w:pPr>
              <w:jc w:val="center"/>
              <w:rPr>
                <w:rFonts w:eastAsia="Times New Roman"/>
                <w:i/>
                <w:sz w:val="12"/>
                <w:szCs w:val="12"/>
              </w:rPr>
            </w:pPr>
            <w:r w:rsidRPr="00B30232">
              <w:rPr>
                <w:rFonts w:eastAsia="Times New Roman"/>
                <w:sz w:val="12"/>
                <w:szCs w:val="12"/>
              </w:rPr>
              <w:t>2559</w:t>
            </w:r>
          </w:p>
        </w:tc>
        <w:tc>
          <w:tcPr>
            <w:tcW w:w="140" w:type="pct"/>
            <w:shd w:val="clear" w:color="auto" w:fill="E2EFD9" w:themeFill="accent6" w:themeFillTint="33"/>
            <w:vAlign w:val="center"/>
            <w:hideMark/>
          </w:tcPr>
          <w:p w14:paraId="28B9EEFC"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0011F33F" w14:textId="77777777" w:rsidR="00467D9B" w:rsidRPr="00B30232" w:rsidRDefault="00467D9B" w:rsidP="00A00DD1">
            <w:pPr>
              <w:jc w:val="center"/>
              <w:rPr>
                <w:rFonts w:eastAsia="Times New Roman"/>
                <w:i/>
                <w:sz w:val="12"/>
                <w:szCs w:val="12"/>
              </w:rPr>
            </w:pPr>
            <w:r w:rsidRPr="00B30232">
              <w:rPr>
                <w:rFonts w:eastAsia="Times New Roman"/>
                <w:sz w:val="12"/>
                <w:szCs w:val="12"/>
              </w:rPr>
              <w:t>Puente Aranda</w:t>
            </w:r>
          </w:p>
        </w:tc>
        <w:tc>
          <w:tcPr>
            <w:tcW w:w="235" w:type="pct"/>
            <w:shd w:val="clear" w:color="auto" w:fill="E2EFD9" w:themeFill="accent6" w:themeFillTint="33"/>
            <w:vAlign w:val="center"/>
            <w:hideMark/>
          </w:tcPr>
          <w:p w14:paraId="4BAD661E"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56336983" w14:textId="77777777" w:rsidR="00467D9B" w:rsidRPr="00B30232" w:rsidRDefault="00467D9B" w:rsidP="00A00DD1">
            <w:pPr>
              <w:jc w:val="center"/>
              <w:rPr>
                <w:rFonts w:eastAsia="Times New Roman"/>
                <w:i/>
                <w:sz w:val="12"/>
                <w:szCs w:val="12"/>
              </w:rPr>
            </w:pPr>
            <w:r w:rsidRPr="00B30232">
              <w:rPr>
                <w:rFonts w:eastAsia="Times New Roman"/>
                <w:sz w:val="12"/>
                <w:szCs w:val="12"/>
              </w:rPr>
              <w:t>Residencial</w:t>
            </w:r>
          </w:p>
        </w:tc>
        <w:tc>
          <w:tcPr>
            <w:tcW w:w="422" w:type="pct"/>
            <w:shd w:val="clear" w:color="auto" w:fill="E2EFD9" w:themeFill="accent6" w:themeFillTint="33"/>
            <w:vAlign w:val="center"/>
            <w:hideMark/>
          </w:tcPr>
          <w:p w14:paraId="0D639B30" w14:textId="77777777" w:rsidR="00467D9B" w:rsidRPr="00B30232" w:rsidRDefault="00467D9B" w:rsidP="00A00DD1">
            <w:pPr>
              <w:jc w:val="center"/>
              <w:rPr>
                <w:rFonts w:eastAsia="Times New Roman"/>
                <w:i/>
                <w:sz w:val="12"/>
                <w:szCs w:val="12"/>
              </w:rPr>
            </w:pPr>
            <w:r w:rsidRPr="00B30232">
              <w:rPr>
                <w:rFonts w:eastAsia="Times New Roman"/>
                <w:sz w:val="12"/>
                <w:szCs w:val="12"/>
              </w:rPr>
              <w:t>Calle 1 G # 41 A 39</w:t>
            </w:r>
          </w:p>
        </w:tc>
        <w:tc>
          <w:tcPr>
            <w:tcW w:w="153" w:type="pct"/>
            <w:shd w:val="clear" w:color="auto" w:fill="F4B083" w:themeFill="accent2" w:themeFillTint="99"/>
            <w:vAlign w:val="center"/>
            <w:hideMark/>
          </w:tcPr>
          <w:p w14:paraId="414536B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174FC4E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6A415F8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68FBA6A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1935F76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4660882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0054FFD1"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57E6A3C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625111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170E39E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17D0783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33A07DE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2F0B7318"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654B279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2EBBC8A4" w14:textId="77777777" w:rsidTr="00A00DD1">
        <w:trPr>
          <w:trHeight w:val="255"/>
          <w:jc w:val="center"/>
        </w:trPr>
        <w:tc>
          <w:tcPr>
            <w:tcW w:w="353" w:type="pct"/>
            <w:shd w:val="clear" w:color="auto" w:fill="E2EFD9" w:themeFill="accent6" w:themeFillTint="33"/>
            <w:vAlign w:val="center"/>
            <w:hideMark/>
          </w:tcPr>
          <w:p w14:paraId="42110B64" w14:textId="77777777" w:rsidR="00467D9B" w:rsidRPr="00B30232" w:rsidRDefault="00467D9B" w:rsidP="00A00DD1">
            <w:pPr>
              <w:jc w:val="center"/>
              <w:rPr>
                <w:rFonts w:eastAsia="Times New Roman"/>
                <w:i/>
                <w:sz w:val="12"/>
                <w:szCs w:val="12"/>
              </w:rPr>
            </w:pPr>
            <w:r w:rsidRPr="00B30232">
              <w:rPr>
                <w:rFonts w:eastAsia="Times New Roman"/>
                <w:sz w:val="12"/>
                <w:szCs w:val="12"/>
              </w:rPr>
              <w:t>Kennedy</w:t>
            </w:r>
          </w:p>
        </w:tc>
        <w:tc>
          <w:tcPr>
            <w:tcW w:w="214" w:type="pct"/>
            <w:shd w:val="clear" w:color="auto" w:fill="E2EFD9" w:themeFill="accent6" w:themeFillTint="33"/>
            <w:vAlign w:val="center"/>
            <w:hideMark/>
          </w:tcPr>
          <w:p w14:paraId="22EEE2BB" w14:textId="77777777" w:rsidR="00467D9B" w:rsidRPr="00B30232" w:rsidRDefault="00467D9B" w:rsidP="00A00DD1">
            <w:pPr>
              <w:jc w:val="center"/>
              <w:rPr>
                <w:rFonts w:eastAsia="Times New Roman"/>
                <w:i/>
                <w:sz w:val="12"/>
                <w:szCs w:val="12"/>
              </w:rPr>
            </w:pPr>
            <w:r w:rsidRPr="00B30232">
              <w:rPr>
                <w:rFonts w:eastAsia="Times New Roman"/>
                <w:sz w:val="12"/>
                <w:szCs w:val="12"/>
              </w:rPr>
              <w:t>KEN</w:t>
            </w:r>
          </w:p>
        </w:tc>
        <w:tc>
          <w:tcPr>
            <w:tcW w:w="353" w:type="pct"/>
            <w:shd w:val="clear" w:color="auto" w:fill="E2EFD9" w:themeFill="accent6" w:themeFillTint="33"/>
            <w:vAlign w:val="center"/>
            <w:hideMark/>
          </w:tcPr>
          <w:p w14:paraId="417CECE3" w14:textId="77777777" w:rsidR="00467D9B" w:rsidRPr="00B30232" w:rsidRDefault="00467D9B" w:rsidP="00A00DD1">
            <w:pPr>
              <w:jc w:val="center"/>
              <w:rPr>
                <w:rFonts w:eastAsia="Times New Roman"/>
                <w:i/>
                <w:sz w:val="12"/>
                <w:szCs w:val="12"/>
              </w:rPr>
            </w:pPr>
            <w:r w:rsidRPr="00B30232">
              <w:rPr>
                <w:rFonts w:eastAsia="Times New Roman"/>
                <w:sz w:val="12"/>
                <w:szCs w:val="12"/>
              </w:rPr>
              <w:t>4°37'30.18"N</w:t>
            </w:r>
          </w:p>
        </w:tc>
        <w:tc>
          <w:tcPr>
            <w:tcW w:w="363" w:type="pct"/>
            <w:shd w:val="clear" w:color="auto" w:fill="E2EFD9" w:themeFill="accent6" w:themeFillTint="33"/>
            <w:vAlign w:val="center"/>
            <w:hideMark/>
          </w:tcPr>
          <w:p w14:paraId="709888D8" w14:textId="77777777" w:rsidR="00467D9B" w:rsidRPr="00B30232" w:rsidRDefault="00467D9B" w:rsidP="00A00DD1">
            <w:pPr>
              <w:jc w:val="center"/>
              <w:rPr>
                <w:rFonts w:eastAsia="Times New Roman"/>
                <w:i/>
                <w:sz w:val="12"/>
                <w:szCs w:val="12"/>
              </w:rPr>
            </w:pPr>
            <w:r w:rsidRPr="00B30232">
              <w:rPr>
                <w:rFonts w:eastAsia="Times New Roman"/>
                <w:sz w:val="12"/>
                <w:szCs w:val="12"/>
              </w:rPr>
              <w:t>74°9'40.80"W</w:t>
            </w:r>
          </w:p>
        </w:tc>
        <w:tc>
          <w:tcPr>
            <w:tcW w:w="186" w:type="pct"/>
            <w:shd w:val="clear" w:color="auto" w:fill="E2EFD9" w:themeFill="accent6" w:themeFillTint="33"/>
            <w:vAlign w:val="center"/>
            <w:hideMark/>
          </w:tcPr>
          <w:p w14:paraId="26C6B224" w14:textId="77777777" w:rsidR="00467D9B" w:rsidRPr="00B30232" w:rsidRDefault="00467D9B" w:rsidP="00A00DD1">
            <w:pPr>
              <w:jc w:val="center"/>
              <w:rPr>
                <w:rFonts w:eastAsia="Times New Roman"/>
                <w:i/>
                <w:sz w:val="12"/>
                <w:szCs w:val="12"/>
              </w:rPr>
            </w:pPr>
            <w:r w:rsidRPr="00B30232">
              <w:rPr>
                <w:rFonts w:eastAsia="Times New Roman"/>
                <w:sz w:val="12"/>
                <w:szCs w:val="12"/>
              </w:rPr>
              <w:t>2580</w:t>
            </w:r>
          </w:p>
        </w:tc>
        <w:tc>
          <w:tcPr>
            <w:tcW w:w="140" w:type="pct"/>
            <w:shd w:val="clear" w:color="auto" w:fill="E2EFD9" w:themeFill="accent6" w:themeFillTint="33"/>
            <w:vAlign w:val="center"/>
            <w:hideMark/>
          </w:tcPr>
          <w:p w14:paraId="2FACE9AB" w14:textId="77777777" w:rsidR="00467D9B" w:rsidRPr="00B30232" w:rsidRDefault="00467D9B" w:rsidP="00A00DD1">
            <w:pPr>
              <w:jc w:val="center"/>
              <w:rPr>
                <w:rFonts w:eastAsia="Times New Roman"/>
                <w:i/>
                <w:sz w:val="12"/>
                <w:szCs w:val="12"/>
              </w:rPr>
            </w:pPr>
            <w:r w:rsidRPr="00B30232">
              <w:rPr>
                <w:rFonts w:eastAsia="Times New Roman"/>
                <w:sz w:val="12"/>
                <w:szCs w:val="12"/>
              </w:rPr>
              <w:t>3</w:t>
            </w:r>
          </w:p>
        </w:tc>
        <w:tc>
          <w:tcPr>
            <w:tcW w:w="301" w:type="pct"/>
            <w:shd w:val="clear" w:color="auto" w:fill="E2EFD9" w:themeFill="accent6" w:themeFillTint="33"/>
            <w:vAlign w:val="center"/>
            <w:hideMark/>
          </w:tcPr>
          <w:p w14:paraId="178D0FC1" w14:textId="77777777" w:rsidR="00467D9B" w:rsidRPr="00B30232" w:rsidRDefault="00467D9B" w:rsidP="00A00DD1">
            <w:pPr>
              <w:jc w:val="center"/>
              <w:rPr>
                <w:rFonts w:eastAsia="Times New Roman"/>
                <w:i/>
                <w:sz w:val="12"/>
                <w:szCs w:val="12"/>
              </w:rPr>
            </w:pPr>
            <w:r w:rsidRPr="00B30232">
              <w:rPr>
                <w:rFonts w:eastAsia="Times New Roman"/>
                <w:sz w:val="12"/>
                <w:szCs w:val="12"/>
              </w:rPr>
              <w:t>Kennedy</w:t>
            </w:r>
          </w:p>
        </w:tc>
        <w:tc>
          <w:tcPr>
            <w:tcW w:w="235" w:type="pct"/>
            <w:shd w:val="clear" w:color="auto" w:fill="E2EFD9" w:themeFill="accent6" w:themeFillTint="33"/>
            <w:vAlign w:val="center"/>
            <w:hideMark/>
          </w:tcPr>
          <w:p w14:paraId="19A20F4B"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79318237"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7B5D6D3D"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80 # 40-55 sur</w:t>
            </w:r>
          </w:p>
        </w:tc>
        <w:tc>
          <w:tcPr>
            <w:tcW w:w="153" w:type="pct"/>
            <w:shd w:val="clear" w:color="auto" w:fill="F4B083" w:themeFill="accent2" w:themeFillTint="99"/>
            <w:vAlign w:val="center"/>
            <w:hideMark/>
          </w:tcPr>
          <w:p w14:paraId="4A34C7B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65DE18A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465D8A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22363C4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15B3BBC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2B36789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63BBEE8C" w14:textId="77777777" w:rsidR="00467D9B" w:rsidRPr="00B30232" w:rsidRDefault="00467D9B" w:rsidP="00A00DD1">
            <w:pPr>
              <w:jc w:val="center"/>
              <w:rPr>
                <w:rFonts w:eastAsia="Times New Roman"/>
                <w:bCs/>
                <w:i/>
                <w:sz w:val="12"/>
                <w:szCs w:val="12"/>
              </w:rPr>
            </w:pPr>
            <w:r w:rsidRPr="00B30232">
              <w:rPr>
                <w:rFonts w:eastAsia="Times New Roman"/>
                <w:bCs/>
                <w:sz w:val="12"/>
                <w:szCs w:val="12"/>
              </w:rPr>
              <w:t>X</w:t>
            </w:r>
          </w:p>
        </w:tc>
        <w:tc>
          <w:tcPr>
            <w:tcW w:w="150" w:type="pct"/>
            <w:shd w:val="clear" w:color="auto" w:fill="BDD6EE" w:themeFill="accent1" w:themeFillTint="66"/>
            <w:vAlign w:val="center"/>
            <w:hideMark/>
          </w:tcPr>
          <w:p w14:paraId="3BBB609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1E74E0F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04E6227F"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0BC6044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469FF79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01E9E16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0478F0D5"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r>
      <w:tr w:rsidR="00467D9B" w:rsidRPr="00B30232" w14:paraId="1BA7F81E" w14:textId="77777777" w:rsidTr="00B443BC">
        <w:trPr>
          <w:trHeight w:val="249"/>
          <w:jc w:val="center"/>
        </w:trPr>
        <w:tc>
          <w:tcPr>
            <w:tcW w:w="353" w:type="pct"/>
            <w:shd w:val="clear" w:color="auto" w:fill="E2EFD9" w:themeFill="accent6" w:themeFillTint="33"/>
            <w:vAlign w:val="center"/>
            <w:hideMark/>
          </w:tcPr>
          <w:p w14:paraId="750CFAF5" w14:textId="77777777" w:rsidR="00467D9B" w:rsidRPr="00B30232" w:rsidRDefault="00467D9B" w:rsidP="00A00DD1">
            <w:pPr>
              <w:jc w:val="center"/>
              <w:rPr>
                <w:rFonts w:eastAsia="Times New Roman"/>
                <w:i/>
                <w:sz w:val="12"/>
                <w:szCs w:val="12"/>
              </w:rPr>
            </w:pPr>
            <w:r w:rsidRPr="00B30232">
              <w:rPr>
                <w:rFonts w:eastAsia="Times New Roman"/>
                <w:sz w:val="12"/>
                <w:szCs w:val="12"/>
              </w:rPr>
              <w:t>Las Ferias</w:t>
            </w:r>
          </w:p>
        </w:tc>
        <w:tc>
          <w:tcPr>
            <w:tcW w:w="214" w:type="pct"/>
            <w:shd w:val="clear" w:color="auto" w:fill="E2EFD9" w:themeFill="accent6" w:themeFillTint="33"/>
            <w:vAlign w:val="center"/>
            <w:hideMark/>
          </w:tcPr>
          <w:p w14:paraId="0E046D39" w14:textId="77777777" w:rsidR="00467D9B" w:rsidRPr="00B30232" w:rsidRDefault="00467D9B" w:rsidP="00A00DD1">
            <w:pPr>
              <w:jc w:val="center"/>
              <w:rPr>
                <w:rFonts w:eastAsia="Times New Roman"/>
                <w:i/>
                <w:sz w:val="12"/>
                <w:szCs w:val="12"/>
              </w:rPr>
            </w:pPr>
            <w:r w:rsidRPr="00B30232">
              <w:rPr>
                <w:rFonts w:eastAsia="Times New Roman"/>
                <w:sz w:val="12"/>
                <w:szCs w:val="12"/>
              </w:rPr>
              <w:t>LFR</w:t>
            </w:r>
          </w:p>
        </w:tc>
        <w:tc>
          <w:tcPr>
            <w:tcW w:w="353" w:type="pct"/>
            <w:shd w:val="clear" w:color="auto" w:fill="E2EFD9" w:themeFill="accent6" w:themeFillTint="33"/>
            <w:vAlign w:val="center"/>
            <w:hideMark/>
          </w:tcPr>
          <w:p w14:paraId="5ADEE844" w14:textId="77777777" w:rsidR="00467D9B" w:rsidRPr="00B30232" w:rsidRDefault="00467D9B" w:rsidP="00A00DD1">
            <w:pPr>
              <w:jc w:val="center"/>
              <w:rPr>
                <w:rFonts w:eastAsia="Times New Roman"/>
                <w:i/>
                <w:sz w:val="12"/>
                <w:szCs w:val="12"/>
              </w:rPr>
            </w:pPr>
            <w:r w:rsidRPr="00B30232">
              <w:rPr>
                <w:rFonts w:eastAsia="Times New Roman"/>
                <w:sz w:val="12"/>
                <w:szCs w:val="12"/>
              </w:rPr>
              <w:t>4°41'26.52"N</w:t>
            </w:r>
          </w:p>
        </w:tc>
        <w:tc>
          <w:tcPr>
            <w:tcW w:w="363" w:type="pct"/>
            <w:shd w:val="clear" w:color="auto" w:fill="E2EFD9" w:themeFill="accent6" w:themeFillTint="33"/>
            <w:vAlign w:val="center"/>
            <w:hideMark/>
          </w:tcPr>
          <w:p w14:paraId="34815A43" w14:textId="77777777" w:rsidR="00467D9B" w:rsidRPr="00B30232" w:rsidRDefault="00467D9B" w:rsidP="00A00DD1">
            <w:pPr>
              <w:jc w:val="center"/>
              <w:rPr>
                <w:rFonts w:eastAsia="Times New Roman"/>
                <w:i/>
                <w:sz w:val="12"/>
                <w:szCs w:val="12"/>
              </w:rPr>
            </w:pPr>
            <w:r w:rsidRPr="00B30232">
              <w:rPr>
                <w:rFonts w:eastAsia="Times New Roman"/>
                <w:sz w:val="12"/>
                <w:szCs w:val="12"/>
              </w:rPr>
              <w:t>74°4'56.94"W</w:t>
            </w:r>
          </w:p>
        </w:tc>
        <w:tc>
          <w:tcPr>
            <w:tcW w:w="186" w:type="pct"/>
            <w:shd w:val="clear" w:color="auto" w:fill="E2EFD9" w:themeFill="accent6" w:themeFillTint="33"/>
            <w:vAlign w:val="center"/>
            <w:hideMark/>
          </w:tcPr>
          <w:p w14:paraId="617082D8" w14:textId="77777777" w:rsidR="00467D9B" w:rsidRPr="00B30232" w:rsidRDefault="00467D9B" w:rsidP="00A00DD1">
            <w:pPr>
              <w:jc w:val="center"/>
              <w:rPr>
                <w:rFonts w:eastAsia="Times New Roman"/>
                <w:i/>
                <w:sz w:val="12"/>
                <w:szCs w:val="12"/>
              </w:rPr>
            </w:pPr>
            <w:r w:rsidRPr="00B30232">
              <w:rPr>
                <w:rFonts w:eastAsia="Times New Roman"/>
                <w:sz w:val="12"/>
                <w:szCs w:val="12"/>
              </w:rPr>
              <w:t>2552</w:t>
            </w:r>
          </w:p>
        </w:tc>
        <w:tc>
          <w:tcPr>
            <w:tcW w:w="140" w:type="pct"/>
            <w:shd w:val="clear" w:color="auto" w:fill="E2EFD9" w:themeFill="accent6" w:themeFillTint="33"/>
            <w:vAlign w:val="center"/>
            <w:hideMark/>
          </w:tcPr>
          <w:p w14:paraId="345895C0"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4575B533" w14:textId="77777777" w:rsidR="00467D9B" w:rsidRPr="00B30232" w:rsidRDefault="00467D9B" w:rsidP="00A00DD1">
            <w:pPr>
              <w:jc w:val="center"/>
              <w:rPr>
                <w:rFonts w:eastAsia="Times New Roman"/>
                <w:i/>
                <w:sz w:val="12"/>
                <w:szCs w:val="12"/>
              </w:rPr>
            </w:pPr>
            <w:r w:rsidRPr="00B30232">
              <w:rPr>
                <w:rFonts w:eastAsia="Times New Roman"/>
                <w:sz w:val="12"/>
                <w:szCs w:val="12"/>
              </w:rPr>
              <w:t>Engativá</w:t>
            </w:r>
          </w:p>
        </w:tc>
        <w:tc>
          <w:tcPr>
            <w:tcW w:w="235" w:type="pct"/>
            <w:shd w:val="clear" w:color="auto" w:fill="E2EFD9" w:themeFill="accent6" w:themeFillTint="33"/>
            <w:vAlign w:val="center"/>
            <w:hideMark/>
          </w:tcPr>
          <w:p w14:paraId="4FB5462F"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78525F0C" w14:textId="77777777" w:rsidR="00467D9B" w:rsidRPr="00B30232" w:rsidRDefault="00467D9B" w:rsidP="00A00DD1">
            <w:pPr>
              <w:jc w:val="center"/>
              <w:rPr>
                <w:rFonts w:eastAsia="Times New Roman"/>
                <w:i/>
                <w:sz w:val="12"/>
                <w:szCs w:val="12"/>
              </w:rPr>
            </w:pPr>
            <w:r w:rsidRPr="00B30232">
              <w:rPr>
                <w:rFonts w:eastAsia="Times New Roman"/>
                <w:sz w:val="12"/>
                <w:szCs w:val="12"/>
              </w:rPr>
              <w:t>De tráfico</w:t>
            </w:r>
          </w:p>
        </w:tc>
        <w:tc>
          <w:tcPr>
            <w:tcW w:w="422" w:type="pct"/>
            <w:shd w:val="clear" w:color="auto" w:fill="E2EFD9" w:themeFill="accent6" w:themeFillTint="33"/>
            <w:vAlign w:val="center"/>
            <w:hideMark/>
          </w:tcPr>
          <w:p w14:paraId="0B1557BB" w14:textId="77777777" w:rsidR="00467D9B" w:rsidRPr="00B30232" w:rsidRDefault="00467D9B" w:rsidP="00A00DD1">
            <w:pPr>
              <w:jc w:val="center"/>
              <w:rPr>
                <w:rFonts w:eastAsia="Times New Roman"/>
                <w:i/>
                <w:sz w:val="12"/>
                <w:szCs w:val="12"/>
              </w:rPr>
            </w:pPr>
            <w:r w:rsidRPr="00B30232">
              <w:rPr>
                <w:rFonts w:eastAsia="Times New Roman"/>
                <w:sz w:val="12"/>
                <w:szCs w:val="12"/>
              </w:rPr>
              <w:t>Avenida Calle 80 # 69Q-50</w:t>
            </w:r>
          </w:p>
        </w:tc>
        <w:tc>
          <w:tcPr>
            <w:tcW w:w="153" w:type="pct"/>
            <w:shd w:val="clear" w:color="auto" w:fill="F4B083" w:themeFill="accent2" w:themeFillTint="99"/>
            <w:vAlign w:val="center"/>
            <w:hideMark/>
          </w:tcPr>
          <w:p w14:paraId="4CD36AE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65B86B0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6EEE6F8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4C38E67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3DEEDA1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0F329E26"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5" w:type="pct"/>
            <w:shd w:val="clear" w:color="auto" w:fill="F4B083" w:themeFill="accent2" w:themeFillTint="99"/>
            <w:vAlign w:val="center"/>
            <w:hideMark/>
          </w:tcPr>
          <w:p w14:paraId="23E9C4D7"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5A3125F3" w14:textId="77777777" w:rsidR="00467D9B" w:rsidRPr="00B30232" w:rsidRDefault="00467D9B" w:rsidP="00A00DD1">
            <w:pPr>
              <w:jc w:val="center"/>
              <w:rPr>
                <w:rFonts w:eastAsia="Times New Roman"/>
                <w:i/>
                <w:sz w:val="12"/>
                <w:szCs w:val="12"/>
              </w:rPr>
            </w:pPr>
            <w:r>
              <w:rPr>
                <w:rFonts w:eastAsia="Times New Roman"/>
                <w:sz w:val="12"/>
                <w:szCs w:val="12"/>
              </w:rPr>
              <w:t>X</w:t>
            </w:r>
          </w:p>
        </w:tc>
        <w:tc>
          <w:tcPr>
            <w:tcW w:w="152" w:type="pct"/>
            <w:shd w:val="clear" w:color="auto" w:fill="BDD6EE" w:themeFill="accent1" w:themeFillTint="66"/>
            <w:vAlign w:val="center"/>
            <w:hideMark/>
          </w:tcPr>
          <w:p w14:paraId="2A89BDCF" w14:textId="77777777" w:rsidR="00467D9B" w:rsidRPr="00B30232" w:rsidRDefault="00467D9B" w:rsidP="00A00DD1">
            <w:pPr>
              <w:jc w:val="center"/>
              <w:rPr>
                <w:rFonts w:eastAsia="Times New Roman"/>
                <w:i/>
                <w:sz w:val="12"/>
                <w:szCs w:val="12"/>
              </w:rPr>
            </w:pPr>
            <w:r>
              <w:rPr>
                <w:rFonts w:eastAsia="Times New Roman"/>
                <w:sz w:val="12"/>
                <w:szCs w:val="12"/>
              </w:rPr>
              <w:t>X</w:t>
            </w:r>
          </w:p>
        </w:tc>
        <w:tc>
          <w:tcPr>
            <w:tcW w:w="152" w:type="pct"/>
            <w:shd w:val="clear" w:color="auto" w:fill="BDD6EE" w:themeFill="accent1" w:themeFillTint="66"/>
            <w:vAlign w:val="center"/>
            <w:hideMark/>
          </w:tcPr>
          <w:p w14:paraId="0143829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15F4E2C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6EAB8CB5"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60" w:type="pct"/>
            <w:shd w:val="clear" w:color="auto" w:fill="BDD6EE" w:themeFill="accent1" w:themeFillTint="66"/>
            <w:vAlign w:val="center"/>
            <w:hideMark/>
          </w:tcPr>
          <w:p w14:paraId="4641E07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684E372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0287B172" w14:textId="77777777" w:rsidTr="00A00DD1">
        <w:trPr>
          <w:trHeight w:val="276"/>
          <w:jc w:val="center"/>
        </w:trPr>
        <w:tc>
          <w:tcPr>
            <w:tcW w:w="353" w:type="pct"/>
            <w:shd w:val="clear" w:color="auto" w:fill="E2EFD9" w:themeFill="accent6" w:themeFillTint="33"/>
            <w:vAlign w:val="center"/>
            <w:hideMark/>
          </w:tcPr>
          <w:p w14:paraId="15E65BE9" w14:textId="77777777" w:rsidR="00467D9B" w:rsidRPr="00B30232" w:rsidRDefault="00467D9B" w:rsidP="00A00DD1">
            <w:pPr>
              <w:jc w:val="center"/>
              <w:rPr>
                <w:rFonts w:eastAsia="Times New Roman"/>
                <w:i/>
                <w:sz w:val="12"/>
                <w:szCs w:val="12"/>
              </w:rPr>
            </w:pPr>
            <w:r w:rsidRPr="00B30232">
              <w:rPr>
                <w:rFonts w:eastAsia="Times New Roman"/>
                <w:sz w:val="12"/>
                <w:szCs w:val="12"/>
              </w:rPr>
              <w:t>MinAmbiente</w:t>
            </w:r>
          </w:p>
        </w:tc>
        <w:tc>
          <w:tcPr>
            <w:tcW w:w="214" w:type="pct"/>
            <w:shd w:val="clear" w:color="auto" w:fill="E2EFD9" w:themeFill="accent6" w:themeFillTint="33"/>
            <w:vAlign w:val="center"/>
            <w:hideMark/>
          </w:tcPr>
          <w:p w14:paraId="4160B849" w14:textId="77777777" w:rsidR="00467D9B" w:rsidRPr="00B30232" w:rsidRDefault="00467D9B" w:rsidP="00A00DD1">
            <w:pPr>
              <w:jc w:val="center"/>
              <w:rPr>
                <w:rFonts w:eastAsia="Times New Roman"/>
                <w:i/>
                <w:sz w:val="12"/>
                <w:szCs w:val="12"/>
              </w:rPr>
            </w:pPr>
            <w:r w:rsidRPr="00B30232">
              <w:rPr>
                <w:rFonts w:eastAsia="Times New Roman"/>
                <w:sz w:val="12"/>
                <w:szCs w:val="12"/>
              </w:rPr>
              <w:t>MAM</w:t>
            </w:r>
          </w:p>
        </w:tc>
        <w:tc>
          <w:tcPr>
            <w:tcW w:w="353" w:type="pct"/>
            <w:shd w:val="clear" w:color="auto" w:fill="E2EFD9" w:themeFill="accent6" w:themeFillTint="33"/>
            <w:vAlign w:val="center"/>
            <w:hideMark/>
          </w:tcPr>
          <w:p w14:paraId="368A9CAA" w14:textId="77777777" w:rsidR="00467D9B" w:rsidRPr="00B30232" w:rsidRDefault="00467D9B" w:rsidP="00A00DD1">
            <w:pPr>
              <w:jc w:val="center"/>
              <w:rPr>
                <w:rFonts w:eastAsia="Times New Roman"/>
                <w:i/>
                <w:sz w:val="12"/>
                <w:szCs w:val="12"/>
              </w:rPr>
            </w:pPr>
            <w:r w:rsidRPr="00B30232">
              <w:rPr>
                <w:rFonts w:eastAsia="Times New Roman"/>
                <w:sz w:val="12"/>
                <w:szCs w:val="12"/>
              </w:rPr>
              <w:t>4°37'31.75"N</w:t>
            </w:r>
          </w:p>
        </w:tc>
        <w:tc>
          <w:tcPr>
            <w:tcW w:w="363" w:type="pct"/>
            <w:shd w:val="clear" w:color="auto" w:fill="E2EFD9" w:themeFill="accent6" w:themeFillTint="33"/>
            <w:vAlign w:val="center"/>
            <w:hideMark/>
          </w:tcPr>
          <w:p w14:paraId="7EA8FEEB" w14:textId="77777777" w:rsidR="00467D9B" w:rsidRPr="00B30232" w:rsidRDefault="00467D9B" w:rsidP="00A00DD1">
            <w:pPr>
              <w:jc w:val="center"/>
              <w:rPr>
                <w:rFonts w:eastAsia="Times New Roman"/>
                <w:i/>
                <w:sz w:val="12"/>
                <w:szCs w:val="12"/>
              </w:rPr>
            </w:pPr>
            <w:r w:rsidRPr="00B30232">
              <w:rPr>
                <w:rFonts w:eastAsia="Times New Roman"/>
                <w:sz w:val="12"/>
                <w:szCs w:val="12"/>
              </w:rPr>
              <w:t>74°4'1.13"W</w:t>
            </w:r>
          </w:p>
        </w:tc>
        <w:tc>
          <w:tcPr>
            <w:tcW w:w="186" w:type="pct"/>
            <w:shd w:val="clear" w:color="auto" w:fill="E2EFD9" w:themeFill="accent6" w:themeFillTint="33"/>
            <w:vAlign w:val="center"/>
            <w:hideMark/>
          </w:tcPr>
          <w:p w14:paraId="3448836B" w14:textId="77777777" w:rsidR="00467D9B" w:rsidRPr="00B30232" w:rsidRDefault="00467D9B" w:rsidP="00A00DD1">
            <w:pPr>
              <w:jc w:val="center"/>
              <w:rPr>
                <w:rFonts w:eastAsia="Times New Roman"/>
                <w:i/>
                <w:sz w:val="12"/>
                <w:szCs w:val="12"/>
              </w:rPr>
            </w:pPr>
            <w:r w:rsidRPr="00B30232">
              <w:rPr>
                <w:rFonts w:eastAsia="Times New Roman"/>
                <w:sz w:val="12"/>
                <w:szCs w:val="12"/>
              </w:rPr>
              <w:t>2621</w:t>
            </w:r>
          </w:p>
        </w:tc>
        <w:tc>
          <w:tcPr>
            <w:tcW w:w="140" w:type="pct"/>
            <w:shd w:val="clear" w:color="auto" w:fill="E2EFD9" w:themeFill="accent6" w:themeFillTint="33"/>
            <w:vAlign w:val="center"/>
            <w:hideMark/>
          </w:tcPr>
          <w:p w14:paraId="5CE6780F" w14:textId="77777777" w:rsidR="00467D9B" w:rsidRPr="00B30232" w:rsidRDefault="00467D9B" w:rsidP="00A00DD1">
            <w:pPr>
              <w:jc w:val="center"/>
              <w:rPr>
                <w:rFonts w:eastAsia="Times New Roman"/>
                <w:i/>
                <w:sz w:val="12"/>
                <w:szCs w:val="12"/>
              </w:rPr>
            </w:pPr>
            <w:r w:rsidRPr="00B30232">
              <w:rPr>
                <w:rFonts w:eastAsia="Times New Roman"/>
                <w:sz w:val="12"/>
                <w:szCs w:val="12"/>
              </w:rPr>
              <w:t>15</w:t>
            </w:r>
          </w:p>
        </w:tc>
        <w:tc>
          <w:tcPr>
            <w:tcW w:w="301" w:type="pct"/>
            <w:shd w:val="clear" w:color="auto" w:fill="E2EFD9" w:themeFill="accent6" w:themeFillTint="33"/>
            <w:vAlign w:val="center"/>
            <w:hideMark/>
          </w:tcPr>
          <w:p w14:paraId="1098CFA3" w14:textId="77777777" w:rsidR="00467D9B" w:rsidRPr="00B30232" w:rsidRDefault="00467D9B" w:rsidP="00A00DD1">
            <w:pPr>
              <w:jc w:val="center"/>
              <w:rPr>
                <w:rFonts w:eastAsia="Times New Roman"/>
                <w:i/>
                <w:sz w:val="12"/>
                <w:szCs w:val="12"/>
              </w:rPr>
            </w:pPr>
            <w:r w:rsidRPr="00B30232">
              <w:rPr>
                <w:rFonts w:eastAsia="Times New Roman"/>
                <w:sz w:val="12"/>
                <w:szCs w:val="12"/>
              </w:rPr>
              <w:t>Santa Fe</w:t>
            </w:r>
          </w:p>
        </w:tc>
        <w:tc>
          <w:tcPr>
            <w:tcW w:w="235" w:type="pct"/>
            <w:shd w:val="clear" w:color="auto" w:fill="E2EFD9" w:themeFill="accent6" w:themeFillTint="33"/>
            <w:vAlign w:val="center"/>
            <w:hideMark/>
          </w:tcPr>
          <w:p w14:paraId="5162612D"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4636E7B2" w14:textId="77777777" w:rsidR="00467D9B" w:rsidRPr="00B30232" w:rsidRDefault="00467D9B" w:rsidP="00A00DD1">
            <w:pPr>
              <w:jc w:val="center"/>
              <w:rPr>
                <w:rFonts w:eastAsia="Times New Roman"/>
                <w:i/>
                <w:sz w:val="12"/>
                <w:szCs w:val="12"/>
              </w:rPr>
            </w:pPr>
            <w:r w:rsidRPr="00B30232">
              <w:rPr>
                <w:rFonts w:eastAsia="Times New Roman"/>
                <w:sz w:val="12"/>
                <w:szCs w:val="12"/>
              </w:rPr>
              <w:t>De tráfico</w:t>
            </w:r>
          </w:p>
        </w:tc>
        <w:tc>
          <w:tcPr>
            <w:tcW w:w="422" w:type="pct"/>
            <w:shd w:val="clear" w:color="auto" w:fill="E2EFD9" w:themeFill="accent6" w:themeFillTint="33"/>
            <w:vAlign w:val="center"/>
            <w:hideMark/>
          </w:tcPr>
          <w:p w14:paraId="4363642A" w14:textId="77777777" w:rsidR="00467D9B" w:rsidRPr="00B30232" w:rsidRDefault="00467D9B" w:rsidP="00A00DD1">
            <w:pPr>
              <w:jc w:val="center"/>
              <w:rPr>
                <w:rFonts w:eastAsia="Times New Roman"/>
                <w:i/>
                <w:sz w:val="12"/>
                <w:szCs w:val="12"/>
              </w:rPr>
            </w:pPr>
            <w:r w:rsidRPr="00B30232">
              <w:rPr>
                <w:rFonts w:eastAsia="Times New Roman"/>
                <w:sz w:val="12"/>
                <w:szCs w:val="12"/>
              </w:rPr>
              <w:t>Calle 37 # 8-40</w:t>
            </w:r>
          </w:p>
        </w:tc>
        <w:tc>
          <w:tcPr>
            <w:tcW w:w="153" w:type="pct"/>
            <w:shd w:val="clear" w:color="auto" w:fill="F4B083" w:themeFill="accent2" w:themeFillTint="99"/>
            <w:vAlign w:val="center"/>
            <w:hideMark/>
          </w:tcPr>
          <w:p w14:paraId="57068A8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30FE479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260E770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3F9205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575A401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C59525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49B90FAD"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5B9B368A"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6C882C0A"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3F0E68A7"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26D1B39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55E3C1C2"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60" w:type="pct"/>
            <w:shd w:val="clear" w:color="auto" w:fill="BDD6EE" w:themeFill="accent1" w:themeFillTint="66"/>
            <w:vAlign w:val="center"/>
            <w:hideMark/>
          </w:tcPr>
          <w:p w14:paraId="1D8D0CC4"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472F7426"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r>
      <w:tr w:rsidR="00467D9B" w:rsidRPr="00B30232" w14:paraId="15BB49AF" w14:textId="77777777" w:rsidTr="00A00DD1">
        <w:trPr>
          <w:trHeight w:val="265"/>
          <w:jc w:val="center"/>
        </w:trPr>
        <w:tc>
          <w:tcPr>
            <w:tcW w:w="353" w:type="pct"/>
            <w:shd w:val="clear" w:color="auto" w:fill="E2EFD9" w:themeFill="accent6" w:themeFillTint="33"/>
            <w:vAlign w:val="center"/>
            <w:hideMark/>
          </w:tcPr>
          <w:p w14:paraId="2AAF1B83" w14:textId="77777777" w:rsidR="00467D9B" w:rsidRPr="00B30232" w:rsidRDefault="00467D9B" w:rsidP="00A00DD1">
            <w:pPr>
              <w:jc w:val="center"/>
              <w:rPr>
                <w:rFonts w:eastAsia="Times New Roman"/>
                <w:i/>
                <w:sz w:val="12"/>
                <w:szCs w:val="12"/>
              </w:rPr>
            </w:pPr>
            <w:r w:rsidRPr="00B30232">
              <w:rPr>
                <w:rFonts w:eastAsia="Times New Roman"/>
                <w:sz w:val="12"/>
                <w:szCs w:val="12"/>
              </w:rPr>
              <w:t>Móvil Fontibón</w:t>
            </w:r>
          </w:p>
        </w:tc>
        <w:tc>
          <w:tcPr>
            <w:tcW w:w="214" w:type="pct"/>
            <w:shd w:val="clear" w:color="auto" w:fill="E2EFD9" w:themeFill="accent6" w:themeFillTint="33"/>
            <w:vAlign w:val="center"/>
            <w:hideMark/>
          </w:tcPr>
          <w:p w14:paraId="1ABF33CE" w14:textId="77777777" w:rsidR="00467D9B" w:rsidRPr="00B30232" w:rsidRDefault="00467D9B" w:rsidP="00A00DD1">
            <w:pPr>
              <w:jc w:val="center"/>
              <w:rPr>
                <w:rFonts w:eastAsia="Times New Roman"/>
                <w:i/>
                <w:sz w:val="12"/>
                <w:szCs w:val="12"/>
              </w:rPr>
            </w:pPr>
            <w:r w:rsidRPr="00B30232">
              <w:rPr>
                <w:rFonts w:eastAsia="Times New Roman"/>
                <w:sz w:val="12"/>
                <w:szCs w:val="12"/>
              </w:rPr>
              <w:t>MOV2</w:t>
            </w:r>
          </w:p>
        </w:tc>
        <w:tc>
          <w:tcPr>
            <w:tcW w:w="353" w:type="pct"/>
            <w:shd w:val="clear" w:color="auto" w:fill="E2EFD9" w:themeFill="accent6" w:themeFillTint="33"/>
            <w:vAlign w:val="center"/>
            <w:hideMark/>
          </w:tcPr>
          <w:p w14:paraId="34332DB1" w14:textId="77777777" w:rsidR="00467D9B" w:rsidRPr="00B30232" w:rsidRDefault="00467D9B" w:rsidP="00A00DD1">
            <w:pPr>
              <w:jc w:val="center"/>
              <w:rPr>
                <w:rFonts w:eastAsia="Times New Roman"/>
                <w:i/>
                <w:sz w:val="12"/>
                <w:szCs w:val="12"/>
              </w:rPr>
            </w:pPr>
            <w:r w:rsidRPr="00B30232">
              <w:rPr>
                <w:rFonts w:eastAsia="Times New Roman"/>
                <w:sz w:val="12"/>
                <w:szCs w:val="12"/>
              </w:rPr>
              <w:t>4°40'03.7"N</w:t>
            </w:r>
          </w:p>
        </w:tc>
        <w:tc>
          <w:tcPr>
            <w:tcW w:w="363" w:type="pct"/>
            <w:shd w:val="clear" w:color="auto" w:fill="E2EFD9" w:themeFill="accent6" w:themeFillTint="33"/>
            <w:vAlign w:val="center"/>
            <w:hideMark/>
          </w:tcPr>
          <w:p w14:paraId="2A6CC08F" w14:textId="77777777" w:rsidR="00467D9B" w:rsidRPr="00B30232" w:rsidRDefault="00467D9B" w:rsidP="00A00DD1">
            <w:pPr>
              <w:jc w:val="center"/>
              <w:rPr>
                <w:rFonts w:eastAsia="Times New Roman"/>
                <w:i/>
                <w:sz w:val="12"/>
                <w:szCs w:val="12"/>
              </w:rPr>
            </w:pPr>
            <w:r w:rsidRPr="00B30232">
              <w:rPr>
                <w:rFonts w:eastAsia="Times New Roman"/>
                <w:sz w:val="12"/>
                <w:szCs w:val="12"/>
              </w:rPr>
              <w:t>74°08'55.9"W</w:t>
            </w:r>
          </w:p>
        </w:tc>
        <w:tc>
          <w:tcPr>
            <w:tcW w:w="186" w:type="pct"/>
            <w:shd w:val="clear" w:color="auto" w:fill="E2EFD9" w:themeFill="accent6" w:themeFillTint="33"/>
            <w:vAlign w:val="center"/>
            <w:hideMark/>
          </w:tcPr>
          <w:p w14:paraId="2923FEF3" w14:textId="77777777" w:rsidR="00467D9B" w:rsidRPr="00B30232" w:rsidRDefault="00467D9B" w:rsidP="00A00DD1">
            <w:pPr>
              <w:rPr>
                <w:rFonts w:eastAsia="Times New Roman"/>
                <w:i/>
                <w:sz w:val="12"/>
                <w:szCs w:val="12"/>
              </w:rPr>
            </w:pPr>
          </w:p>
        </w:tc>
        <w:tc>
          <w:tcPr>
            <w:tcW w:w="140" w:type="pct"/>
            <w:shd w:val="clear" w:color="auto" w:fill="E2EFD9" w:themeFill="accent6" w:themeFillTint="33"/>
            <w:vAlign w:val="center"/>
            <w:hideMark/>
          </w:tcPr>
          <w:p w14:paraId="64F87150"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2A1FFD61" w14:textId="77777777" w:rsidR="00467D9B" w:rsidRPr="00B30232" w:rsidRDefault="00467D9B" w:rsidP="00A00DD1">
            <w:pPr>
              <w:jc w:val="center"/>
              <w:rPr>
                <w:rFonts w:eastAsia="Times New Roman"/>
                <w:i/>
                <w:sz w:val="12"/>
                <w:szCs w:val="12"/>
              </w:rPr>
            </w:pPr>
            <w:r w:rsidRPr="00B30232">
              <w:rPr>
                <w:rFonts w:eastAsia="Times New Roman"/>
                <w:sz w:val="12"/>
                <w:szCs w:val="12"/>
              </w:rPr>
              <w:t>Fontibón</w:t>
            </w:r>
          </w:p>
        </w:tc>
        <w:tc>
          <w:tcPr>
            <w:tcW w:w="235" w:type="pct"/>
            <w:shd w:val="clear" w:color="auto" w:fill="E2EFD9" w:themeFill="accent6" w:themeFillTint="33"/>
            <w:vAlign w:val="center"/>
            <w:hideMark/>
          </w:tcPr>
          <w:p w14:paraId="28483A9F"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75FDAB11" w14:textId="77777777" w:rsidR="00467D9B" w:rsidRPr="00B30232" w:rsidRDefault="00467D9B" w:rsidP="00A00DD1">
            <w:pPr>
              <w:jc w:val="center"/>
              <w:rPr>
                <w:rFonts w:eastAsia="Times New Roman"/>
                <w:i/>
                <w:sz w:val="12"/>
                <w:szCs w:val="12"/>
              </w:rPr>
            </w:pPr>
            <w:r w:rsidRPr="00B30232">
              <w:rPr>
                <w:rFonts w:eastAsia="Times New Roman"/>
                <w:sz w:val="12"/>
                <w:szCs w:val="12"/>
              </w:rPr>
              <w:t>Tráfico / Industrial</w:t>
            </w:r>
          </w:p>
        </w:tc>
        <w:tc>
          <w:tcPr>
            <w:tcW w:w="422" w:type="pct"/>
            <w:shd w:val="clear" w:color="auto" w:fill="E2EFD9" w:themeFill="accent6" w:themeFillTint="33"/>
            <w:vAlign w:val="center"/>
            <w:hideMark/>
          </w:tcPr>
          <w:p w14:paraId="1F98AC0E" w14:textId="77777777" w:rsidR="00467D9B" w:rsidRPr="00B30232" w:rsidRDefault="00467D9B" w:rsidP="00A00DD1">
            <w:pPr>
              <w:jc w:val="center"/>
              <w:rPr>
                <w:rFonts w:eastAsia="Times New Roman"/>
                <w:i/>
                <w:sz w:val="12"/>
                <w:szCs w:val="12"/>
              </w:rPr>
            </w:pPr>
            <w:r w:rsidRPr="00B30232">
              <w:rPr>
                <w:rFonts w:eastAsia="Times New Roman"/>
                <w:sz w:val="12"/>
                <w:szCs w:val="12"/>
              </w:rPr>
              <w:t>Cra. 98 #16 B 50</w:t>
            </w:r>
          </w:p>
        </w:tc>
        <w:tc>
          <w:tcPr>
            <w:tcW w:w="153" w:type="pct"/>
            <w:shd w:val="clear" w:color="auto" w:fill="F4B083" w:themeFill="accent2" w:themeFillTint="99"/>
            <w:vAlign w:val="center"/>
            <w:hideMark/>
          </w:tcPr>
          <w:p w14:paraId="3F0D58B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7E12720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24AE2E52"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F4B083" w:themeFill="accent2" w:themeFillTint="99"/>
            <w:vAlign w:val="center"/>
            <w:hideMark/>
          </w:tcPr>
          <w:p w14:paraId="4933D24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641713D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6460BFFF"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5" w:type="pct"/>
            <w:shd w:val="clear" w:color="auto" w:fill="F4B083" w:themeFill="accent2" w:themeFillTint="99"/>
            <w:vAlign w:val="center"/>
            <w:hideMark/>
          </w:tcPr>
          <w:p w14:paraId="6EB28FDF"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53464FFA"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4B770E4C"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316C69B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271FEE0B"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7" w:type="pct"/>
            <w:shd w:val="clear" w:color="auto" w:fill="BDD6EE" w:themeFill="accent1" w:themeFillTint="66"/>
            <w:vAlign w:val="center"/>
            <w:hideMark/>
          </w:tcPr>
          <w:p w14:paraId="0EFBD2B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6DCEC111"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2FD1912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632CD745" w14:textId="77777777" w:rsidTr="00A00DD1">
        <w:trPr>
          <w:trHeight w:val="270"/>
          <w:jc w:val="center"/>
        </w:trPr>
        <w:tc>
          <w:tcPr>
            <w:tcW w:w="353" w:type="pct"/>
            <w:shd w:val="clear" w:color="auto" w:fill="E2EFD9" w:themeFill="accent6" w:themeFillTint="33"/>
            <w:vAlign w:val="center"/>
            <w:hideMark/>
          </w:tcPr>
          <w:p w14:paraId="4D068C59" w14:textId="77777777" w:rsidR="00467D9B" w:rsidRPr="00B30232" w:rsidRDefault="00467D9B" w:rsidP="00A00DD1">
            <w:pPr>
              <w:jc w:val="center"/>
              <w:rPr>
                <w:rFonts w:eastAsia="Times New Roman"/>
                <w:i/>
                <w:sz w:val="12"/>
                <w:szCs w:val="12"/>
              </w:rPr>
            </w:pPr>
            <w:r w:rsidRPr="00B30232">
              <w:rPr>
                <w:rFonts w:eastAsia="Times New Roman"/>
                <w:sz w:val="12"/>
                <w:szCs w:val="12"/>
              </w:rPr>
              <w:t>Móvil 7ma</w:t>
            </w:r>
          </w:p>
        </w:tc>
        <w:tc>
          <w:tcPr>
            <w:tcW w:w="214" w:type="pct"/>
            <w:shd w:val="clear" w:color="auto" w:fill="E2EFD9" w:themeFill="accent6" w:themeFillTint="33"/>
            <w:vAlign w:val="center"/>
            <w:hideMark/>
          </w:tcPr>
          <w:p w14:paraId="0F432101" w14:textId="77777777" w:rsidR="00467D9B" w:rsidRPr="00B30232" w:rsidRDefault="00467D9B" w:rsidP="00A00DD1">
            <w:pPr>
              <w:jc w:val="center"/>
              <w:rPr>
                <w:rFonts w:eastAsia="Times New Roman"/>
                <w:i/>
                <w:sz w:val="12"/>
                <w:szCs w:val="12"/>
              </w:rPr>
            </w:pPr>
            <w:r w:rsidRPr="00B30232">
              <w:rPr>
                <w:rFonts w:eastAsia="Times New Roman"/>
                <w:sz w:val="12"/>
                <w:szCs w:val="12"/>
              </w:rPr>
              <w:t>MOV</w:t>
            </w:r>
          </w:p>
        </w:tc>
        <w:tc>
          <w:tcPr>
            <w:tcW w:w="353" w:type="pct"/>
            <w:shd w:val="clear" w:color="auto" w:fill="E2EFD9" w:themeFill="accent6" w:themeFillTint="33"/>
            <w:vAlign w:val="center"/>
            <w:hideMark/>
          </w:tcPr>
          <w:p w14:paraId="1D55E1B5" w14:textId="77777777" w:rsidR="00467D9B" w:rsidRPr="00B30232" w:rsidRDefault="00467D9B" w:rsidP="00A00DD1">
            <w:pPr>
              <w:jc w:val="center"/>
              <w:rPr>
                <w:rFonts w:eastAsia="Times New Roman"/>
                <w:i/>
                <w:sz w:val="12"/>
                <w:szCs w:val="12"/>
              </w:rPr>
            </w:pPr>
            <w:r w:rsidRPr="00B30232">
              <w:rPr>
                <w:rFonts w:eastAsia="Times New Roman"/>
                <w:sz w:val="12"/>
                <w:szCs w:val="12"/>
              </w:rPr>
              <w:t>4°38'32.75"N</w:t>
            </w:r>
          </w:p>
        </w:tc>
        <w:tc>
          <w:tcPr>
            <w:tcW w:w="363" w:type="pct"/>
            <w:shd w:val="clear" w:color="auto" w:fill="E2EFD9" w:themeFill="accent6" w:themeFillTint="33"/>
            <w:vAlign w:val="center"/>
            <w:hideMark/>
          </w:tcPr>
          <w:p w14:paraId="02C09507" w14:textId="77777777" w:rsidR="00467D9B" w:rsidRPr="00B30232" w:rsidRDefault="00467D9B" w:rsidP="00A00DD1">
            <w:pPr>
              <w:jc w:val="center"/>
              <w:rPr>
                <w:rFonts w:eastAsia="Times New Roman"/>
                <w:i/>
                <w:sz w:val="12"/>
                <w:szCs w:val="12"/>
              </w:rPr>
            </w:pPr>
            <w:r w:rsidRPr="00B30232">
              <w:rPr>
                <w:rFonts w:eastAsia="Times New Roman"/>
                <w:sz w:val="12"/>
                <w:szCs w:val="12"/>
              </w:rPr>
              <w:t>74°5'2.28"W</w:t>
            </w:r>
          </w:p>
        </w:tc>
        <w:tc>
          <w:tcPr>
            <w:tcW w:w="186" w:type="pct"/>
            <w:shd w:val="clear" w:color="auto" w:fill="E2EFD9" w:themeFill="accent6" w:themeFillTint="33"/>
            <w:vAlign w:val="center"/>
            <w:hideMark/>
          </w:tcPr>
          <w:p w14:paraId="3121F0D4" w14:textId="77777777" w:rsidR="00467D9B" w:rsidRPr="00B30232" w:rsidRDefault="00467D9B" w:rsidP="00A00DD1">
            <w:pPr>
              <w:jc w:val="center"/>
              <w:rPr>
                <w:rFonts w:eastAsia="Times New Roman"/>
                <w:i/>
                <w:sz w:val="12"/>
                <w:szCs w:val="12"/>
              </w:rPr>
            </w:pPr>
            <w:r w:rsidRPr="00B30232">
              <w:rPr>
                <w:rFonts w:eastAsia="Times New Roman"/>
                <w:sz w:val="12"/>
                <w:szCs w:val="12"/>
              </w:rPr>
              <w:t>2583</w:t>
            </w:r>
          </w:p>
        </w:tc>
        <w:tc>
          <w:tcPr>
            <w:tcW w:w="140" w:type="pct"/>
            <w:shd w:val="clear" w:color="auto" w:fill="E2EFD9" w:themeFill="accent6" w:themeFillTint="33"/>
            <w:vAlign w:val="center"/>
            <w:hideMark/>
          </w:tcPr>
          <w:p w14:paraId="7E20D333"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4C5348BB" w14:textId="77777777" w:rsidR="00467D9B" w:rsidRPr="00B30232" w:rsidRDefault="00467D9B" w:rsidP="00A00DD1">
            <w:pPr>
              <w:jc w:val="center"/>
              <w:rPr>
                <w:rFonts w:eastAsia="Times New Roman"/>
                <w:i/>
                <w:sz w:val="12"/>
                <w:szCs w:val="12"/>
              </w:rPr>
            </w:pPr>
            <w:r w:rsidRPr="00B30232">
              <w:rPr>
                <w:rFonts w:eastAsia="Times New Roman"/>
                <w:sz w:val="12"/>
                <w:szCs w:val="12"/>
              </w:rPr>
              <w:t>Chapinero</w:t>
            </w:r>
          </w:p>
        </w:tc>
        <w:tc>
          <w:tcPr>
            <w:tcW w:w="235" w:type="pct"/>
            <w:shd w:val="clear" w:color="auto" w:fill="E2EFD9" w:themeFill="accent6" w:themeFillTint="33"/>
            <w:vAlign w:val="center"/>
            <w:hideMark/>
          </w:tcPr>
          <w:p w14:paraId="321A1BDB"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2EAB65F2" w14:textId="77777777" w:rsidR="00467D9B" w:rsidRPr="00B30232" w:rsidRDefault="00467D9B" w:rsidP="00A00DD1">
            <w:pPr>
              <w:jc w:val="center"/>
              <w:rPr>
                <w:rFonts w:eastAsia="Times New Roman"/>
                <w:i/>
                <w:sz w:val="12"/>
                <w:szCs w:val="12"/>
              </w:rPr>
            </w:pPr>
            <w:r w:rsidRPr="00B30232">
              <w:rPr>
                <w:rFonts w:eastAsia="Times New Roman"/>
                <w:sz w:val="12"/>
                <w:szCs w:val="12"/>
              </w:rPr>
              <w:t>De tráfico</w:t>
            </w:r>
          </w:p>
        </w:tc>
        <w:tc>
          <w:tcPr>
            <w:tcW w:w="422" w:type="pct"/>
            <w:shd w:val="clear" w:color="auto" w:fill="E2EFD9" w:themeFill="accent6" w:themeFillTint="33"/>
            <w:vAlign w:val="center"/>
            <w:hideMark/>
          </w:tcPr>
          <w:p w14:paraId="0072B009"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7 con calle 60</w:t>
            </w:r>
          </w:p>
        </w:tc>
        <w:tc>
          <w:tcPr>
            <w:tcW w:w="153" w:type="pct"/>
            <w:shd w:val="clear" w:color="auto" w:fill="F4B083" w:themeFill="accent2" w:themeFillTint="99"/>
            <w:vAlign w:val="center"/>
            <w:hideMark/>
          </w:tcPr>
          <w:p w14:paraId="4AD808C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5CD6C83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6CCA5B3"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F4B083" w:themeFill="accent2" w:themeFillTint="99"/>
            <w:vAlign w:val="center"/>
            <w:hideMark/>
          </w:tcPr>
          <w:p w14:paraId="63FDA030"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8" w:type="pct"/>
            <w:shd w:val="clear" w:color="auto" w:fill="F4B083" w:themeFill="accent2" w:themeFillTint="99"/>
            <w:vAlign w:val="center"/>
            <w:hideMark/>
          </w:tcPr>
          <w:p w14:paraId="13F73B50"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F4B083" w:themeFill="accent2" w:themeFillTint="99"/>
            <w:vAlign w:val="center"/>
            <w:hideMark/>
          </w:tcPr>
          <w:p w14:paraId="0EAB38CB"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5" w:type="pct"/>
            <w:shd w:val="clear" w:color="auto" w:fill="F4B083" w:themeFill="accent2" w:themeFillTint="99"/>
            <w:vAlign w:val="center"/>
            <w:hideMark/>
          </w:tcPr>
          <w:p w14:paraId="59AE7738" w14:textId="77777777" w:rsidR="00467D9B" w:rsidRPr="00B30232" w:rsidRDefault="00467D9B" w:rsidP="00A00DD1">
            <w:pPr>
              <w:jc w:val="center"/>
              <w:rPr>
                <w:rFonts w:eastAsia="Times New Roman"/>
                <w:b/>
                <w:bCs/>
                <w:i/>
                <w:sz w:val="12"/>
                <w:szCs w:val="12"/>
              </w:rPr>
            </w:pPr>
            <w:r w:rsidRPr="00B30232">
              <w:rPr>
                <w:rFonts w:eastAsia="Times New Roman"/>
                <w:b/>
                <w:bCs/>
                <w:sz w:val="12"/>
                <w:szCs w:val="12"/>
              </w:rPr>
              <w:t>-</w:t>
            </w:r>
          </w:p>
        </w:tc>
        <w:tc>
          <w:tcPr>
            <w:tcW w:w="150" w:type="pct"/>
            <w:shd w:val="clear" w:color="auto" w:fill="BDD6EE" w:themeFill="accent1" w:themeFillTint="66"/>
            <w:vAlign w:val="center"/>
            <w:hideMark/>
          </w:tcPr>
          <w:p w14:paraId="1520976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1E5C3DA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53B517B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655B933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052C30C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0B57FCD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498A8C1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19EFCC2D" w14:textId="77777777" w:rsidTr="00A00DD1">
        <w:trPr>
          <w:trHeight w:val="259"/>
          <w:jc w:val="center"/>
        </w:trPr>
        <w:tc>
          <w:tcPr>
            <w:tcW w:w="353" w:type="pct"/>
            <w:shd w:val="clear" w:color="auto" w:fill="E2EFD9" w:themeFill="accent6" w:themeFillTint="33"/>
            <w:vAlign w:val="center"/>
            <w:hideMark/>
          </w:tcPr>
          <w:p w14:paraId="4A4B6382" w14:textId="77777777" w:rsidR="00467D9B" w:rsidRPr="00B30232" w:rsidRDefault="00467D9B" w:rsidP="00A00DD1">
            <w:pPr>
              <w:jc w:val="center"/>
              <w:rPr>
                <w:rFonts w:eastAsia="Times New Roman"/>
                <w:i/>
                <w:sz w:val="12"/>
                <w:szCs w:val="12"/>
              </w:rPr>
            </w:pPr>
            <w:r w:rsidRPr="00B30232">
              <w:rPr>
                <w:rFonts w:eastAsia="Times New Roman"/>
                <w:sz w:val="12"/>
                <w:szCs w:val="12"/>
              </w:rPr>
              <w:t>Puente Aranda</w:t>
            </w:r>
          </w:p>
        </w:tc>
        <w:tc>
          <w:tcPr>
            <w:tcW w:w="214" w:type="pct"/>
            <w:shd w:val="clear" w:color="auto" w:fill="E2EFD9" w:themeFill="accent6" w:themeFillTint="33"/>
            <w:vAlign w:val="center"/>
            <w:hideMark/>
          </w:tcPr>
          <w:p w14:paraId="49354C37" w14:textId="77777777" w:rsidR="00467D9B" w:rsidRPr="00B30232" w:rsidRDefault="00467D9B" w:rsidP="00A00DD1">
            <w:pPr>
              <w:jc w:val="center"/>
              <w:rPr>
                <w:rFonts w:eastAsia="Times New Roman"/>
                <w:i/>
                <w:sz w:val="12"/>
                <w:szCs w:val="12"/>
              </w:rPr>
            </w:pPr>
            <w:r w:rsidRPr="00B30232">
              <w:rPr>
                <w:rFonts w:eastAsia="Times New Roman"/>
                <w:sz w:val="12"/>
                <w:szCs w:val="12"/>
              </w:rPr>
              <w:t>PTE</w:t>
            </w:r>
          </w:p>
        </w:tc>
        <w:tc>
          <w:tcPr>
            <w:tcW w:w="353" w:type="pct"/>
            <w:shd w:val="clear" w:color="auto" w:fill="E2EFD9" w:themeFill="accent6" w:themeFillTint="33"/>
            <w:vAlign w:val="center"/>
            <w:hideMark/>
          </w:tcPr>
          <w:p w14:paraId="1CB9B997" w14:textId="77777777" w:rsidR="00467D9B" w:rsidRPr="00B30232" w:rsidRDefault="00467D9B" w:rsidP="00A00DD1">
            <w:pPr>
              <w:jc w:val="center"/>
              <w:rPr>
                <w:rFonts w:eastAsia="Times New Roman"/>
                <w:i/>
                <w:sz w:val="12"/>
                <w:szCs w:val="12"/>
              </w:rPr>
            </w:pPr>
            <w:r w:rsidRPr="00B30232">
              <w:rPr>
                <w:rFonts w:eastAsia="Times New Roman"/>
                <w:sz w:val="12"/>
                <w:szCs w:val="12"/>
              </w:rPr>
              <w:t>4°37'54.36"N</w:t>
            </w:r>
          </w:p>
        </w:tc>
        <w:tc>
          <w:tcPr>
            <w:tcW w:w="363" w:type="pct"/>
            <w:shd w:val="clear" w:color="auto" w:fill="E2EFD9" w:themeFill="accent6" w:themeFillTint="33"/>
            <w:vAlign w:val="center"/>
            <w:hideMark/>
          </w:tcPr>
          <w:p w14:paraId="1C11A701" w14:textId="77777777" w:rsidR="00467D9B" w:rsidRPr="00B30232" w:rsidRDefault="00467D9B" w:rsidP="00A00DD1">
            <w:pPr>
              <w:jc w:val="center"/>
              <w:rPr>
                <w:rFonts w:eastAsia="Times New Roman"/>
                <w:i/>
                <w:sz w:val="12"/>
                <w:szCs w:val="12"/>
              </w:rPr>
            </w:pPr>
            <w:r w:rsidRPr="00B30232">
              <w:rPr>
                <w:rFonts w:eastAsia="Times New Roman"/>
                <w:sz w:val="12"/>
                <w:szCs w:val="12"/>
              </w:rPr>
              <w:t>74°7'2.94"W</w:t>
            </w:r>
          </w:p>
        </w:tc>
        <w:tc>
          <w:tcPr>
            <w:tcW w:w="186" w:type="pct"/>
            <w:shd w:val="clear" w:color="auto" w:fill="E2EFD9" w:themeFill="accent6" w:themeFillTint="33"/>
            <w:vAlign w:val="center"/>
            <w:hideMark/>
          </w:tcPr>
          <w:p w14:paraId="6C40A056" w14:textId="77777777" w:rsidR="00467D9B" w:rsidRPr="00B30232" w:rsidRDefault="00467D9B" w:rsidP="00A00DD1">
            <w:pPr>
              <w:jc w:val="center"/>
              <w:rPr>
                <w:rFonts w:eastAsia="Times New Roman"/>
                <w:i/>
                <w:sz w:val="12"/>
                <w:szCs w:val="12"/>
              </w:rPr>
            </w:pPr>
            <w:r w:rsidRPr="00B30232">
              <w:rPr>
                <w:rFonts w:eastAsia="Times New Roman"/>
                <w:sz w:val="12"/>
                <w:szCs w:val="12"/>
              </w:rPr>
              <w:t>2590</w:t>
            </w:r>
          </w:p>
        </w:tc>
        <w:tc>
          <w:tcPr>
            <w:tcW w:w="140" w:type="pct"/>
            <w:shd w:val="clear" w:color="auto" w:fill="E2EFD9" w:themeFill="accent6" w:themeFillTint="33"/>
            <w:vAlign w:val="center"/>
            <w:hideMark/>
          </w:tcPr>
          <w:p w14:paraId="0653EE52" w14:textId="77777777" w:rsidR="00467D9B" w:rsidRPr="00B30232" w:rsidRDefault="00467D9B" w:rsidP="00A00DD1">
            <w:pPr>
              <w:jc w:val="center"/>
              <w:rPr>
                <w:rFonts w:eastAsia="Times New Roman"/>
                <w:i/>
                <w:sz w:val="12"/>
                <w:szCs w:val="12"/>
              </w:rPr>
            </w:pPr>
            <w:r w:rsidRPr="00B30232">
              <w:rPr>
                <w:rFonts w:eastAsia="Times New Roman"/>
                <w:sz w:val="12"/>
                <w:szCs w:val="12"/>
              </w:rPr>
              <w:t>10</w:t>
            </w:r>
          </w:p>
        </w:tc>
        <w:tc>
          <w:tcPr>
            <w:tcW w:w="301" w:type="pct"/>
            <w:shd w:val="clear" w:color="auto" w:fill="E2EFD9" w:themeFill="accent6" w:themeFillTint="33"/>
            <w:vAlign w:val="center"/>
            <w:hideMark/>
          </w:tcPr>
          <w:p w14:paraId="5CEA62A1" w14:textId="77777777" w:rsidR="00467D9B" w:rsidRPr="00B30232" w:rsidRDefault="00467D9B" w:rsidP="00A00DD1">
            <w:pPr>
              <w:jc w:val="center"/>
              <w:rPr>
                <w:rFonts w:eastAsia="Times New Roman"/>
                <w:i/>
                <w:sz w:val="12"/>
                <w:szCs w:val="12"/>
              </w:rPr>
            </w:pPr>
            <w:r w:rsidRPr="00B30232">
              <w:rPr>
                <w:rFonts w:eastAsia="Times New Roman"/>
                <w:sz w:val="12"/>
                <w:szCs w:val="12"/>
              </w:rPr>
              <w:t>Puente Aranda</w:t>
            </w:r>
          </w:p>
        </w:tc>
        <w:tc>
          <w:tcPr>
            <w:tcW w:w="235" w:type="pct"/>
            <w:shd w:val="clear" w:color="auto" w:fill="E2EFD9" w:themeFill="accent6" w:themeFillTint="33"/>
            <w:vAlign w:val="center"/>
            <w:hideMark/>
          </w:tcPr>
          <w:p w14:paraId="26D6A616"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13AE6D8A" w14:textId="77777777" w:rsidR="00467D9B" w:rsidRPr="00B30232" w:rsidRDefault="00467D9B" w:rsidP="00A00DD1">
            <w:pPr>
              <w:jc w:val="center"/>
              <w:rPr>
                <w:rFonts w:eastAsia="Times New Roman"/>
                <w:i/>
                <w:sz w:val="12"/>
                <w:szCs w:val="12"/>
              </w:rPr>
            </w:pPr>
            <w:r w:rsidRPr="00B30232">
              <w:rPr>
                <w:rFonts w:eastAsia="Times New Roman"/>
                <w:sz w:val="12"/>
                <w:szCs w:val="12"/>
              </w:rPr>
              <w:t>Industrial</w:t>
            </w:r>
          </w:p>
        </w:tc>
        <w:tc>
          <w:tcPr>
            <w:tcW w:w="422" w:type="pct"/>
            <w:shd w:val="clear" w:color="auto" w:fill="E2EFD9" w:themeFill="accent6" w:themeFillTint="33"/>
            <w:vAlign w:val="center"/>
            <w:hideMark/>
          </w:tcPr>
          <w:p w14:paraId="25AD0EEB" w14:textId="77777777" w:rsidR="00467D9B" w:rsidRPr="00B30232" w:rsidRDefault="00467D9B" w:rsidP="00A00DD1">
            <w:pPr>
              <w:jc w:val="center"/>
              <w:rPr>
                <w:rFonts w:eastAsia="Times New Roman"/>
                <w:i/>
                <w:sz w:val="12"/>
                <w:szCs w:val="12"/>
              </w:rPr>
            </w:pPr>
            <w:r w:rsidRPr="00B30232">
              <w:rPr>
                <w:rFonts w:eastAsia="Times New Roman"/>
                <w:sz w:val="12"/>
                <w:szCs w:val="12"/>
              </w:rPr>
              <w:t>Calle 10 # 65-28</w:t>
            </w:r>
          </w:p>
        </w:tc>
        <w:tc>
          <w:tcPr>
            <w:tcW w:w="153" w:type="pct"/>
            <w:shd w:val="clear" w:color="auto" w:fill="F4B083" w:themeFill="accent2" w:themeFillTint="99"/>
            <w:vAlign w:val="center"/>
            <w:hideMark/>
          </w:tcPr>
          <w:p w14:paraId="7B22014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629895B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2B4E79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4125A90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5CD35B1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359AB5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120EEE5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BDD6EE" w:themeFill="accent1" w:themeFillTint="66"/>
            <w:vAlign w:val="center"/>
            <w:hideMark/>
          </w:tcPr>
          <w:p w14:paraId="61DB43B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33C2C7A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5273617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2F6FB4E1"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6B7AE59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64C7BBF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5D83877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49A47642" w14:textId="77777777" w:rsidTr="00A00DD1">
        <w:trPr>
          <w:trHeight w:val="406"/>
          <w:jc w:val="center"/>
        </w:trPr>
        <w:tc>
          <w:tcPr>
            <w:tcW w:w="353" w:type="pct"/>
            <w:shd w:val="clear" w:color="auto" w:fill="E2EFD9" w:themeFill="accent6" w:themeFillTint="33"/>
            <w:vAlign w:val="center"/>
            <w:hideMark/>
          </w:tcPr>
          <w:p w14:paraId="1F7890D3" w14:textId="77777777" w:rsidR="00467D9B" w:rsidRPr="00B30232" w:rsidRDefault="00467D9B" w:rsidP="00A00DD1">
            <w:pPr>
              <w:jc w:val="center"/>
              <w:rPr>
                <w:rFonts w:eastAsia="Times New Roman"/>
                <w:i/>
                <w:sz w:val="12"/>
                <w:szCs w:val="12"/>
              </w:rPr>
            </w:pPr>
            <w:r w:rsidRPr="00B30232">
              <w:rPr>
                <w:rFonts w:eastAsia="Times New Roman"/>
                <w:sz w:val="12"/>
                <w:szCs w:val="12"/>
              </w:rPr>
              <w:t>San Cristóbal</w:t>
            </w:r>
          </w:p>
        </w:tc>
        <w:tc>
          <w:tcPr>
            <w:tcW w:w="214" w:type="pct"/>
            <w:shd w:val="clear" w:color="auto" w:fill="E2EFD9" w:themeFill="accent6" w:themeFillTint="33"/>
            <w:vAlign w:val="center"/>
            <w:hideMark/>
          </w:tcPr>
          <w:p w14:paraId="6F58A426" w14:textId="77777777" w:rsidR="00467D9B" w:rsidRPr="00B30232" w:rsidRDefault="00467D9B" w:rsidP="00A00DD1">
            <w:pPr>
              <w:jc w:val="center"/>
              <w:rPr>
                <w:rFonts w:eastAsia="Times New Roman"/>
                <w:i/>
                <w:sz w:val="12"/>
                <w:szCs w:val="12"/>
              </w:rPr>
            </w:pPr>
            <w:r w:rsidRPr="00B30232">
              <w:rPr>
                <w:rFonts w:eastAsia="Times New Roman"/>
                <w:sz w:val="12"/>
                <w:szCs w:val="12"/>
              </w:rPr>
              <w:t>SCR</w:t>
            </w:r>
          </w:p>
        </w:tc>
        <w:tc>
          <w:tcPr>
            <w:tcW w:w="353" w:type="pct"/>
            <w:shd w:val="clear" w:color="auto" w:fill="E2EFD9" w:themeFill="accent6" w:themeFillTint="33"/>
            <w:vAlign w:val="center"/>
            <w:hideMark/>
          </w:tcPr>
          <w:p w14:paraId="369E3A2B" w14:textId="77777777" w:rsidR="00467D9B" w:rsidRPr="00B30232" w:rsidRDefault="00467D9B" w:rsidP="00A00DD1">
            <w:pPr>
              <w:jc w:val="center"/>
              <w:rPr>
                <w:rFonts w:eastAsia="Times New Roman"/>
                <w:i/>
                <w:sz w:val="12"/>
                <w:szCs w:val="12"/>
              </w:rPr>
            </w:pPr>
            <w:r w:rsidRPr="00B30232">
              <w:rPr>
                <w:rFonts w:eastAsia="Times New Roman"/>
                <w:sz w:val="12"/>
                <w:szCs w:val="12"/>
              </w:rPr>
              <w:t>4°34'21.19"N</w:t>
            </w:r>
          </w:p>
        </w:tc>
        <w:tc>
          <w:tcPr>
            <w:tcW w:w="363" w:type="pct"/>
            <w:shd w:val="clear" w:color="auto" w:fill="E2EFD9" w:themeFill="accent6" w:themeFillTint="33"/>
            <w:vAlign w:val="center"/>
            <w:hideMark/>
          </w:tcPr>
          <w:p w14:paraId="6F2A60E7" w14:textId="77777777" w:rsidR="00467D9B" w:rsidRPr="00B30232" w:rsidRDefault="00467D9B" w:rsidP="00A00DD1">
            <w:pPr>
              <w:jc w:val="center"/>
              <w:rPr>
                <w:rFonts w:eastAsia="Times New Roman"/>
                <w:i/>
                <w:sz w:val="12"/>
                <w:szCs w:val="12"/>
              </w:rPr>
            </w:pPr>
            <w:r w:rsidRPr="00B30232">
              <w:rPr>
                <w:rFonts w:eastAsia="Times New Roman"/>
                <w:sz w:val="12"/>
                <w:szCs w:val="12"/>
              </w:rPr>
              <w:t>74°5'1.73"W</w:t>
            </w:r>
          </w:p>
        </w:tc>
        <w:tc>
          <w:tcPr>
            <w:tcW w:w="186" w:type="pct"/>
            <w:shd w:val="clear" w:color="auto" w:fill="E2EFD9" w:themeFill="accent6" w:themeFillTint="33"/>
            <w:vAlign w:val="center"/>
            <w:hideMark/>
          </w:tcPr>
          <w:p w14:paraId="47D48397" w14:textId="77777777" w:rsidR="00467D9B" w:rsidRPr="00B30232" w:rsidRDefault="00467D9B" w:rsidP="00A00DD1">
            <w:pPr>
              <w:jc w:val="center"/>
              <w:rPr>
                <w:rFonts w:eastAsia="Times New Roman"/>
                <w:i/>
                <w:sz w:val="12"/>
                <w:szCs w:val="12"/>
              </w:rPr>
            </w:pPr>
            <w:r w:rsidRPr="00B30232">
              <w:rPr>
                <w:rFonts w:eastAsia="Times New Roman"/>
                <w:sz w:val="12"/>
                <w:szCs w:val="12"/>
              </w:rPr>
              <w:t>2688</w:t>
            </w:r>
          </w:p>
        </w:tc>
        <w:tc>
          <w:tcPr>
            <w:tcW w:w="140" w:type="pct"/>
            <w:shd w:val="clear" w:color="auto" w:fill="E2EFD9" w:themeFill="accent6" w:themeFillTint="33"/>
            <w:vAlign w:val="center"/>
            <w:hideMark/>
          </w:tcPr>
          <w:p w14:paraId="3EC9137E"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42FDA83B" w14:textId="77777777" w:rsidR="00467D9B" w:rsidRPr="00B30232" w:rsidRDefault="00467D9B" w:rsidP="00A00DD1">
            <w:pPr>
              <w:jc w:val="center"/>
              <w:rPr>
                <w:rFonts w:eastAsia="Times New Roman"/>
                <w:i/>
                <w:sz w:val="12"/>
                <w:szCs w:val="12"/>
              </w:rPr>
            </w:pPr>
            <w:r w:rsidRPr="00B30232">
              <w:rPr>
                <w:rFonts w:eastAsia="Times New Roman"/>
                <w:sz w:val="12"/>
                <w:szCs w:val="12"/>
              </w:rPr>
              <w:t>San Cristóbal</w:t>
            </w:r>
          </w:p>
        </w:tc>
        <w:tc>
          <w:tcPr>
            <w:tcW w:w="235" w:type="pct"/>
            <w:shd w:val="clear" w:color="auto" w:fill="E2EFD9" w:themeFill="accent6" w:themeFillTint="33"/>
            <w:vAlign w:val="center"/>
            <w:hideMark/>
          </w:tcPr>
          <w:p w14:paraId="182BC903"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62CB28F1"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26EE8FE0"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2 Este # 12-78 sur</w:t>
            </w:r>
          </w:p>
        </w:tc>
        <w:tc>
          <w:tcPr>
            <w:tcW w:w="153" w:type="pct"/>
            <w:shd w:val="clear" w:color="auto" w:fill="F4B083" w:themeFill="accent2" w:themeFillTint="99"/>
            <w:vAlign w:val="center"/>
            <w:hideMark/>
          </w:tcPr>
          <w:p w14:paraId="2912548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3F42665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715CC52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0F04A08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3F8ED41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656ABAD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4A8F819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BDD6EE" w:themeFill="accent1" w:themeFillTint="66"/>
            <w:vAlign w:val="center"/>
            <w:hideMark/>
          </w:tcPr>
          <w:p w14:paraId="7E6B0E0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6C06787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F48372F"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2079EAB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002DD31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7906ADD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10488860"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r>
      <w:tr w:rsidR="00467D9B" w:rsidRPr="00B30232" w14:paraId="255F7061" w14:textId="77777777" w:rsidTr="00A00DD1">
        <w:trPr>
          <w:trHeight w:val="270"/>
          <w:jc w:val="center"/>
        </w:trPr>
        <w:tc>
          <w:tcPr>
            <w:tcW w:w="353" w:type="pct"/>
            <w:shd w:val="clear" w:color="auto" w:fill="E2EFD9" w:themeFill="accent6" w:themeFillTint="33"/>
            <w:vAlign w:val="center"/>
            <w:hideMark/>
          </w:tcPr>
          <w:p w14:paraId="4559A256" w14:textId="77777777" w:rsidR="00467D9B" w:rsidRPr="00B30232" w:rsidRDefault="00467D9B" w:rsidP="00A00DD1">
            <w:pPr>
              <w:jc w:val="center"/>
              <w:rPr>
                <w:rFonts w:eastAsia="Times New Roman"/>
                <w:i/>
                <w:sz w:val="12"/>
                <w:szCs w:val="12"/>
              </w:rPr>
            </w:pPr>
            <w:r w:rsidRPr="00B30232">
              <w:rPr>
                <w:rFonts w:eastAsia="Times New Roman"/>
                <w:sz w:val="12"/>
                <w:szCs w:val="12"/>
              </w:rPr>
              <w:t>Suba</w:t>
            </w:r>
          </w:p>
        </w:tc>
        <w:tc>
          <w:tcPr>
            <w:tcW w:w="214" w:type="pct"/>
            <w:shd w:val="clear" w:color="auto" w:fill="E2EFD9" w:themeFill="accent6" w:themeFillTint="33"/>
            <w:vAlign w:val="center"/>
            <w:hideMark/>
          </w:tcPr>
          <w:p w14:paraId="1AB58759" w14:textId="77777777" w:rsidR="00467D9B" w:rsidRPr="00B30232" w:rsidRDefault="00467D9B" w:rsidP="00A00DD1">
            <w:pPr>
              <w:jc w:val="center"/>
              <w:rPr>
                <w:rFonts w:eastAsia="Times New Roman"/>
                <w:i/>
                <w:sz w:val="12"/>
                <w:szCs w:val="12"/>
              </w:rPr>
            </w:pPr>
            <w:r w:rsidRPr="00B30232">
              <w:rPr>
                <w:rFonts w:eastAsia="Times New Roman"/>
                <w:sz w:val="12"/>
                <w:szCs w:val="12"/>
              </w:rPr>
              <w:t>SUB</w:t>
            </w:r>
          </w:p>
        </w:tc>
        <w:tc>
          <w:tcPr>
            <w:tcW w:w="353" w:type="pct"/>
            <w:shd w:val="clear" w:color="auto" w:fill="E2EFD9" w:themeFill="accent6" w:themeFillTint="33"/>
            <w:vAlign w:val="center"/>
            <w:hideMark/>
          </w:tcPr>
          <w:p w14:paraId="41162D76" w14:textId="77777777" w:rsidR="00467D9B" w:rsidRPr="00B30232" w:rsidRDefault="00467D9B" w:rsidP="00A00DD1">
            <w:pPr>
              <w:jc w:val="center"/>
              <w:rPr>
                <w:rFonts w:eastAsia="Times New Roman"/>
                <w:i/>
                <w:sz w:val="12"/>
                <w:szCs w:val="12"/>
              </w:rPr>
            </w:pPr>
            <w:r w:rsidRPr="00B30232">
              <w:rPr>
                <w:rFonts w:eastAsia="Times New Roman"/>
                <w:sz w:val="12"/>
                <w:szCs w:val="12"/>
              </w:rPr>
              <w:t>4°45'40.49"N</w:t>
            </w:r>
          </w:p>
        </w:tc>
        <w:tc>
          <w:tcPr>
            <w:tcW w:w="363" w:type="pct"/>
            <w:shd w:val="clear" w:color="auto" w:fill="E2EFD9" w:themeFill="accent6" w:themeFillTint="33"/>
            <w:vAlign w:val="center"/>
            <w:hideMark/>
          </w:tcPr>
          <w:p w14:paraId="0ADAD054" w14:textId="77777777" w:rsidR="00467D9B" w:rsidRPr="00B30232" w:rsidRDefault="00467D9B" w:rsidP="00A00DD1">
            <w:pPr>
              <w:jc w:val="center"/>
              <w:rPr>
                <w:rFonts w:eastAsia="Times New Roman"/>
                <w:i/>
                <w:sz w:val="12"/>
                <w:szCs w:val="12"/>
              </w:rPr>
            </w:pPr>
            <w:r w:rsidRPr="00B30232">
              <w:rPr>
                <w:rFonts w:eastAsia="Times New Roman"/>
                <w:sz w:val="12"/>
                <w:szCs w:val="12"/>
              </w:rPr>
              <w:t>74° 5'36.46"W</w:t>
            </w:r>
          </w:p>
        </w:tc>
        <w:tc>
          <w:tcPr>
            <w:tcW w:w="186" w:type="pct"/>
            <w:shd w:val="clear" w:color="auto" w:fill="E2EFD9" w:themeFill="accent6" w:themeFillTint="33"/>
            <w:vAlign w:val="center"/>
            <w:hideMark/>
          </w:tcPr>
          <w:p w14:paraId="0776CC6F" w14:textId="77777777" w:rsidR="00467D9B" w:rsidRPr="00B30232" w:rsidRDefault="00467D9B" w:rsidP="00A00DD1">
            <w:pPr>
              <w:jc w:val="center"/>
              <w:rPr>
                <w:rFonts w:eastAsia="Times New Roman"/>
                <w:i/>
                <w:sz w:val="12"/>
                <w:szCs w:val="12"/>
              </w:rPr>
            </w:pPr>
            <w:r w:rsidRPr="00B30232">
              <w:rPr>
                <w:rFonts w:eastAsia="Times New Roman"/>
                <w:sz w:val="12"/>
                <w:szCs w:val="12"/>
              </w:rPr>
              <w:t>2571</w:t>
            </w:r>
          </w:p>
        </w:tc>
        <w:tc>
          <w:tcPr>
            <w:tcW w:w="140" w:type="pct"/>
            <w:shd w:val="clear" w:color="auto" w:fill="E2EFD9" w:themeFill="accent6" w:themeFillTint="33"/>
            <w:vAlign w:val="center"/>
            <w:hideMark/>
          </w:tcPr>
          <w:p w14:paraId="738D6E5A" w14:textId="77777777" w:rsidR="00467D9B" w:rsidRPr="00B30232" w:rsidRDefault="00467D9B" w:rsidP="00A00DD1">
            <w:pPr>
              <w:jc w:val="center"/>
              <w:rPr>
                <w:rFonts w:eastAsia="Times New Roman"/>
                <w:i/>
                <w:sz w:val="12"/>
                <w:szCs w:val="12"/>
              </w:rPr>
            </w:pPr>
            <w:r w:rsidRPr="00B30232">
              <w:rPr>
                <w:rFonts w:eastAsia="Times New Roman"/>
                <w:sz w:val="12"/>
                <w:szCs w:val="12"/>
              </w:rPr>
              <w:t>6</w:t>
            </w:r>
          </w:p>
        </w:tc>
        <w:tc>
          <w:tcPr>
            <w:tcW w:w="301" w:type="pct"/>
            <w:shd w:val="clear" w:color="auto" w:fill="E2EFD9" w:themeFill="accent6" w:themeFillTint="33"/>
            <w:vAlign w:val="center"/>
            <w:hideMark/>
          </w:tcPr>
          <w:p w14:paraId="13CF5D19" w14:textId="77777777" w:rsidR="00467D9B" w:rsidRPr="00B30232" w:rsidRDefault="00467D9B" w:rsidP="00A00DD1">
            <w:pPr>
              <w:jc w:val="center"/>
              <w:rPr>
                <w:rFonts w:eastAsia="Times New Roman"/>
                <w:i/>
                <w:sz w:val="12"/>
                <w:szCs w:val="12"/>
              </w:rPr>
            </w:pPr>
            <w:r w:rsidRPr="00B30232">
              <w:rPr>
                <w:rFonts w:eastAsia="Times New Roman"/>
                <w:sz w:val="12"/>
                <w:szCs w:val="12"/>
              </w:rPr>
              <w:t>Suba</w:t>
            </w:r>
          </w:p>
        </w:tc>
        <w:tc>
          <w:tcPr>
            <w:tcW w:w="235" w:type="pct"/>
            <w:shd w:val="clear" w:color="auto" w:fill="E2EFD9" w:themeFill="accent6" w:themeFillTint="33"/>
            <w:vAlign w:val="center"/>
            <w:hideMark/>
          </w:tcPr>
          <w:p w14:paraId="153338DD" w14:textId="77777777" w:rsidR="00467D9B" w:rsidRPr="00B30232" w:rsidRDefault="00467D9B" w:rsidP="00A00DD1">
            <w:pPr>
              <w:jc w:val="center"/>
              <w:rPr>
                <w:rFonts w:eastAsia="Times New Roman"/>
                <w:i/>
                <w:sz w:val="12"/>
                <w:szCs w:val="12"/>
              </w:rPr>
            </w:pPr>
            <w:r w:rsidRPr="00B30232">
              <w:rPr>
                <w:rFonts w:eastAsia="Times New Roman"/>
                <w:sz w:val="12"/>
                <w:szCs w:val="12"/>
              </w:rPr>
              <w:t>Sub urbana</w:t>
            </w:r>
          </w:p>
        </w:tc>
        <w:tc>
          <w:tcPr>
            <w:tcW w:w="322" w:type="pct"/>
            <w:shd w:val="clear" w:color="auto" w:fill="E2EFD9" w:themeFill="accent6" w:themeFillTint="33"/>
            <w:vAlign w:val="center"/>
            <w:hideMark/>
          </w:tcPr>
          <w:p w14:paraId="69193346"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06D0FF17"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111 # 159A-61</w:t>
            </w:r>
          </w:p>
        </w:tc>
        <w:tc>
          <w:tcPr>
            <w:tcW w:w="153" w:type="pct"/>
            <w:shd w:val="clear" w:color="auto" w:fill="F4B083" w:themeFill="accent2" w:themeFillTint="99"/>
            <w:vAlign w:val="center"/>
            <w:hideMark/>
          </w:tcPr>
          <w:p w14:paraId="1AD6D61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3EE02E2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957B3C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749803A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06D0DFE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162A90A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79FB9062"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BDD6EE" w:themeFill="accent1" w:themeFillTint="66"/>
            <w:vAlign w:val="center"/>
            <w:hideMark/>
          </w:tcPr>
          <w:p w14:paraId="42DEF145"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7DDAACA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91F1CB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499CCD2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1F78227F"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60" w:type="pct"/>
            <w:shd w:val="clear" w:color="auto" w:fill="BDD6EE" w:themeFill="accent1" w:themeFillTint="66"/>
            <w:vAlign w:val="center"/>
            <w:hideMark/>
          </w:tcPr>
          <w:p w14:paraId="5ED0323C"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7424084D"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r>
      <w:tr w:rsidR="00467D9B" w:rsidRPr="00B30232" w14:paraId="3EBA91C8" w14:textId="77777777" w:rsidTr="00A00DD1">
        <w:trPr>
          <w:trHeight w:val="259"/>
          <w:jc w:val="center"/>
        </w:trPr>
        <w:tc>
          <w:tcPr>
            <w:tcW w:w="353" w:type="pct"/>
            <w:shd w:val="clear" w:color="auto" w:fill="E2EFD9" w:themeFill="accent6" w:themeFillTint="33"/>
            <w:vAlign w:val="center"/>
            <w:hideMark/>
          </w:tcPr>
          <w:p w14:paraId="5966FD32" w14:textId="77777777" w:rsidR="00467D9B" w:rsidRPr="00B30232" w:rsidRDefault="00467D9B" w:rsidP="00A00DD1">
            <w:pPr>
              <w:jc w:val="center"/>
              <w:rPr>
                <w:rFonts w:eastAsia="Times New Roman"/>
                <w:i/>
                <w:sz w:val="12"/>
                <w:szCs w:val="12"/>
              </w:rPr>
            </w:pPr>
            <w:r w:rsidRPr="00B30232">
              <w:rPr>
                <w:rFonts w:eastAsia="Times New Roman"/>
                <w:sz w:val="12"/>
                <w:szCs w:val="12"/>
              </w:rPr>
              <w:t>Tunal</w:t>
            </w:r>
          </w:p>
        </w:tc>
        <w:tc>
          <w:tcPr>
            <w:tcW w:w="214" w:type="pct"/>
            <w:shd w:val="clear" w:color="auto" w:fill="E2EFD9" w:themeFill="accent6" w:themeFillTint="33"/>
            <w:vAlign w:val="center"/>
            <w:hideMark/>
          </w:tcPr>
          <w:p w14:paraId="5F0C5DB3" w14:textId="77777777" w:rsidR="00467D9B" w:rsidRPr="00B30232" w:rsidRDefault="00467D9B" w:rsidP="00A00DD1">
            <w:pPr>
              <w:jc w:val="center"/>
              <w:rPr>
                <w:rFonts w:eastAsia="Times New Roman"/>
                <w:i/>
                <w:sz w:val="12"/>
                <w:szCs w:val="12"/>
              </w:rPr>
            </w:pPr>
            <w:r w:rsidRPr="00B30232">
              <w:rPr>
                <w:rFonts w:eastAsia="Times New Roman"/>
                <w:sz w:val="12"/>
                <w:szCs w:val="12"/>
              </w:rPr>
              <w:t>TUN</w:t>
            </w:r>
          </w:p>
        </w:tc>
        <w:tc>
          <w:tcPr>
            <w:tcW w:w="353" w:type="pct"/>
            <w:shd w:val="clear" w:color="auto" w:fill="E2EFD9" w:themeFill="accent6" w:themeFillTint="33"/>
            <w:vAlign w:val="center"/>
            <w:hideMark/>
          </w:tcPr>
          <w:p w14:paraId="78738380" w14:textId="77777777" w:rsidR="00467D9B" w:rsidRPr="00B30232" w:rsidRDefault="00467D9B" w:rsidP="00A00DD1">
            <w:pPr>
              <w:jc w:val="center"/>
              <w:rPr>
                <w:rFonts w:eastAsia="Times New Roman"/>
                <w:i/>
                <w:sz w:val="12"/>
                <w:szCs w:val="12"/>
              </w:rPr>
            </w:pPr>
            <w:r w:rsidRPr="00B30232">
              <w:rPr>
                <w:rFonts w:eastAsia="Times New Roman"/>
                <w:sz w:val="12"/>
                <w:szCs w:val="12"/>
              </w:rPr>
              <w:t>4°34'34.41"N</w:t>
            </w:r>
          </w:p>
        </w:tc>
        <w:tc>
          <w:tcPr>
            <w:tcW w:w="363" w:type="pct"/>
            <w:shd w:val="clear" w:color="auto" w:fill="E2EFD9" w:themeFill="accent6" w:themeFillTint="33"/>
            <w:vAlign w:val="center"/>
            <w:hideMark/>
          </w:tcPr>
          <w:p w14:paraId="0288BFC9" w14:textId="77777777" w:rsidR="00467D9B" w:rsidRPr="00B30232" w:rsidRDefault="00467D9B" w:rsidP="00A00DD1">
            <w:pPr>
              <w:jc w:val="center"/>
              <w:rPr>
                <w:rFonts w:eastAsia="Times New Roman"/>
                <w:i/>
                <w:sz w:val="12"/>
                <w:szCs w:val="12"/>
              </w:rPr>
            </w:pPr>
            <w:r w:rsidRPr="00B30232">
              <w:rPr>
                <w:rFonts w:eastAsia="Times New Roman"/>
                <w:sz w:val="12"/>
                <w:szCs w:val="12"/>
              </w:rPr>
              <w:t>74°7'51.44"W</w:t>
            </w:r>
          </w:p>
        </w:tc>
        <w:tc>
          <w:tcPr>
            <w:tcW w:w="186" w:type="pct"/>
            <w:shd w:val="clear" w:color="auto" w:fill="E2EFD9" w:themeFill="accent6" w:themeFillTint="33"/>
            <w:vAlign w:val="center"/>
            <w:hideMark/>
          </w:tcPr>
          <w:p w14:paraId="53324647" w14:textId="77777777" w:rsidR="00467D9B" w:rsidRPr="00B30232" w:rsidRDefault="00467D9B" w:rsidP="00A00DD1">
            <w:pPr>
              <w:jc w:val="center"/>
              <w:rPr>
                <w:rFonts w:eastAsia="Times New Roman"/>
                <w:i/>
                <w:sz w:val="12"/>
                <w:szCs w:val="12"/>
              </w:rPr>
            </w:pPr>
            <w:r w:rsidRPr="00B30232">
              <w:rPr>
                <w:rFonts w:eastAsia="Times New Roman"/>
                <w:sz w:val="12"/>
                <w:szCs w:val="12"/>
              </w:rPr>
              <w:t>2589</w:t>
            </w:r>
          </w:p>
        </w:tc>
        <w:tc>
          <w:tcPr>
            <w:tcW w:w="140" w:type="pct"/>
            <w:shd w:val="clear" w:color="auto" w:fill="E2EFD9" w:themeFill="accent6" w:themeFillTint="33"/>
            <w:vAlign w:val="center"/>
            <w:hideMark/>
          </w:tcPr>
          <w:p w14:paraId="4ABEFDD7"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1C1D0F1A" w14:textId="77777777" w:rsidR="00467D9B" w:rsidRPr="00B30232" w:rsidRDefault="00467D9B" w:rsidP="00A00DD1">
            <w:pPr>
              <w:jc w:val="center"/>
              <w:rPr>
                <w:rFonts w:eastAsia="Times New Roman"/>
                <w:i/>
                <w:sz w:val="12"/>
                <w:szCs w:val="12"/>
              </w:rPr>
            </w:pPr>
            <w:r w:rsidRPr="00B30232">
              <w:rPr>
                <w:rFonts w:eastAsia="Times New Roman"/>
                <w:sz w:val="12"/>
                <w:szCs w:val="12"/>
              </w:rPr>
              <w:t>Tunjuelito</w:t>
            </w:r>
          </w:p>
        </w:tc>
        <w:tc>
          <w:tcPr>
            <w:tcW w:w="235" w:type="pct"/>
            <w:shd w:val="clear" w:color="auto" w:fill="E2EFD9" w:themeFill="accent6" w:themeFillTint="33"/>
            <w:vAlign w:val="center"/>
            <w:hideMark/>
          </w:tcPr>
          <w:p w14:paraId="21D924CD"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22658379"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2B7178DF"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24 # 49-86 sur</w:t>
            </w:r>
          </w:p>
        </w:tc>
        <w:tc>
          <w:tcPr>
            <w:tcW w:w="153" w:type="pct"/>
            <w:shd w:val="clear" w:color="auto" w:fill="F4B083" w:themeFill="accent2" w:themeFillTint="99"/>
            <w:vAlign w:val="center"/>
            <w:hideMark/>
          </w:tcPr>
          <w:p w14:paraId="3B36DA87"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426A4CE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0314136E"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43A259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35C03E3D"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F4B083" w:themeFill="accent2" w:themeFillTint="99"/>
            <w:vAlign w:val="center"/>
            <w:hideMark/>
          </w:tcPr>
          <w:p w14:paraId="2B207FBB"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5" w:type="pct"/>
            <w:shd w:val="clear" w:color="auto" w:fill="F4B083" w:themeFill="accent2" w:themeFillTint="99"/>
            <w:vAlign w:val="center"/>
            <w:hideMark/>
          </w:tcPr>
          <w:p w14:paraId="18D0ED0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BDD6EE" w:themeFill="accent1" w:themeFillTint="66"/>
            <w:vAlign w:val="center"/>
            <w:hideMark/>
          </w:tcPr>
          <w:p w14:paraId="22229D1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24F1F40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712C1EAA"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44A1435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79A1238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35DC60A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BDD6EE" w:themeFill="accent1" w:themeFillTint="66"/>
            <w:vAlign w:val="center"/>
            <w:hideMark/>
          </w:tcPr>
          <w:p w14:paraId="627507D6"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r w:rsidR="00467D9B" w:rsidRPr="00B30232" w14:paraId="78B554E5" w14:textId="77777777" w:rsidTr="00A00DD1">
        <w:trPr>
          <w:trHeight w:val="264"/>
          <w:jc w:val="center"/>
        </w:trPr>
        <w:tc>
          <w:tcPr>
            <w:tcW w:w="353" w:type="pct"/>
            <w:shd w:val="clear" w:color="auto" w:fill="E2EFD9" w:themeFill="accent6" w:themeFillTint="33"/>
            <w:vAlign w:val="center"/>
            <w:hideMark/>
          </w:tcPr>
          <w:p w14:paraId="167774DC" w14:textId="77777777" w:rsidR="00467D9B" w:rsidRPr="00B30232" w:rsidRDefault="00467D9B" w:rsidP="00A00DD1">
            <w:pPr>
              <w:jc w:val="center"/>
              <w:rPr>
                <w:rFonts w:eastAsia="Times New Roman"/>
                <w:i/>
                <w:sz w:val="12"/>
                <w:szCs w:val="12"/>
              </w:rPr>
            </w:pPr>
            <w:r w:rsidRPr="00B30232">
              <w:rPr>
                <w:rFonts w:eastAsia="Times New Roman"/>
                <w:sz w:val="12"/>
                <w:szCs w:val="12"/>
              </w:rPr>
              <w:t>Usaquén</w:t>
            </w:r>
          </w:p>
        </w:tc>
        <w:tc>
          <w:tcPr>
            <w:tcW w:w="214" w:type="pct"/>
            <w:shd w:val="clear" w:color="auto" w:fill="E2EFD9" w:themeFill="accent6" w:themeFillTint="33"/>
            <w:vAlign w:val="center"/>
            <w:hideMark/>
          </w:tcPr>
          <w:p w14:paraId="7FCACF2B" w14:textId="77777777" w:rsidR="00467D9B" w:rsidRPr="00B30232" w:rsidRDefault="00467D9B" w:rsidP="00A00DD1">
            <w:pPr>
              <w:jc w:val="center"/>
              <w:rPr>
                <w:rFonts w:eastAsia="Times New Roman"/>
                <w:i/>
                <w:sz w:val="12"/>
                <w:szCs w:val="12"/>
              </w:rPr>
            </w:pPr>
            <w:r w:rsidRPr="00B30232">
              <w:rPr>
                <w:rFonts w:eastAsia="Times New Roman"/>
                <w:sz w:val="12"/>
                <w:szCs w:val="12"/>
              </w:rPr>
              <w:t>USQ</w:t>
            </w:r>
          </w:p>
        </w:tc>
        <w:tc>
          <w:tcPr>
            <w:tcW w:w="353" w:type="pct"/>
            <w:shd w:val="clear" w:color="auto" w:fill="E2EFD9" w:themeFill="accent6" w:themeFillTint="33"/>
            <w:vAlign w:val="center"/>
            <w:hideMark/>
          </w:tcPr>
          <w:p w14:paraId="227AAE1E" w14:textId="77777777" w:rsidR="00467D9B" w:rsidRPr="00B30232" w:rsidRDefault="00467D9B" w:rsidP="00A00DD1">
            <w:pPr>
              <w:jc w:val="center"/>
              <w:rPr>
                <w:rFonts w:eastAsia="Times New Roman"/>
                <w:i/>
                <w:sz w:val="12"/>
                <w:szCs w:val="12"/>
              </w:rPr>
            </w:pPr>
            <w:r w:rsidRPr="00B30232">
              <w:rPr>
                <w:rFonts w:eastAsia="Times New Roman"/>
                <w:sz w:val="12"/>
                <w:szCs w:val="12"/>
              </w:rPr>
              <w:t>4°42'37.26"N</w:t>
            </w:r>
          </w:p>
        </w:tc>
        <w:tc>
          <w:tcPr>
            <w:tcW w:w="363" w:type="pct"/>
            <w:shd w:val="clear" w:color="auto" w:fill="E2EFD9" w:themeFill="accent6" w:themeFillTint="33"/>
            <w:vAlign w:val="center"/>
            <w:hideMark/>
          </w:tcPr>
          <w:p w14:paraId="5776745D" w14:textId="77777777" w:rsidR="00467D9B" w:rsidRPr="00B30232" w:rsidRDefault="00467D9B" w:rsidP="00A00DD1">
            <w:pPr>
              <w:jc w:val="center"/>
              <w:rPr>
                <w:rFonts w:eastAsia="Times New Roman"/>
                <w:i/>
                <w:sz w:val="12"/>
                <w:szCs w:val="12"/>
              </w:rPr>
            </w:pPr>
            <w:r w:rsidRPr="00B30232">
              <w:rPr>
                <w:rFonts w:eastAsia="Times New Roman"/>
                <w:sz w:val="12"/>
                <w:szCs w:val="12"/>
              </w:rPr>
              <w:t>74°1'49.50"W</w:t>
            </w:r>
          </w:p>
        </w:tc>
        <w:tc>
          <w:tcPr>
            <w:tcW w:w="186" w:type="pct"/>
            <w:shd w:val="clear" w:color="auto" w:fill="E2EFD9" w:themeFill="accent6" w:themeFillTint="33"/>
            <w:vAlign w:val="center"/>
            <w:hideMark/>
          </w:tcPr>
          <w:p w14:paraId="765AE7DA" w14:textId="77777777" w:rsidR="00467D9B" w:rsidRPr="00B30232" w:rsidRDefault="00467D9B" w:rsidP="00A00DD1">
            <w:pPr>
              <w:jc w:val="center"/>
              <w:rPr>
                <w:rFonts w:eastAsia="Times New Roman"/>
                <w:i/>
                <w:sz w:val="12"/>
                <w:szCs w:val="12"/>
              </w:rPr>
            </w:pPr>
            <w:r w:rsidRPr="00B30232">
              <w:rPr>
                <w:rFonts w:eastAsia="Times New Roman"/>
                <w:sz w:val="12"/>
                <w:szCs w:val="12"/>
              </w:rPr>
              <w:t>2570</w:t>
            </w:r>
          </w:p>
        </w:tc>
        <w:tc>
          <w:tcPr>
            <w:tcW w:w="140" w:type="pct"/>
            <w:shd w:val="clear" w:color="auto" w:fill="E2EFD9" w:themeFill="accent6" w:themeFillTint="33"/>
            <w:vAlign w:val="center"/>
            <w:hideMark/>
          </w:tcPr>
          <w:p w14:paraId="187D8EC2" w14:textId="77777777" w:rsidR="00467D9B" w:rsidRPr="00B30232" w:rsidRDefault="00467D9B" w:rsidP="00A00DD1">
            <w:pPr>
              <w:jc w:val="center"/>
              <w:rPr>
                <w:rFonts w:eastAsia="Times New Roman"/>
                <w:i/>
                <w:sz w:val="12"/>
                <w:szCs w:val="12"/>
              </w:rPr>
            </w:pPr>
            <w:r w:rsidRPr="00B30232">
              <w:rPr>
                <w:rFonts w:eastAsia="Times New Roman"/>
                <w:sz w:val="12"/>
                <w:szCs w:val="12"/>
              </w:rPr>
              <w:t>10</w:t>
            </w:r>
          </w:p>
        </w:tc>
        <w:tc>
          <w:tcPr>
            <w:tcW w:w="301" w:type="pct"/>
            <w:shd w:val="clear" w:color="auto" w:fill="E2EFD9" w:themeFill="accent6" w:themeFillTint="33"/>
            <w:vAlign w:val="center"/>
            <w:hideMark/>
          </w:tcPr>
          <w:p w14:paraId="23DA65FF" w14:textId="77777777" w:rsidR="00467D9B" w:rsidRPr="00B30232" w:rsidRDefault="00467D9B" w:rsidP="00A00DD1">
            <w:pPr>
              <w:jc w:val="center"/>
              <w:rPr>
                <w:rFonts w:eastAsia="Times New Roman"/>
                <w:i/>
                <w:sz w:val="12"/>
                <w:szCs w:val="12"/>
              </w:rPr>
            </w:pPr>
            <w:r w:rsidRPr="00B30232">
              <w:rPr>
                <w:rFonts w:eastAsia="Times New Roman"/>
                <w:sz w:val="12"/>
                <w:szCs w:val="12"/>
              </w:rPr>
              <w:t>Usaquén</w:t>
            </w:r>
          </w:p>
        </w:tc>
        <w:tc>
          <w:tcPr>
            <w:tcW w:w="235" w:type="pct"/>
            <w:shd w:val="clear" w:color="auto" w:fill="E2EFD9" w:themeFill="accent6" w:themeFillTint="33"/>
            <w:vAlign w:val="center"/>
            <w:hideMark/>
          </w:tcPr>
          <w:p w14:paraId="0C879FFC"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4A1150CD" w14:textId="77777777" w:rsidR="00467D9B" w:rsidRPr="00B30232" w:rsidRDefault="00467D9B" w:rsidP="00A00DD1">
            <w:pPr>
              <w:jc w:val="center"/>
              <w:rPr>
                <w:rFonts w:eastAsia="Times New Roman"/>
                <w:i/>
                <w:sz w:val="12"/>
                <w:szCs w:val="12"/>
              </w:rPr>
            </w:pPr>
            <w:r w:rsidRPr="00B30232">
              <w:rPr>
                <w:rFonts w:eastAsia="Times New Roman"/>
                <w:sz w:val="12"/>
                <w:szCs w:val="12"/>
              </w:rPr>
              <w:t>De fondo</w:t>
            </w:r>
          </w:p>
        </w:tc>
        <w:tc>
          <w:tcPr>
            <w:tcW w:w="422" w:type="pct"/>
            <w:shd w:val="clear" w:color="auto" w:fill="E2EFD9" w:themeFill="accent6" w:themeFillTint="33"/>
            <w:vAlign w:val="center"/>
            <w:hideMark/>
          </w:tcPr>
          <w:p w14:paraId="1555A28A"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7B Bis # 132-11</w:t>
            </w:r>
          </w:p>
        </w:tc>
        <w:tc>
          <w:tcPr>
            <w:tcW w:w="153" w:type="pct"/>
            <w:shd w:val="clear" w:color="auto" w:fill="F4B083" w:themeFill="accent2" w:themeFillTint="99"/>
            <w:vAlign w:val="center"/>
            <w:hideMark/>
          </w:tcPr>
          <w:p w14:paraId="11494859"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43694B5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397CD7C6"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F4B083" w:themeFill="accent2" w:themeFillTint="99"/>
            <w:vAlign w:val="center"/>
            <w:hideMark/>
          </w:tcPr>
          <w:p w14:paraId="056E881F"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8" w:type="pct"/>
            <w:shd w:val="clear" w:color="auto" w:fill="F4B083" w:themeFill="accent2" w:themeFillTint="99"/>
            <w:vAlign w:val="center"/>
            <w:hideMark/>
          </w:tcPr>
          <w:p w14:paraId="7C68C1C8"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F4B083" w:themeFill="accent2" w:themeFillTint="99"/>
            <w:vAlign w:val="center"/>
            <w:hideMark/>
          </w:tcPr>
          <w:p w14:paraId="59DF2285"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5" w:type="pct"/>
            <w:shd w:val="clear" w:color="auto" w:fill="F4B083" w:themeFill="accent2" w:themeFillTint="99"/>
            <w:vAlign w:val="center"/>
            <w:hideMark/>
          </w:tcPr>
          <w:p w14:paraId="603C34BC"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BDD6EE" w:themeFill="accent1" w:themeFillTint="66"/>
            <w:vAlign w:val="center"/>
            <w:hideMark/>
          </w:tcPr>
          <w:p w14:paraId="00C00A22"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62517B2A"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6AEED8AB"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67FAF854"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2215910C"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60" w:type="pct"/>
            <w:shd w:val="clear" w:color="auto" w:fill="BDD6EE" w:themeFill="accent1" w:themeFillTint="66"/>
            <w:vAlign w:val="center"/>
            <w:hideMark/>
          </w:tcPr>
          <w:p w14:paraId="306A4DBB"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7934C6A3"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r>
      <w:tr w:rsidR="00467D9B" w:rsidRPr="00B30232" w14:paraId="36E9F805" w14:textId="77777777" w:rsidTr="00A00DD1">
        <w:trPr>
          <w:trHeight w:val="254"/>
          <w:jc w:val="center"/>
        </w:trPr>
        <w:tc>
          <w:tcPr>
            <w:tcW w:w="353" w:type="pct"/>
            <w:shd w:val="clear" w:color="auto" w:fill="E2EFD9" w:themeFill="accent6" w:themeFillTint="33"/>
            <w:vAlign w:val="center"/>
            <w:hideMark/>
          </w:tcPr>
          <w:p w14:paraId="5F86D4CB" w14:textId="77777777" w:rsidR="00467D9B" w:rsidRPr="00B30232" w:rsidRDefault="00467D9B" w:rsidP="00A00DD1">
            <w:pPr>
              <w:jc w:val="center"/>
              <w:rPr>
                <w:rFonts w:eastAsia="Times New Roman"/>
                <w:i/>
                <w:sz w:val="12"/>
                <w:szCs w:val="12"/>
              </w:rPr>
            </w:pPr>
            <w:r w:rsidRPr="00B30232">
              <w:rPr>
                <w:rFonts w:eastAsia="Times New Roman"/>
                <w:sz w:val="12"/>
                <w:szCs w:val="12"/>
              </w:rPr>
              <w:t>Usme</w:t>
            </w:r>
          </w:p>
        </w:tc>
        <w:tc>
          <w:tcPr>
            <w:tcW w:w="214" w:type="pct"/>
            <w:shd w:val="clear" w:color="auto" w:fill="E2EFD9" w:themeFill="accent6" w:themeFillTint="33"/>
            <w:vAlign w:val="center"/>
            <w:hideMark/>
          </w:tcPr>
          <w:p w14:paraId="529E5679" w14:textId="77777777" w:rsidR="00467D9B" w:rsidRPr="00B30232" w:rsidRDefault="00467D9B" w:rsidP="00A00DD1">
            <w:pPr>
              <w:jc w:val="center"/>
              <w:rPr>
                <w:rFonts w:eastAsia="Times New Roman"/>
                <w:i/>
                <w:sz w:val="12"/>
                <w:szCs w:val="12"/>
              </w:rPr>
            </w:pPr>
            <w:r w:rsidRPr="00B30232">
              <w:rPr>
                <w:rFonts w:eastAsia="Times New Roman"/>
                <w:sz w:val="12"/>
                <w:szCs w:val="12"/>
              </w:rPr>
              <w:t>USM</w:t>
            </w:r>
          </w:p>
        </w:tc>
        <w:tc>
          <w:tcPr>
            <w:tcW w:w="353" w:type="pct"/>
            <w:shd w:val="clear" w:color="auto" w:fill="E2EFD9" w:themeFill="accent6" w:themeFillTint="33"/>
            <w:vAlign w:val="center"/>
            <w:hideMark/>
          </w:tcPr>
          <w:p w14:paraId="1F683AEC" w14:textId="77777777" w:rsidR="00467D9B" w:rsidRPr="00B30232" w:rsidRDefault="00467D9B" w:rsidP="00A00DD1">
            <w:pPr>
              <w:jc w:val="center"/>
              <w:rPr>
                <w:rFonts w:eastAsia="Times New Roman"/>
                <w:i/>
                <w:sz w:val="12"/>
                <w:szCs w:val="12"/>
              </w:rPr>
            </w:pPr>
            <w:r w:rsidRPr="00B30232">
              <w:rPr>
                <w:rFonts w:eastAsia="Times New Roman"/>
                <w:sz w:val="12"/>
                <w:szCs w:val="12"/>
              </w:rPr>
              <w:t>4°31'55.4"N</w:t>
            </w:r>
          </w:p>
        </w:tc>
        <w:tc>
          <w:tcPr>
            <w:tcW w:w="363" w:type="pct"/>
            <w:shd w:val="clear" w:color="auto" w:fill="E2EFD9" w:themeFill="accent6" w:themeFillTint="33"/>
            <w:vAlign w:val="center"/>
            <w:hideMark/>
          </w:tcPr>
          <w:p w14:paraId="7CA936D7" w14:textId="77777777" w:rsidR="00467D9B" w:rsidRPr="00B30232" w:rsidRDefault="00467D9B" w:rsidP="00A00DD1">
            <w:pPr>
              <w:jc w:val="center"/>
              <w:rPr>
                <w:rFonts w:eastAsia="Times New Roman"/>
                <w:i/>
                <w:sz w:val="12"/>
                <w:szCs w:val="12"/>
              </w:rPr>
            </w:pPr>
            <w:r w:rsidRPr="00B30232">
              <w:rPr>
                <w:rFonts w:eastAsia="Times New Roman"/>
                <w:sz w:val="12"/>
                <w:szCs w:val="12"/>
              </w:rPr>
              <w:t>74°07'01.7"W</w:t>
            </w:r>
          </w:p>
        </w:tc>
        <w:tc>
          <w:tcPr>
            <w:tcW w:w="186" w:type="pct"/>
            <w:shd w:val="clear" w:color="auto" w:fill="E2EFD9" w:themeFill="accent6" w:themeFillTint="33"/>
            <w:vAlign w:val="center"/>
            <w:hideMark/>
          </w:tcPr>
          <w:p w14:paraId="02A9BE69" w14:textId="77777777" w:rsidR="00467D9B" w:rsidRPr="00B30232" w:rsidRDefault="00467D9B" w:rsidP="00A00DD1">
            <w:pPr>
              <w:jc w:val="center"/>
              <w:rPr>
                <w:rFonts w:eastAsia="Times New Roman"/>
                <w:i/>
                <w:sz w:val="12"/>
                <w:szCs w:val="12"/>
              </w:rPr>
            </w:pPr>
            <w:r w:rsidRPr="00B30232">
              <w:rPr>
                <w:rFonts w:eastAsia="Times New Roman"/>
                <w:sz w:val="12"/>
                <w:szCs w:val="12"/>
              </w:rPr>
              <w:t>2593</w:t>
            </w:r>
          </w:p>
        </w:tc>
        <w:tc>
          <w:tcPr>
            <w:tcW w:w="140" w:type="pct"/>
            <w:shd w:val="clear" w:color="auto" w:fill="E2EFD9" w:themeFill="accent6" w:themeFillTint="33"/>
            <w:vAlign w:val="center"/>
            <w:hideMark/>
          </w:tcPr>
          <w:p w14:paraId="44FA6FA0" w14:textId="77777777" w:rsidR="00467D9B" w:rsidRPr="00B30232" w:rsidRDefault="00467D9B" w:rsidP="00A00DD1">
            <w:pPr>
              <w:jc w:val="center"/>
              <w:rPr>
                <w:rFonts w:eastAsia="Times New Roman"/>
                <w:i/>
                <w:sz w:val="12"/>
                <w:szCs w:val="12"/>
              </w:rPr>
            </w:pPr>
            <w:r w:rsidRPr="00B30232">
              <w:rPr>
                <w:rFonts w:eastAsia="Times New Roman"/>
                <w:sz w:val="12"/>
                <w:szCs w:val="12"/>
              </w:rPr>
              <w:t>0</w:t>
            </w:r>
          </w:p>
        </w:tc>
        <w:tc>
          <w:tcPr>
            <w:tcW w:w="301" w:type="pct"/>
            <w:shd w:val="clear" w:color="auto" w:fill="E2EFD9" w:themeFill="accent6" w:themeFillTint="33"/>
            <w:vAlign w:val="center"/>
            <w:hideMark/>
          </w:tcPr>
          <w:p w14:paraId="569930C8" w14:textId="77777777" w:rsidR="00467D9B" w:rsidRPr="00B30232" w:rsidRDefault="00467D9B" w:rsidP="00A00DD1">
            <w:pPr>
              <w:jc w:val="center"/>
              <w:rPr>
                <w:rFonts w:eastAsia="Times New Roman"/>
                <w:i/>
                <w:sz w:val="12"/>
                <w:szCs w:val="12"/>
              </w:rPr>
            </w:pPr>
            <w:r w:rsidRPr="00B30232">
              <w:rPr>
                <w:rFonts w:eastAsia="Times New Roman"/>
                <w:sz w:val="12"/>
                <w:szCs w:val="12"/>
              </w:rPr>
              <w:t>Usme</w:t>
            </w:r>
          </w:p>
        </w:tc>
        <w:tc>
          <w:tcPr>
            <w:tcW w:w="235" w:type="pct"/>
            <w:shd w:val="clear" w:color="auto" w:fill="E2EFD9" w:themeFill="accent6" w:themeFillTint="33"/>
            <w:vAlign w:val="center"/>
            <w:hideMark/>
          </w:tcPr>
          <w:p w14:paraId="4DF14977" w14:textId="77777777" w:rsidR="00467D9B" w:rsidRPr="00B30232" w:rsidRDefault="00467D9B" w:rsidP="00A00DD1">
            <w:pPr>
              <w:jc w:val="center"/>
              <w:rPr>
                <w:rFonts w:eastAsia="Times New Roman"/>
                <w:i/>
                <w:sz w:val="12"/>
                <w:szCs w:val="12"/>
              </w:rPr>
            </w:pPr>
            <w:r w:rsidRPr="00B30232">
              <w:rPr>
                <w:rFonts w:eastAsia="Times New Roman"/>
                <w:sz w:val="12"/>
                <w:szCs w:val="12"/>
              </w:rPr>
              <w:t>Urbana</w:t>
            </w:r>
          </w:p>
        </w:tc>
        <w:tc>
          <w:tcPr>
            <w:tcW w:w="322" w:type="pct"/>
            <w:shd w:val="clear" w:color="auto" w:fill="E2EFD9" w:themeFill="accent6" w:themeFillTint="33"/>
            <w:vAlign w:val="center"/>
            <w:hideMark/>
          </w:tcPr>
          <w:p w14:paraId="3C9C27C8" w14:textId="77777777" w:rsidR="00467D9B" w:rsidRPr="00B30232" w:rsidRDefault="00467D9B" w:rsidP="00A00DD1">
            <w:pPr>
              <w:jc w:val="center"/>
              <w:rPr>
                <w:rFonts w:eastAsia="Times New Roman"/>
                <w:i/>
                <w:sz w:val="12"/>
                <w:szCs w:val="12"/>
              </w:rPr>
            </w:pPr>
            <w:r w:rsidRPr="00B30232">
              <w:rPr>
                <w:rFonts w:eastAsia="Times New Roman"/>
                <w:sz w:val="12"/>
                <w:szCs w:val="12"/>
              </w:rPr>
              <w:t>Residencial</w:t>
            </w:r>
          </w:p>
        </w:tc>
        <w:tc>
          <w:tcPr>
            <w:tcW w:w="422" w:type="pct"/>
            <w:shd w:val="clear" w:color="auto" w:fill="E2EFD9" w:themeFill="accent6" w:themeFillTint="33"/>
            <w:vAlign w:val="center"/>
            <w:hideMark/>
          </w:tcPr>
          <w:p w14:paraId="4DAEFD6B" w14:textId="77777777" w:rsidR="00467D9B" w:rsidRPr="00B30232" w:rsidRDefault="00467D9B" w:rsidP="00A00DD1">
            <w:pPr>
              <w:jc w:val="center"/>
              <w:rPr>
                <w:rFonts w:eastAsia="Times New Roman"/>
                <w:i/>
                <w:sz w:val="12"/>
                <w:szCs w:val="12"/>
              </w:rPr>
            </w:pPr>
            <w:r w:rsidRPr="00B30232">
              <w:rPr>
                <w:rFonts w:eastAsia="Times New Roman"/>
                <w:sz w:val="12"/>
                <w:szCs w:val="12"/>
              </w:rPr>
              <w:t>Carrera 11 # 65 D 50 Sur</w:t>
            </w:r>
          </w:p>
        </w:tc>
        <w:tc>
          <w:tcPr>
            <w:tcW w:w="153" w:type="pct"/>
            <w:shd w:val="clear" w:color="auto" w:fill="F4B083" w:themeFill="accent2" w:themeFillTint="99"/>
            <w:vAlign w:val="center"/>
            <w:hideMark/>
          </w:tcPr>
          <w:p w14:paraId="4D3CE2F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0" w:type="pct"/>
            <w:shd w:val="clear" w:color="auto" w:fill="F4B083" w:themeFill="accent2" w:themeFillTint="99"/>
            <w:vAlign w:val="center"/>
            <w:hideMark/>
          </w:tcPr>
          <w:p w14:paraId="33DAEEB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710416E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44EE850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48" w:type="pct"/>
            <w:shd w:val="clear" w:color="auto" w:fill="F4B083" w:themeFill="accent2" w:themeFillTint="99"/>
            <w:vAlign w:val="center"/>
            <w:hideMark/>
          </w:tcPr>
          <w:p w14:paraId="0D71A4D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0" w:type="pct"/>
            <w:shd w:val="clear" w:color="auto" w:fill="F4B083" w:themeFill="accent2" w:themeFillTint="99"/>
            <w:vAlign w:val="center"/>
            <w:hideMark/>
          </w:tcPr>
          <w:p w14:paraId="5BCCF93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5" w:type="pct"/>
            <w:shd w:val="clear" w:color="auto" w:fill="F4B083" w:themeFill="accent2" w:themeFillTint="99"/>
            <w:vAlign w:val="center"/>
            <w:hideMark/>
          </w:tcPr>
          <w:p w14:paraId="618250AE"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0" w:type="pct"/>
            <w:shd w:val="clear" w:color="auto" w:fill="BDD6EE" w:themeFill="accent1" w:themeFillTint="66"/>
            <w:vAlign w:val="center"/>
            <w:hideMark/>
          </w:tcPr>
          <w:p w14:paraId="5F5E13E7"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372E65F3"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52" w:type="pct"/>
            <w:shd w:val="clear" w:color="auto" w:fill="BDD6EE" w:themeFill="accent1" w:themeFillTint="66"/>
            <w:vAlign w:val="center"/>
            <w:hideMark/>
          </w:tcPr>
          <w:p w14:paraId="0A09FDBD"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2" w:type="pct"/>
            <w:shd w:val="clear" w:color="auto" w:fill="BDD6EE" w:themeFill="accent1" w:themeFillTint="66"/>
            <w:vAlign w:val="center"/>
            <w:hideMark/>
          </w:tcPr>
          <w:p w14:paraId="3C57E2B3"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57" w:type="pct"/>
            <w:shd w:val="clear" w:color="auto" w:fill="BDD6EE" w:themeFill="accent1" w:themeFillTint="66"/>
            <w:vAlign w:val="center"/>
            <w:hideMark/>
          </w:tcPr>
          <w:p w14:paraId="12A0B8DC"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c>
          <w:tcPr>
            <w:tcW w:w="160" w:type="pct"/>
            <w:shd w:val="clear" w:color="auto" w:fill="BDD6EE" w:themeFill="accent1" w:themeFillTint="66"/>
            <w:vAlign w:val="center"/>
            <w:hideMark/>
          </w:tcPr>
          <w:p w14:paraId="3AE07C81" w14:textId="77777777" w:rsidR="00467D9B" w:rsidRPr="00B30232" w:rsidRDefault="00467D9B" w:rsidP="00A00DD1">
            <w:pPr>
              <w:jc w:val="center"/>
              <w:rPr>
                <w:rFonts w:eastAsia="Times New Roman"/>
                <w:i/>
                <w:sz w:val="12"/>
                <w:szCs w:val="12"/>
              </w:rPr>
            </w:pPr>
            <w:r w:rsidRPr="00B30232">
              <w:rPr>
                <w:rFonts w:eastAsia="Times New Roman"/>
                <w:sz w:val="12"/>
                <w:szCs w:val="12"/>
              </w:rPr>
              <w:t>-</w:t>
            </w:r>
          </w:p>
        </w:tc>
        <w:tc>
          <w:tcPr>
            <w:tcW w:w="140" w:type="pct"/>
            <w:shd w:val="clear" w:color="auto" w:fill="BDD6EE" w:themeFill="accent1" w:themeFillTint="66"/>
            <w:vAlign w:val="center"/>
            <w:hideMark/>
          </w:tcPr>
          <w:p w14:paraId="51153DA0" w14:textId="77777777" w:rsidR="00467D9B" w:rsidRPr="00B30232" w:rsidRDefault="00467D9B" w:rsidP="00A00DD1">
            <w:pPr>
              <w:jc w:val="center"/>
              <w:rPr>
                <w:rFonts w:eastAsia="Times New Roman"/>
                <w:i/>
                <w:sz w:val="12"/>
                <w:szCs w:val="12"/>
              </w:rPr>
            </w:pPr>
            <w:r w:rsidRPr="00B30232">
              <w:rPr>
                <w:rFonts w:eastAsia="Times New Roman"/>
                <w:sz w:val="12"/>
                <w:szCs w:val="12"/>
              </w:rPr>
              <w:t>X</w:t>
            </w:r>
          </w:p>
        </w:tc>
      </w:tr>
    </w:tbl>
    <w:p w14:paraId="48DCA9F0" w14:textId="77777777" w:rsidR="00467D9B" w:rsidRPr="0053021E" w:rsidRDefault="00467D9B" w:rsidP="00467D9B">
      <w:pPr>
        <w:tabs>
          <w:tab w:val="left" w:pos="2907"/>
        </w:tabs>
        <w:jc w:val="center"/>
        <w:rPr>
          <w:i/>
          <w:iCs/>
          <w:sz w:val="18"/>
          <w:szCs w:val="24"/>
        </w:rPr>
      </w:pPr>
      <w:r w:rsidRPr="0053021E">
        <w:rPr>
          <w:i/>
          <w:iCs/>
          <w:sz w:val="18"/>
          <w:szCs w:val="24"/>
        </w:rPr>
        <w:t>Fuente. RMCAB</w:t>
      </w:r>
    </w:p>
    <w:p w14:paraId="1F762AE9" w14:textId="55A65488" w:rsidR="008966A0" w:rsidRPr="008966A0" w:rsidRDefault="008966A0" w:rsidP="008966A0">
      <w:pPr>
        <w:tabs>
          <w:tab w:val="left" w:pos="2907"/>
        </w:tabs>
        <w:rPr>
          <w:sz w:val="16"/>
        </w:rPr>
        <w:sectPr w:rsidR="008966A0" w:rsidRPr="008966A0" w:rsidSect="00EF6008">
          <w:pgSz w:w="15840" w:h="12240" w:orient="landscape" w:code="1"/>
          <w:pgMar w:top="1701" w:right="1701" w:bottom="1134" w:left="1134" w:header="709" w:footer="374" w:gutter="0"/>
          <w:cols w:space="708"/>
          <w:docGrid w:linePitch="360"/>
        </w:sectPr>
      </w:pPr>
    </w:p>
    <w:p w14:paraId="5DB50962" w14:textId="77777777" w:rsidR="00906BB4" w:rsidRDefault="00906BB4" w:rsidP="00906BB4">
      <w:pPr>
        <w:pStyle w:val="Titulo1"/>
        <w:numPr>
          <w:ilvl w:val="0"/>
          <w:numId w:val="0"/>
        </w:numPr>
      </w:pPr>
    </w:p>
    <w:p w14:paraId="7F331CBE" w14:textId="2BE3CB20" w:rsidR="008966A0" w:rsidRPr="008966A0" w:rsidRDefault="008966A0" w:rsidP="008872C5">
      <w:pPr>
        <w:pStyle w:val="Titulo1"/>
        <w:numPr>
          <w:ilvl w:val="1"/>
          <w:numId w:val="16"/>
        </w:numPr>
      </w:pPr>
      <w:r w:rsidRPr="008966A0">
        <w:t>MÉTODOS DE REFERENCIA DE MEDICIÓN CONTAMINANTES CRITERIO</w:t>
      </w:r>
    </w:p>
    <w:p w14:paraId="525892E4" w14:textId="77777777" w:rsidR="0086107D" w:rsidRDefault="0086107D" w:rsidP="0086107D">
      <w:pPr>
        <w:rPr>
          <w:rFonts w:cs="Arial"/>
          <w:i/>
        </w:rPr>
      </w:pPr>
    </w:p>
    <w:p w14:paraId="7D63EFBE" w14:textId="77777777" w:rsidR="00467D9B" w:rsidRDefault="00467D9B" w:rsidP="00467D9B">
      <w:r w:rsidRPr="004E0FC6">
        <w:t xml:space="preserve">La obtención de datos sobre concentraciones de contaminantes y variables meteorológicas en la RMCAB se realiza mediante equipos y sensores meteorológicos que registran información en tiempo real. Su correcto funcionamiento se asegura a través de mantenimientos, calibraciones y verificaciones periódicas, garantizando mediciones confiables conforme a los estándares establecidos. Los métodos de medición empleados corresponden a los métodos de referencia y equivalentes aprobados por la </w:t>
      </w:r>
      <w:r w:rsidRPr="004E0FC6">
        <w:rPr>
          <w:iCs/>
        </w:rPr>
        <w:t>Environmental Protection Agency (EPA)</w:t>
      </w:r>
      <w:r w:rsidRPr="004E0FC6">
        <w:rPr>
          <w:rStyle w:val="Refdenotaalpie"/>
          <w:rFonts w:eastAsia="Times New Roman"/>
          <w:i/>
          <w:iCs/>
        </w:rPr>
        <w:footnoteReference w:id="2"/>
      </w:r>
      <w:r w:rsidRPr="004E0FC6">
        <w:t xml:space="preserve"> y regulados en el Título 40 del </w:t>
      </w:r>
      <w:r w:rsidRPr="004E0FC6">
        <w:rPr>
          <w:iCs/>
        </w:rPr>
        <w:t>Code of Federal Regulations (CFR)</w:t>
      </w:r>
      <w:r w:rsidRPr="004E0FC6">
        <w:t>, donde se especifican los procedimientos aplicables a cada tipo de contaminante.</w:t>
      </w:r>
      <w:r>
        <w:t xml:space="preserve"> Ver lo métodos adoptados por la RMCAB en el numeral 10.2. del capítulo 10 de </w:t>
      </w:r>
      <w:r w:rsidRPr="004D782E">
        <w:rPr>
          <w:i/>
        </w:rPr>
        <w:t>“ANEXOS”.</w:t>
      </w:r>
    </w:p>
    <w:p w14:paraId="7DF13E36" w14:textId="77777777" w:rsidR="00467D9B" w:rsidRDefault="00467D9B" w:rsidP="00467D9B"/>
    <w:p w14:paraId="2AEC96ED" w14:textId="77777777" w:rsidR="00467D9B" w:rsidRDefault="00467D9B" w:rsidP="00467D9B">
      <w:pPr>
        <w:rPr>
          <w:color w:val="0D0D0D"/>
        </w:rPr>
      </w:pPr>
      <w:r>
        <w:t xml:space="preserve">En cuanto a los mantenimientos, calibración y verificaciones periódicas, </w:t>
      </w:r>
      <w:r>
        <w:rPr>
          <w:color w:val="0D0D0D"/>
        </w:rPr>
        <w:t xml:space="preserve">se ejecutan según lo establecido en los procedimientos PA10-PR06 </w:t>
      </w:r>
      <w:r w:rsidRPr="003B3846">
        <w:rPr>
          <w:i/>
          <w:color w:val="0D0D0D"/>
        </w:rPr>
        <w:t>“Monitoreo y revisión rutinaria de la operación, analizadores de gases, monitores de partículas y sensores meteorológicos”</w:t>
      </w:r>
      <w:r>
        <w:rPr>
          <w:color w:val="0D0D0D"/>
        </w:rPr>
        <w:t xml:space="preserve"> y PA10-PR02 </w:t>
      </w:r>
      <w:r w:rsidRPr="003B3846">
        <w:rPr>
          <w:i/>
          <w:color w:val="0D0D0D"/>
        </w:rPr>
        <w:t>“Operación de la Red de Monitoreo de Calidad de Aire de Bogotá”,</w:t>
      </w:r>
      <w:r>
        <w:rPr>
          <w:color w:val="0D0D0D"/>
        </w:rPr>
        <w:t xml:space="preserve"> PA10-PR01</w:t>
      </w:r>
      <w:r w:rsidRPr="004E0FC6">
        <w:t xml:space="preserve"> </w:t>
      </w:r>
      <w:r w:rsidRPr="003B3846">
        <w:rPr>
          <w:i/>
          <w:color w:val="0D0D0D"/>
        </w:rPr>
        <w:t>“</w:t>
      </w:r>
      <w:hyperlink r:id="rId19" w:history="1">
        <w:r w:rsidRPr="003B3846">
          <w:rPr>
            <w:i/>
            <w:color w:val="0D0D0D"/>
          </w:rPr>
          <w:t>Gestión metrológica para las mediciones, tomas de muestras y monitoreos en el Laboratorio Ambiental SDA</w:t>
        </w:r>
      </w:hyperlink>
      <w:r w:rsidRPr="003B3846">
        <w:rPr>
          <w:i/>
          <w:color w:val="0D0D0D"/>
        </w:rPr>
        <w:t xml:space="preserve">” </w:t>
      </w:r>
      <w:r>
        <w:rPr>
          <w:color w:val="0D0D0D"/>
        </w:rPr>
        <w:t xml:space="preserve">y PA10-PR03 </w:t>
      </w:r>
      <w:r w:rsidRPr="003B3846">
        <w:rPr>
          <w:i/>
          <w:color w:val="0D0D0D"/>
        </w:rPr>
        <w:t>“</w:t>
      </w:r>
      <w:hyperlink r:id="rId20" w:history="1">
        <w:r w:rsidRPr="003B3846">
          <w:rPr>
            <w:i/>
            <w:color w:val="0D0D0D"/>
          </w:rPr>
          <w:t>Aseguramiento de Calidad de los Resultados emitidos por el Laboratorio Ambiental SDA</w:t>
        </w:r>
      </w:hyperlink>
      <w:r w:rsidRPr="003B3846">
        <w:rPr>
          <w:i/>
          <w:color w:val="0D0D0D"/>
        </w:rPr>
        <w:t>”</w:t>
      </w:r>
      <w:r w:rsidRPr="004E0FC6">
        <w:rPr>
          <w:iCs/>
          <w:color w:val="0D0D0D"/>
        </w:rPr>
        <w:t>.</w:t>
      </w:r>
      <w:r>
        <w:rPr>
          <w:color w:val="0D0D0D"/>
        </w:rPr>
        <w:t xml:space="preserve"> </w:t>
      </w:r>
    </w:p>
    <w:p w14:paraId="5166DEEF" w14:textId="77777777" w:rsidR="00467D9B" w:rsidRDefault="00467D9B" w:rsidP="00467D9B">
      <w:pPr>
        <w:rPr>
          <w:color w:val="000000"/>
        </w:rPr>
      </w:pPr>
    </w:p>
    <w:p w14:paraId="6E560454" w14:textId="77777777" w:rsidR="00467D9B" w:rsidRDefault="00467D9B" w:rsidP="00467D9B">
      <w:pPr>
        <w:rPr>
          <w:i/>
          <w:color w:val="000000"/>
        </w:rPr>
        <w:sectPr w:rsidR="00467D9B" w:rsidSect="00E32A10">
          <w:pgSz w:w="12240" w:h="15840" w:code="1"/>
          <w:pgMar w:top="1701" w:right="1134" w:bottom="1134" w:left="1701" w:header="709" w:footer="374" w:gutter="0"/>
          <w:cols w:space="708"/>
          <w:docGrid w:linePitch="360"/>
        </w:sectPr>
      </w:pPr>
      <w:r>
        <w:t xml:space="preserve">Por otra parte, con relación al tratamiento estadístico de los datos, conforme a lo señalado </w:t>
      </w:r>
      <w:r>
        <w:rPr>
          <w:color w:val="000000"/>
        </w:rPr>
        <w:t xml:space="preserve">en el Protocolo para el Monitoreo y Seguimiento de Calidad del Aire adoptado por la Resolución 650 de 2010 en el numeral 7.3.2., manejo estadístico de datos, indica que el porcentaje de información perdida que iguale o supere el 25% no podrá realizarse los cálculos de los valores promedio para el periodo de tiempo a evaluar. Lo anterior, se presenta una vez se apliquen los criterios de validación de datos establecidos en el procedimiento interno PA10-PR05 </w:t>
      </w:r>
      <w:r w:rsidRPr="003B3846">
        <w:rPr>
          <w:i/>
          <w:color w:val="000000"/>
        </w:rPr>
        <w:t>“Revisión y validación de datos de la Red de Monitoreo de Calidad del Aire de Bogotá – RMCAB”</w:t>
      </w:r>
    </w:p>
    <w:p w14:paraId="728352AF" w14:textId="73CBD923" w:rsidR="00467D9B" w:rsidRDefault="00467D9B" w:rsidP="00467D9B">
      <w:pPr>
        <w:rPr>
          <w:i/>
          <w:color w:val="000000"/>
        </w:rPr>
      </w:pPr>
    </w:p>
    <w:p w14:paraId="5CDE281D" w14:textId="77777777" w:rsidR="00B27AE3" w:rsidRPr="008B00C7" w:rsidRDefault="00B27AE3" w:rsidP="00906BB4">
      <w:pPr>
        <w:pStyle w:val="Ttulo1"/>
      </w:pPr>
      <w:bookmarkStart w:id="14" w:name="_Toc209531653"/>
      <w:bookmarkStart w:id="15" w:name="_Toc216434388"/>
      <w:r>
        <w:t>RESULTADOS CALIDAD DEL AIRE (</w:t>
      </w:r>
      <w:r w:rsidRPr="008B00C7">
        <w:t>DISTRIBUCIÓN ESPACIAL, TEMPORAL Y TENDENCIAS)</w:t>
      </w:r>
      <w:bookmarkEnd w:id="14"/>
      <w:bookmarkEnd w:id="15"/>
    </w:p>
    <w:p w14:paraId="51B5CA09" w14:textId="77777777" w:rsidR="00B27AE3" w:rsidRDefault="00B27AE3" w:rsidP="00B27AE3">
      <w:pPr>
        <w:tabs>
          <w:tab w:val="left" w:pos="1272"/>
        </w:tabs>
      </w:pPr>
    </w:p>
    <w:p w14:paraId="5AE593C1" w14:textId="1DF19B72" w:rsidR="004F6004" w:rsidRPr="004F6004" w:rsidRDefault="004F6004" w:rsidP="004E4DBE">
      <w:pPr>
        <w:rPr>
          <w:i/>
        </w:rPr>
      </w:pPr>
      <w:r w:rsidRPr="004F6004">
        <w:t xml:space="preserve">Los datos reportados en el presente informe mensual corresponden a los datos recolectados por la Red de Monitoreo de Calidad el Aire de Bogotá – RMCAB durante el período comprendido entre el 01 de </w:t>
      </w:r>
      <w:r w:rsidR="0083580C">
        <w:t>agosto</w:t>
      </w:r>
      <w:r w:rsidRPr="004F6004">
        <w:t xml:space="preserve"> del 2025 a las 01:00 horas hasta 31 de </w:t>
      </w:r>
      <w:r w:rsidR="0083580C">
        <w:t>agosto</w:t>
      </w:r>
      <w:r w:rsidRPr="004F6004">
        <w:t xml:space="preserve"> del 2025 a las 23:59 horas.</w:t>
      </w:r>
    </w:p>
    <w:p w14:paraId="3462417C" w14:textId="77777777" w:rsidR="004F6004" w:rsidRPr="004F6004" w:rsidRDefault="004F6004" w:rsidP="004E4DBE">
      <w:pPr>
        <w:rPr>
          <w:i/>
        </w:rPr>
      </w:pPr>
    </w:p>
    <w:p w14:paraId="2C6032BA" w14:textId="580A2673" w:rsidR="008E68C1" w:rsidRPr="00FA5CCB" w:rsidRDefault="004F6004" w:rsidP="004E4DBE">
      <w:pPr>
        <w:rPr>
          <w:iCs/>
        </w:rPr>
      </w:pPr>
      <w:r w:rsidRPr="004F6004">
        <w:rPr>
          <w:iCs/>
        </w:rPr>
        <w:t xml:space="preserve">En las estaciones de la RMCAB se controlan las condiciones ambientales internas mediante la medición de la temperatura del shelter, con el propósito de garantizar el adecuado funcionamiento de </w:t>
      </w:r>
      <w:r w:rsidRPr="00FA5CCB">
        <w:rPr>
          <w:iCs/>
        </w:rPr>
        <w:t>los equipos de monitoreo</w:t>
      </w:r>
      <w:r w:rsidR="003B7D69" w:rsidRPr="00FA5CCB">
        <w:rPr>
          <w:iCs/>
        </w:rPr>
        <w:t>, sin embargo, d</w:t>
      </w:r>
      <w:r w:rsidRPr="00FA5CCB">
        <w:rPr>
          <w:iCs/>
        </w:rPr>
        <w:t xml:space="preserve">urante </w:t>
      </w:r>
      <w:r w:rsidR="00972327" w:rsidRPr="00FA5CCB">
        <w:rPr>
          <w:iCs/>
        </w:rPr>
        <w:t>agosto</w:t>
      </w:r>
      <w:r w:rsidRPr="00FA5CCB">
        <w:rPr>
          <w:iCs/>
        </w:rPr>
        <w:t>,</w:t>
      </w:r>
      <w:r w:rsidR="008E68C1" w:rsidRPr="00FA5CCB">
        <w:rPr>
          <w:iCs/>
        </w:rPr>
        <w:t xml:space="preserve"> se invalidaron los datos</w:t>
      </w:r>
      <w:r w:rsidR="003B7D69" w:rsidRPr="00FA5CCB">
        <w:rPr>
          <w:iCs/>
        </w:rPr>
        <w:t xml:space="preserve"> de las estaciones de Fontibón y Guaymaral por </w:t>
      </w:r>
      <w:commentRangeStart w:id="16"/>
      <w:r w:rsidR="003B7D69" w:rsidRPr="00A64555">
        <w:rPr>
          <w:iCs/>
          <w:highlight w:val="yellow"/>
        </w:rPr>
        <w:t>la falta de actividades de gestión metrológica en los termohigrómetros de</w:t>
      </w:r>
      <w:r w:rsidR="000C4308" w:rsidRPr="00A64555">
        <w:rPr>
          <w:iCs/>
          <w:highlight w:val="yellow"/>
        </w:rPr>
        <w:t>l interior de las cabinas</w:t>
      </w:r>
      <w:r w:rsidR="003B7D69" w:rsidRPr="00FA5CCB">
        <w:rPr>
          <w:iCs/>
        </w:rPr>
        <w:t xml:space="preserve">, </w:t>
      </w:r>
      <w:r w:rsidR="003B7D69" w:rsidRPr="00A64555">
        <w:rPr>
          <w:iCs/>
          <w:highlight w:val="yellow"/>
        </w:rPr>
        <w:t>lo que no permitió el control de temperatura interna</w:t>
      </w:r>
      <w:r w:rsidR="000C4308" w:rsidRPr="00A64555">
        <w:rPr>
          <w:iCs/>
          <w:highlight w:val="yellow"/>
        </w:rPr>
        <w:t xml:space="preserve"> de las mismas</w:t>
      </w:r>
      <w:r w:rsidR="000C4308" w:rsidRPr="00FA5CCB">
        <w:rPr>
          <w:iCs/>
        </w:rPr>
        <w:t xml:space="preserve">. Por otra parte, </w:t>
      </w:r>
      <w:r w:rsidR="00FA5CCB" w:rsidRPr="00FA5CCB">
        <w:rPr>
          <w:iCs/>
        </w:rPr>
        <w:t xml:space="preserve">en </w:t>
      </w:r>
      <w:r w:rsidR="005B3BE0" w:rsidRPr="00FA5CCB">
        <w:rPr>
          <w:iCs/>
        </w:rPr>
        <w:t>la estación Móvil Fontibón</w:t>
      </w:r>
      <w:r w:rsidR="00FA5CCB" w:rsidRPr="00FA5CCB">
        <w:rPr>
          <w:iCs/>
        </w:rPr>
        <w:t xml:space="preserve"> se invalidaron datos de los parámetros por </w:t>
      </w:r>
      <w:r w:rsidR="00FA5CCB" w:rsidRPr="00A64555">
        <w:rPr>
          <w:iCs/>
          <w:highlight w:val="yellow"/>
        </w:rPr>
        <w:t>falta de control de temperatura interna de la estación</w:t>
      </w:r>
      <w:r w:rsidR="00FA5CCB" w:rsidRPr="00FA5CCB">
        <w:rPr>
          <w:iCs/>
        </w:rPr>
        <w:t>.</w:t>
      </w:r>
      <w:commentRangeEnd w:id="16"/>
      <w:r w:rsidR="00A64555" w:rsidRPr="00FA5CCB">
        <w:rPr>
          <w:rStyle w:val="Refdecomentario"/>
          <w:iCs/>
          <w:sz w:val="22"/>
          <w:szCs w:val="22"/>
        </w:rPr>
        <w:commentReference w:id="16"/>
      </w:r>
    </w:p>
    <w:p w14:paraId="29F53CB0" w14:textId="77777777" w:rsidR="008E68C1" w:rsidRPr="00FA5CCB" w:rsidRDefault="008E68C1" w:rsidP="004E4DBE">
      <w:pPr>
        <w:rPr>
          <w:iCs/>
        </w:rPr>
      </w:pPr>
    </w:p>
    <w:p w14:paraId="5F946BBD" w14:textId="5CD4BAAA" w:rsidR="005025C6" w:rsidRPr="00FA5CCB" w:rsidRDefault="00FA5CCB" w:rsidP="004E4DBE">
      <w:pPr>
        <w:rPr>
          <w:iCs/>
        </w:rPr>
      </w:pPr>
      <w:r w:rsidRPr="00FA5CCB">
        <w:rPr>
          <w:iCs/>
        </w:rPr>
        <w:t>Para las otras estaciones,</w:t>
      </w:r>
      <w:r w:rsidR="004F6004" w:rsidRPr="00FA5CCB">
        <w:rPr>
          <w:iCs/>
        </w:rPr>
        <w:t xml:space="preserve"> la temperatura interna se mantuvo estable entre 20 °C y 30 °C</w:t>
      </w:r>
      <w:r w:rsidR="005025C6" w:rsidRPr="00FA5CCB">
        <w:rPr>
          <w:iCs/>
        </w:rPr>
        <w:t xml:space="preserve">, no </w:t>
      </w:r>
      <w:r w:rsidR="004F6004" w:rsidRPr="00FA5CCB">
        <w:rPr>
          <w:iCs/>
        </w:rPr>
        <w:t xml:space="preserve">obstante, en este periodo se invalidaron algunos datos de gases en algunas horas del mes debido a registros atípicos de temperatura en </w:t>
      </w:r>
      <w:r w:rsidR="005025C6" w:rsidRPr="00FA5CCB">
        <w:rPr>
          <w:iCs/>
        </w:rPr>
        <w:t>Colina</w:t>
      </w:r>
      <w:r w:rsidR="008E68C1" w:rsidRPr="00FA5CCB">
        <w:rPr>
          <w:iCs/>
        </w:rPr>
        <w:t xml:space="preserve"> y</w:t>
      </w:r>
      <w:r w:rsidR="005025C6" w:rsidRPr="00FA5CCB">
        <w:rPr>
          <w:iCs/>
        </w:rPr>
        <w:t xml:space="preserve"> </w:t>
      </w:r>
      <w:r w:rsidR="008E68C1" w:rsidRPr="00FA5CCB">
        <w:rPr>
          <w:iCs/>
        </w:rPr>
        <w:t>Carvajal-Sevillana</w:t>
      </w:r>
      <w:r w:rsidRPr="00FA5CCB">
        <w:rPr>
          <w:iCs/>
        </w:rPr>
        <w:t>.</w:t>
      </w:r>
      <w:r w:rsidR="008E68C1" w:rsidRPr="00FA5CCB">
        <w:rPr>
          <w:iCs/>
        </w:rPr>
        <w:t xml:space="preserve"> </w:t>
      </w:r>
    </w:p>
    <w:p w14:paraId="0B5D2592" w14:textId="77777777" w:rsidR="005025C6" w:rsidRPr="00FA5CCB" w:rsidRDefault="005025C6" w:rsidP="004E4DBE">
      <w:pPr>
        <w:rPr>
          <w:iCs/>
        </w:rPr>
      </w:pPr>
    </w:p>
    <w:p w14:paraId="7537B101" w14:textId="064AB6B1" w:rsidR="004F6004" w:rsidRPr="00A56139" w:rsidRDefault="004F6004" w:rsidP="004E4DBE">
      <w:pPr>
        <w:rPr>
          <w:highlight w:val="yellow"/>
        </w:rPr>
      </w:pPr>
      <w:commentRangeStart w:id="17"/>
      <w:r w:rsidRPr="00A64555">
        <w:rPr>
          <w:highlight w:val="yellow"/>
        </w:rPr>
        <w:t xml:space="preserve">Cabe mencionar que las variables acreditadas mediante la Resolución No. 0815 del 22 de julio de 2025, por la cual se renueva y amplía el alcance de la acreditación otorgada a la Secretaría Distrital de Ambiente de Bogotá – Laboratorio Ambiental de la Dirección de Control Ambiental para la producción de información cuantitativa física y química, y mediante la cual el Instituto de Hidrología, Meteorología y Estudios Ambientales – IDEAM adopta otras determinaciones relacionadas con la Red de Monitoreo de Calidad del Aire de Bogotá (RMCA), se encuentran descritas en la Tabla </w:t>
      </w:r>
      <w:r w:rsidR="006458AF" w:rsidRPr="00A64555">
        <w:rPr>
          <w:highlight w:val="yellow"/>
        </w:rPr>
        <w:t xml:space="preserve">9 del numeral 10.1 </w:t>
      </w:r>
      <w:r w:rsidR="006458AF" w:rsidRPr="00A64555">
        <w:rPr>
          <w:i/>
          <w:highlight w:val="yellow"/>
        </w:rPr>
        <w:t xml:space="preserve">“LISTA DE VARIABLES DENTRO DE ALCANCE DE ACREDITACIÓN EN EL COMPONENTE CALIDAD DEL AIRE”, </w:t>
      </w:r>
      <w:r w:rsidR="006458AF" w:rsidRPr="00A64555">
        <w:rPr>
          <w:highlight w:val="yellow"/>
        </w:rPr>
        <w:t xml:space="preserve">del capítulo 10 de </w:t>
      </w:r>
      <w:r w:rsidR="006458AF" w:rsidRPr="00A64555">
        <w:rPr>
          <w:i/>
          <w:highlight w:val="yellow"/>
        </w:rPr>
        <w:t>“ANEXOS”.</w:t>
      </w:r>
      <w:commentRangeEnd w:id="17"/>
      <w:r w:rsidR="00A64555" w:rsidRPr="00A56139">
        <w:rPr>
          <w:rStyle w:val="Refdecomentario"/>
          <w:sz w:val="22"/>
          <w:szCs w:val="22"/>
          <w:highlight w:val="yellow"/>
        </w:rPr>
        <w:commentReference w:id="17"/>
      </w:r>
    </w:p>
    <w:p w14:paraId="4F8BB1C7" w14:textId="77777777" w:rsidR="006458AF" w:rsidRPr="004F6004" w:rsidRDefault="006458AF" w:rsidP="004E4DBE">
      <w:pPr>
        <w:rPr>
          <w:i/>
        </w:rPr>
      </w:pPr>
    </w:p>
    <w:p w14:paraId="748E5F42" w14:textId="23F3650A" w:rsidR="004F6004" w:rsidRPr="0083580C" w:rsidRDefault="004F6004" w:rsidP="0083580C">
      <w:pPr>
        <w:rPr>
          <w:i/>
        </w:rPr>
      </w:pPr>
      <w:r w:rsidRPr="0083580C">
        <w:t xml:space="preserve">Por otra parte, los equipos de Black Carbon no se encuentran dentro del alcance de Acreditación. En consecuencia, los resultados presentados en el capítulo </w:t>
      </w:r>
      <w:r w:rsidRPr="0083580C">
        <w:rPr>
          <w:bCs/>
          <w:i/>
          <w:iCs/>
        </w:rPr>
        <w:t>“4.</w:t>
      </w:r>
      <w:r w:rsidR="00EC0C6C">
        <w:rPr>
          <w:bCs/>
          <w:i/>
          <w:iCs/>
        </w:rPr>
        <w:t xml:space="preserve"> </w:t>
      </w:r>
      <w:r w:rsidR="0083580C" w:rsidRPr="0083580C">
        <w:rPr>
          <w:bCs/>
          <w:i/>
          <w:iCs/>
        </w:rPr>
        <w:t>COMPORTAMIENTO TEMPORAL DE LAS CONCENTRACIONES DE BLACK CARBON</w:t>
      </w:r>
      <w:r w:rsidRPr="0083580C">
        <w:rPr>
          <w:bCs/>
          <w:i/>
        </w:rPr>
        <w:t>”</w:t>
      </w:r>
      <w:r w:rsidRPr="0083580C">
        <w:t xml:space="preserve"> del presente informe deben considerarse únicamente como información de carácter indicativo.</w:t>
      </w:r>
    </w:p>
    <w:p w14:paraId="14E95666" w14:textId="77777777" w:rsidR="004F6004" w:rsidRPr="004F6004" w:rsidRDefault="004F6004" w:rsidP="004E4DBE">
      <w:pPr>
        <w:rPr>
          <w:i/>
        </w:rPr>
      </w:pPr>
    </w:p>
    <w:p w14:paraId="56A43E6D" w14:textId="5E408612" w:rsidR="004F6004" w:rsidRDefault="004F6004" w:rsidP="004E4DBE">
      <w:pPr>
        <w:rPr>
          <w:rFonts w:eastAsia="Arial"/>
          <w:iCs/>
        </w:rPr>
      </w:pPr>
      <w:r w:rsidRPr="004F6004">
        <w:t xml:space="preserve">Por otra parte, conforme a los establecido en la </w:t>
      </w:r>
      <w:r w:rsidRPr="004F6004">
        <w:rPr>
          <w:rFonts w:eastAsia="Arial"/>
          <w:iCs/>
        </w:rPr>
        <w:t>Resolución Conjunta 2840 de 2023, que orienta la toma de decisiones individuales o poblacionales para disminuir la exposición a la contaminación atmosférica y prevenir afectaciones en la salud de las personas y el ambiente, en el presente informe, se realiza un análisis del Índice Bogotano de Calidad del Aire de Bogotá – IBOCA a cargo del grupo del Sistema de Alertas Tempranas Ambientales de Bogotá – SATAB. Los resultados se ven reflejados en el capítulo 5 de presente informe.</w:t>
      </w:r>
    </w:p>
    <w:p w14:paraId="6C6456D9" w14:textId="50FDF449" w:rsidR="00467D9B" w:rsidRDefault="00467D9B" w:rsidP="004E4DBE">
      <w:pPr>
        <w:rPr>
          <w:rFonts w:eastAsia="Arial"/>
          <w:iCs/>
        </w:rPr>
      </w:pPr>
    </w:p>
    <w:p w14:paraId="00961D80" w14:textId="1F577C06" w:rsidR="006458AF" w:rsidRPr="00A01848" w:rsidRDefault="006458AF" w:rsidP="00616B57">
      <w:pPr>
        <w:rPr>
          <w:rFonts w:cs="Arial"/>
          <w:i/>
        </w:rPr>
      </w:pPr>
      <w:r>
        <w:t>A continuación, se presentan las concentraciones de los gases contaminantes, junto con sus respectivos promedios, gráficas y tablas, elaborados a partir de los datos representativos del mes de agosto. Asimismo, se incluyen mapas para la representación espacial de dichas concentraciones. Es importante señalar que la información correspondiente a material particulado no se presenta en este apartado, dado que las estaciones no cumplieron con los criterios de representatividad establecidos, lo que no permite evaluar el cumplimiento normativo y realizar el cálculo de excedencias, así que sus datos son indicativos.</w:t>
      </w:r>
    </w:p>
    <w:p w14:paraId="3BE1F3AA" w14:textId="77777777" w:rsidR="00D1448D" w:rsidRDefault="00D1448D" w:rsidP="00616B57">
      <w:pPr>
        <w:rPr>
          <w:i/>
        </w:rPr>
      </w:pPr>
    </w:p>
    <w:p w14:paraId="3DBDC1E8" w14:textId="11F010D2" w:rsidR="001C5BF1" w:rsidRDefault="001C5BF1" w:rsidP="00616B57">
      <w:pPr>
        <w:rPr>
          <w:i/>
        </w:rPr>
        <w:sectPr w:rsidR="001C5BF1" w:rsidSect="00E32A10">
          <w:pgSz w:w="12240" w:h="15840" w:code="1"/>
          <w:pgMar w:top="1701" w:right="1134" w:bottom="1134" w:left="1701" w:header="709" w:footer="374" w:gutter="0"/>
          <w:cols w:space="708"/>
          <w:docGrid w:linePitch="360"/>
        </w:sectPr>
      </w:pPr>
    </w:p>
    <w:p w14:paraId="4F9E30C8" w14:textId="4D80EDC1" w:rsidR="00E32A10" w:rsidRDefault="00F00DDE" w:rsidP="001B45FE">
      <w:pPr>
        <w:pStyle w:val="Ttulo2"/>
        <w:numPr>
          <w:ilvl w:val="1"/>
          <w:numId w:val="23"/>
        </w:numPr>
        <w:rPr>
          <w:vertAlign w:val="subscript"/>
        </w:rPr>
      </w:pPr>
      <w:bookmarkStart w:id="18" w:name="_Toc209531654"/>
      <w:bookmarkStart w:id="19" w:name="_Toc216434389"/>
      <w:r w:rsidRPr="001B45FE">
        <w:lastRenderedPageBreak/>
        <w:t xml:space="preserve">COMPORTAMIENTO DE LAS CONCENTRACIONES DE </w:t>
      </w:r>
      <w:r w:rsidR="00C8072C" w:rsidRPr="001B45FE">
        <w:t>MATERIAL PARTICULADO</w:t>
      </w:r>
      <w:r w:rsidR="00E32A10" w:rsidRPr="001B45FE">
        <w:t xml:space="preserve"> PM</w:t>
      </w:r>
      <w:r w:rsidR="00E32A10" w:rsidRPr="001B45FE">
        <w:rPr>
          <w:vertAlign w:val="subscript"/>
        </w:rPr>
        <w:t>10</w:t>
      </w:r>
      <w:bookmarkEnd w:id="18"/>
      <w:bookmarkEnd w:id="19"/>
    </w:p>
    <w:p w14:paraId="662DEE63" w14:textId="77777777" w:rsidR="0005218D" w:rsidRPr="0005218D" w:rsidRDefault="0005218D" w:rsidP="0005218D">
      <w:pPr>
        <w:pStyle w:val="Ttulo3"/>
        <w:numPr>
          <w:ilvl w:val="0"/>
          <w:numId w:val="0"/>
        </w:numPr>
        <w:ind w:left="2160"/>
      </w:pPr>
    </w:p>
    <w:tbl>
      <w:tblPr>
        <w:tblStyle w:val="Tablaconcuadrcula"/>
        <w:tblW w:w="147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910"/>
        <w:gridCol w:w="9832"/>
      </w:tblGrid>
      <w:tr w:rsidR="00A64555" w:rsidRPr="00882618" w14:paraId="061888F5" w14:textId="77777777" w:rsidTr="00217572">
        <w:trPr>
          <w:trHeight w:val="6803"/>
          <w:jc w:val="center"/>
        </w:trPr>
        <w:tc>
          <w:tcPr>
            <w:tcW w:w="4910" w:type="dxa"/>
          </w:tcPr>
          <w:p w14:paraId="04B0599F" w14:textId="7716D879" w:rsidR="00785358" w:rsidRDefault="00785358" w:rsidP="00217572">
            <w:pPr>
              <w:pStyle w:val="Descripcin"/>
              <w:spacing w:after="0"/>
              <w:jc w:val="center"/>
              <w:rPr>
                <w:rFonts w:cs="Arial"/>
                <w:i w:val="0"/>
                <w:color w:val="000000" w:themeColor="text1"/>
              </w:rPr>
            </w:pPr>
            <w:r w:rsidRPr="00882618">
              <w:rPr>
                <w:rFonts w:cs="Arial"/>
                <w:color w:val="000000" w:themeColor="text1"/>
              </w:rPr>
              <w:t>Figura 2. Distribución espacial concentraciones mensuales PM</w:t>
            </w:r>
            <w:r w:rsidRPr="00882618">
              <w:rPr>
                <w:rFonts w:cs="Arial"/>
                <w:color w:val="000000" w:themeColor="text1"/>
                <w:vertAlign w:val="subscript"/>
              </w:rPr>
              <w:t>10</w:t>
            </w:r>
            <w:r w:rsidRPr="00882618">
              <w:rPr>
                <w:rFonts w:cs="Arial"/>
                <w:color w:val="000000" w:themeColor="text1"/>
              </w:rPr>
              <w:t xml:space="preserve"> – </w:t>
            </w:r>
            <w:r>
              <w:rPr>
                <w:rFonts w:cs="Arial"/>
                <w:color w:val="000000" w:themeColor="text1"/>
              </w:rPr>
              <w:t xml:space="preserve">agosto </w:t>
            </w:r>
            <w:r w:rsidRPr="00882618">
              <w:rPr>
                <w:rFonts w:cs="Arial"/>
                <w:color w:val="000000" w:themeColor="text1"/>
              </w:rPr>
              <w:t>202</w:t>
            </w:r>
            <w:r>
              <w:rPr>
                <w:rFonts w:cs="Arial"/>
                <w:color w:val="000000" w:themeColor="text1"/>
              </w:rPr>
              <w:t>5</w:t>
            </w:r>
            <w:r w:rsidRPr="00882618">
              <w:rPr>
                <w:rFonts w:cs="Arial"/>
                <w:color w:val="000000" w:themeColor="text1"/>
              </w:rPr>
              <w:t>.</w:t>
            </w:r>
          </w:p>
          <w:p w14:paraId="7C6ADF02" w14:textId="44DD173D" w:rsidR="00785358" w:rsidRPr="001F51E7" w:rsidRDefault="002B477D" w:rsidP="00217572">
            <w:r>
              <w:rPr>
                <w:noProof/>
              </w:rPr>
              <w:drawing>
                <wp:inline distT="0" distB="0" distL="0" distR="0" wp14:anchorId="70D14FA1" wp14:editId="6F662784">
                  <wp:extent cx="2795479" cy="4068628"/>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26132" cy="4113242"/>
                          </a:xfrm>
                          <a:prstGeom prst="rect">
                            <a:avLst/>
                          </a:prstGeom>
                        </pic:spPr>
                      </pic:pic>
                    </a:graphicData>
                  </a:graphic>
                </wp:inline>
              </w:drawing>
            </w:r>
          </w:p>
          <w:p w14:paraId="5D04CFCC" w14:textId="77777777" w:rsidR="00785358" w:rsidRPr="00882618" w:rsidRDefault="00785358" w:rsidP="00217572">
            <w:pPr>
              <w:jc w:val="center"/>
            </w:pPr>
            <w:r w:rsidRPr="00E50EF5">
              <w:rPr>
                <w:rFonts w:cs="Arial"/>
                <w:i/>
                <w:sz w:val="18"/>
                <w:szCs w:val="18"/>
              </w:rPr>
              <w:t>Fuente. RMCAB</w:t>
            </w:r>
          </w:p>
        </w:tc>
        <w:tc>
          <w:tcPr>
            <w:tcW w:w="9832" w:type="dxa"/>
          </w:tcPr>
          <w:p w14:paraId="1CA4A82B" w14:textId="78AD2CA3" w:rsidR="00785358" w:rsidRPr="008A51E5" w:rsidRDefault="00785358" w:rsidP="00217572">
            <w:pPr>
              <w:rPr>
                <w:rStyle w:val="normaltextrun"/>
                <w:rFonts w:cs="Arial"/>
                <w:lang w:val="es-419"/>
              </w:rPr>
            </w:pPr>
            <w:r>
              <w:rPr>
                <w:rStyle w:val="normaltextrun"/>
                <w:lang w:val="es-419"/>
              </w:rPr>
              <w:t>L</w:t>
            </w:r>
            <w:r w:rsidRPr="008A51E5">
              <w:rPr>
                <w:rStyle w:val="normaltextrun"/>
                <w:lang w:val="es-419"/>
              </w:rPr>
              <w:t>a Figura 2</w:t>
            </w:r>
            <w:r>
              <w:rPr>
                <w:rStyle w:val="normaltextrun"/>
                <w:lang w:val="es-419"/>
              </w:rPr>
              <w:t xml:space="preserve">, </w:t>
            </w:r>
            <w:r w:rsidRPr="008A51E5">
              <w:rPr>
                <w:rStyle w:val="normaltextrun"/>
                <w:lang w:val="es-419"/>
              </w:rPr>
              <w:t>representa la distribución espacial de las concentraciones promedio mensuales de PM</w:t>
            </w:r>
            <w:r w:rsidRPr="008A51E5">
              <w:rPr>
                <w:rStyle w:val="normaltextrun"/>
                <w:vertAlign w:val="subscript"/>
                <w:lang w:val="es-419"/>
              </w:rPr>
              <w:t>10</w:t>
            </w:r>
            <w:r w:rsidRPr="008A51E5">
              <w:rPr>
                <w:rStyle w:val="normaltextrun"/>
                <w:lang w:val="es-419"/>
              </w:rPr>
              <w:t xml:space="preserve"> del mes de </w:t>
            </w:r>
            <w:r w:rsidR="0005218D">
              <w:rPr>
                <w:rStyle w:val="normaltextrun"/>
                <w:lang w:val="es-419"/>
              </w:rPr>
              <w:t>agosto</w:t>
            </w:r>
            <w:r w:rsidRPr="008A51E5">
              <w:rPr>
                <w:rStyle w:val="normaltextrun"/>
                <w:lang w:val="es-419"/>
              </w:rPr>
              <w:t xml:space="preserve">. </w:t>
            </w:r>
            <w:r w:rsidRPr="008A51E5">
              <w:rPr>
                <w:rStyle w:val="normaltextrun"/>
                <w:rFonts w:cs="Arial"/>
                <w:lang w:val="es-419"/>
              </w:rPr>
              <w:t xml:space="preserve">Las concentraciones más altas se presentaron en las estaciones </w:t>
            </w:r>
            <w:r w:rsidR="0005218D">
              <w:rPr>
                <w:rStyle w:val="normaltextrun"/>
                <w:rFonts w:cs="Arial"/>
                <w:lang w:val="es-419"/>
              </w:rPr>
              <w:t>Carvajal-Sevillana</w:t>
            </w:r>
            <w:r w:rsidRPr="000A3538">
              <w:rPr>
                <w:rStyle w:val="normaltextrun"/>
                <w:rFonts w:cs="Arial"/>
                <w:lang w:val="es-419"/>
              </w:rPr>
              <w:t xml:space="preserve"> (</w:t>
            </w:r>
            <w:r w:rsidR="0005218D">
              <w:rPr>
                <w:rStyle w:val="normaltextrun"/>
                <w:rFonts w:cs="Arial"/>
                <w:lang w:val="es-419"/>
              </w:rPr>
              <w:t>60.1</w:t>
            </w:r>
            <w:r w:rsidRPr="000A3538">
              <w:rPr>
                <w:rStyle w:val="normaltextrun"/>
                <w:rFonts w:cs="Arial"/>
                <w:lang w:val="es-419"/>
              </w:rPr>
              <w:t xml:space="preserve"> µg/m</w:t>
            </w:r>
            <w:r w:rsidRPr="000A3538">
              <w:rPr>
                <w:rStyle w:val="normaltextrun"/>
                <w:rFonts w:cs="Arial"/>
                <w:vertAlign w:val="superscript"/>
                <w:lang w:val="es-419"/>
              </w:rPr>
              <w:t>3</w:t>
            </w:r>
            <w:r w:rsidRPr="000A3538">
              <w:rPr>
                <w:rStyle w:val="normaltextrun"/>
                <w:rFonts w:cs="Arial"/>
                <w:lang w:val="es-419"/>
              </w:rPr>
              <w:t xml:space="preserve">) y </w:t>
            </w:r>
            <w:r w:rsidR="0005218D">
              <w:rPr>
                <w:rStyle w:val="normaltextrun"/>
                <w:rFonts w:cs="Arial"/>
                <w:lang w:val="es-419"/>
              </w:rPr>
              <w:t>Móvil Fontibón</w:t>
            </w:r>
            <w:r w:rsidRPr="000A3538">
              <w:rPr>
                <w:rStyle w:val="normaltextrun"/>
                <w:rFonts w:cs="Arial"/>
                <w:lang w:val="es-419"/>
              </w:rPr>
              <w:t xml:space="preserve"> (</w:t>
            </w:r>
            <w:r w:rsidR="0005218D">
              <w:rPr>
                <w:rStyle w:val="normaltextrun"/>
                <w:rFonts w:cs="Arial"/>
                <w:lang w:val="es-419"/>
              </w:rPr>
              <w:t>46.5</w:t>
            </w:r>
            <w:r w:rsidRPr="000A3538">
              <w:rPr>
                <w:rStyle w:val="normaltextrun"/>
                <w:rFonts w:cs="Arial"/>
                <w:lang w:val="es-419"/>
              </w:rPr>
              <w:t xml:space="preserve"> µg/m</w:t>
            </w:r>
            <w:r w:rsidRPr="000A3538">
              <w:rPr>
                <w:rStyle w:val="normaltextrun"/>
                <w:rFonts w:cs="Arial"/>
                <w:vertAlign w:val="superscript"/>
                <w:lang w:val="es-419"/>
              </w:rPr>
              <w:t>3</w:t>
            </w:r>
            <w:r w:rsidRPr="000A3538">
              <w:rPr>
                <w:rStyle w:val="normaltextrun"/>
                <w:rFonts w:cs="Arial"/>
                <w:lang w:val="es-419"/>
              </w:rPr>
              <w:t>)</w:t>
            </w:r>
            <w:r>
              <w:rPr>
                <w:rStyle w:val="normaltextrun"/>
                <w:rFonts w:cs="Arial"/>
                <w:lang w:val="es-419"/>
              </w:rPr>
              <w:t>,</w:t>
            </w:r>
            <w:r w:rsidRPr="000A3538">
              <w:rPr>
                <w:rStyle w:val="normaltextrun"/>
                <w:rFonts w:cs="Arial"/>
                <w:lang w:val="es-419"/>
              </w:rPr>
              <w:t xml:space="preserve"> y</w:t>
            </w:r>
            <w:r w:rsidRPr="008A51E5">
              <w:rPr>
                <w:rStyle w:val="normaltextrun"/>
                <w:rFonts w:cs="Arial"/>
                <w:lang w:val="es-419"/>
              </w:rPr>
              <w:t xml:space="preserve"> las menores concentraciones se registraron en las </w:t>
            </w:r>
            <w:r>
              <w:rPr>
                <w:rStyle w:val="normaltextrun"/>
                <w:rFonts w:cs="Arial"/>
                <w:lang w:val="es-419"/>
              </w:rPr>
              <w:t xml:space="preserve">estaciones </w:t>
            </w:r>
            <w:commentRangeStart w:id="20"/>
            <w:r>
              <w:rPr>
                <w:rStyle w:val="normaltextrun"/>
                <w:rFonts w:cs="Arial"/>
                <w:lang w:val="es-419"/>
              </w:rPr>
              <w:t>Colina</w:t>
            </w:r>
            <w:r w:rsidRPr="008A51E5">
              <w:rPr>
                <w:rStyle w:val="normaltextrun"/>
                <w:rFonts w:cs="Arial"/>
                <w:lang w:val="es-419"/>
              </w:rPr>
              <w:t xml:space="preserve"> (</w:t>
            </w:r>
            <w:r w:rsidR="00D700D5" w:rsidRPr="00A64555">
              <w:rPr>
                <w:rStyle w:val="normaltextrun"/>
                <w:rFonts w:cs="Arial"/>
                <w:highlight w:val="yellow"/>
                <w:lang w:val="es-419"/>
              </w:rPr>
              <w:t xml:space="preserve">11.9 </w:t>
            </w:r>
            <w:r w:rsidRPr="00A64555">
              <w:rPr>
                <w:rStyle w:val="normaltextrun"/>
                <w:rFonts w:cs="Arial"/>
                <w:highlight w:val="yellow"/>
                <w:lang w:val="es-419"/>
              </w:rPr>
              <w:t>µg/m</w:t>
            </w:r>
            <w:r w:rsidRPr="00A64555">
              <w:rPr>
                <w:rStyle w:val="normaltextrun"/>
                <w:rFonts w:cs="Arial"/>
                <w:highlight w:val="yellow"/>
                <w:vertAlign w:val="superscript"/>
                <w:lang w:val="es-419"/>
              </w:rPr>
              <w:t>3</w:t>
            </w:r>
            <w:r w:rsidRPr="008A51E5">
              <w:rPr>
                <w:rStyle w:val="normaltextrun"/>
                <w:rFonts w:cs="Arial"/>
                <w:lang w:val="es-419"/>
              </w:rPr>
              <w:t xml:space="preserve">) </w:t>
            </w:r>
            <w:commentRangeEnd w:id="20"/>
            <w:r w:rsidR="00A64555" w:rsidRPr="008A51E5">
              <w:rPr>
                <w:rStyle w:val="Refdecomentario"/>
                <w:rFonts w:cs="Arial"/>
                <w:sz w:val="22"/>
                <w:szCs w:val="22"/>
                <w:lang w:val="es-419"/>
              </w:rPr>
              <w:commentReference w:id="20"/>
            </w:r>
            <w:r w:rsidRPr="008A51E5">
              <w:rPr>
                <w:rStyle w:val="normaltextrun"/>
                <w:rFonts w:cs="Arial"/>
                <w:lang w:val="es-419"/>
              </w:rPr>
              <w:t>y</w:t>
            </w:r>
            <w:r w:rsidR="00AB25BA">
              <w:rPr>
                <w:rStyle w:val="normaltextrun"/>
                <w:rFonts w:cs="Arial"/>
                <w:lang w:val="es-419"/>
              </w:rPr>
              <w:t xml:space="preserve"> Las Ferias</w:t>
            </w:r>
            <w:r w:rsidRPr="008A51E5">
              <w:rPr>
                <w:rStyle w:val="normaltextrun"/>
                <w:rFonts w:cs="Arial"/>
                <w:lang w:val="es-419"/>
              </w:rPr>
              <w:t xml:space="preserve"> (</w:t>
            </w:r>
            <w:r w:rsidR="00AB25BA">
              <w:rPr>
                <w:rStyle w:val="normaltextrun"/>
                <w:rFonts w:cs="Arial"/>
                <w:lang w:val="es-419"/>
              </w:rPr>
              <w:t>12.5</w:t>
            </w:r>
            <w:r w:rsidRPr="008A51E5">
              <w:rPr>
                <w:rStyle w:val="normaltextrun"/>
                <w:rFonts w:cs="Arial"/>
                <w:lang w:val="es-419"/>
              </w:rPr>
              <w:t xml:space="preserve"> µg/m</w:t>
            </w:r>
            <w:r w:rsidRPr="004126EF">
              <w:rPr>
                <w:rStyle w:val="normaltextrun"/>
                <w:rFonts w:cs="Arial"/>
                <w:vertAlign w:val="superscript"/>
                <w:lang w:val="es-419"/>
              </w:rPr>
              <w:t>3</w:t>
            </w:r>
            <w:r w:rsidRPr="008A51E5">
              <w:rPr>
                <w:rStyle w:val="normaltextrun"/>
                <w:rFonts w:cs="Arial"/>
                <w:lang w:val="es-419"/>
              </w:rPr>
              <w:t xml:space="preserve">). </w:t>
            </w:r>
            <w:commentRangeStart w:id="21"/>
            <w:r w:rsidRPr="008A51E5">
              <w:rPr>
                <w:rStyle w:val="normaltextrun"/>
                <w:rFonts w:cs="Arial"/>
                <w:lang w:val="es-419"/>
              </w:rPr>
              <w:t>La conce</w:t>
            </w:r>
            <w:r>
              <w:rPr>
                <w:rStyle w:val="normaltextrun"/>
                <w:rFonts w:cs="Arial"/>
                <w:lang w:val="es-419"/>
              </w:rPr>
              <w:t xml:space="preserve">ntración máxima diaria </w:t>
            </w:r>
            <w:r w:rsidRPr="008A51E5">
              <w:rPr>
                <w:rStyle w:val="normaltextrun"/>
                <w:rFonts w:cs="Arial"/>
                <w:lang w:val="es-419"/>
              </w:rPr>
              <w:t xml:space="preserve">para el mes, corresponde a </w:t>
            </w:r>
            <w:r w:rsidR="00AB25BA">
              <w:rPr>
                <w:rStyle w:val="normaltextrun"/>
                <w:rFonts w:cs="Arial"/>
                <w:lang w:val="es-419"/>
              </w:rPr>
              <w:t>96.5</w:t>
            </w:r>
            <w:r w:rsidRPr="008A51E5">
              <w:rPr>
                <w:rStyle w:val="normaltextrun"/>
                <w:rFonts w:cs="Arial"/>
                <w:lang w:val="es-419"/>
              </w:rPr>
              <w:t xml:space="preserve"> µg/m</w:t>
            </w:r>
            <w:r w:rsidRPr="008A51E5">
              <w:rPr>
                <w:rStyle w:val="normaltextrun"/>
                <w:rFonts w:cs="Arial"/>
                <w:vertAlign w:val="superscript"/>
                <w:lang w:val="es-419"/>
              </w:rPr>
              <w:t>3</w:t>
            </w:r>
            <w:r w:rsidRPr="008A51E5">
              <w:rPr>
                <w:rStyle w:val="normaltextrun"/>
                <w:rFonts w:cs="Arial"/>
                <w:lang w:val="es-419"/>
              </w:rPr>
              <w:t xml:space="preserve"> registrada en la estación </w:t>
            </w:r>
            <w:r w:rsidR="00AB25BA">
              <w:rPr>
                <w:rStyle w:val="normaltextrun"/>
                <w:rFonts w:cs="Arial"/>
                <w:lang w:val="es-419"/>
              </w:rPr>
              <w:t>Carvajal-Sevillana</w:t>
            </w:r>
            <w:r w:rsidRPr="008A51E5">
              <w:rPr>
                <w:rStyle w:val="normaltextrun"/>
                <w:rFonts w:cs="Arial"/>
                <w:lang w:val="es-419"/>
              </w:rPr>
              <w:t xml:space="preserve"> en comparación con el nivel máximo definido por la no</w:t>
            </w:r>
            <w:r>
              <w:rPr>
                <w:rStyle w:val="normaltextrun"/>
                <w:rFonts w:cs="Arial"/>
                <w:lang w:val="es-419"/>
              </w:rPr>
              <w:t xml:space="preserve">rma nacional diaria (75 µg/m³). </w:t>
            </w:r>
            <w:commentRangeEnd w:id="21"/>
            <w:r w:rsidR="00A64555" w:rsidRPr="008A51E5">
              <w:rPr>
                <w:rStyle w:val="Refdecomentario"/>
                <w:rFonts w:cs="Arial"/>
                <w:sz w:val="22"/>
                <w:szCs w:val="22"/>
                <w:lang w:val="es-419"/>
              </w:rPr>
              <w:commentReference w:id="21"/>
            </w:r>
          </w:p>
          <w:p w14:paraId="73D4320A" w14:textId="77777777" w:rsidR="00785358" w:rsidRPr="00940346" w:rsidRDefault="00785358" w:rsidP="00217572">
            <w:pPr>
              <w:pStyle w:val="paragraph"/>
              <w:spacing w:before="0" w:beforeAutospacing="0" w:after="0" w:afterAutospacing="0"/>
              <w:jc w:val="both"/>
              <w:textAlignment w:val="baseline"/>
              <w:rPr>
                <w:rStyle w:val="normaltextrun"/>
                <w:rFonts w:ascii="Arial" w:hAnsi="Arial" w:cs="Arial"/>
                <w:sz w:val="16"/>
                <w:szCs w:val="16"/>
                <w:lang w:val="es-419"/>
              </w:rPr>
            </w:pPr>
          </w:p>
          <w:p w14:paraId="2E90A138" w14:textId="77777777" w:rsidR="00785358" w:rsidRPr="00A9508D" w:rsidRDefault="00785358" w:rsidP="00217572">
            <w:pPr>
              <w:rPr>
                <w:rStyle w:val="normaltextrun"/>
                <w:rFonts w:cs="Arial"/>
              </w:rPr>
            </w:pPr>
            <w:r w:rsidRPr="00A9508D">
              <w:rPr>
                <w:rStyle w:val="normaltextrun"/>
                <w:rFonts w:cs="Arial"/>
                <w:lang w:val="es-419"/>
              </w:rPr>
              <w:t>A continuación, se relacionan las estaciones que presentaron excedencias a las concentraciones promedio 24 horas en comparación con el nivel máximo permisible de la norma en PM</w:t>
            </w:r>
            <w:r w:rsidRPr="00A9508D">
              <w:rPr>
                <w:rStyle w:val="normaltextrun"/>
                <w:rFonts w:cs="Arial"/>
                <w:vertAlign w:val="subscript"/>
                <w:lang w:val="es-419"/>
              </w:rPr>
              <w:t>10</w:t>
            </w:r>
            <w:r>
              <w:rPr>
                <w:rStyle w:val="normaltextrun"/>
                <w:rFonts w:cs="Arial"/>
                <w:vertAlign w:val="subscript"/>
                <w:lang w:val="es-419"/>
              </w:rPr>
              <w:t xml:space="preserve">. </w:t>
            </w:r>
            <w:r w:rsidRPr="008A51E5">
              <w:rPr>
                <w:rStyle w:val="normaltextrun"/>
                <w:rFonts w:cs="Arial"/>
                <w:lang w:val="es-419"/>
              </w:rPr>
              <w:t>(Figura 3)</w:t>
            </w:r>
            <w:r>
              <w:rPr>
                <w:rStyle w:val="normaltextrun"/>
                <w:rFonts w:cs="Arial"/>
                <w:lang w:val="es-419"/>
              </w:rPr>
              <w:t>.</w:t>
            </w:r>
          </w:p>
          <w:p w14:paraId="7D85B748" w14:textId="77777777" w:rsidR="00785358" w:rsidRPr="00882618" w:rsidRDefault="00785358" w:rsidP="00217572">
            <w:pPr>
              <w:pStyle w:val="paragraph"/>
              <w:spacing w:before="0" w:beforeAutospacing="0" w:after="0" w:afterAutospacing="0"/>
              <w:ind w:left="-45" w:right="300"/>
              <w:jc w:val="both"/>
              <w:textAlignment w:val="baseline"/>
              <w:rPr>
                <w:rFonts w:ascii="Segoe UI" w:hAnsi="Segoe UI" w:cs="Segoe UI"/>
                <w:i w:val="0"/>
                <w:iCs/>
                <w:sz w:val="8"/>
                <w:szCs w:val="18"/>
                <w:lang w:val="es-419"/>
              </w:rPr>
            </w:pPr>
          </w:p>
          <w:tbl>
            <w:tblPr>
              <w:tblStyle w:val="Tablaconcuadrcula"/>
              <w:tblW w:w="5000" w:type="pct"/>
              <w:jc w:val="center"/>
              <w:tblLook w:val="04A0" w:firstRow="1" w:lastRow="0" w:firstColumn="1" w:lastColumn="0" w:noHBand="0" w:noVBand="1"/>
            </w:tblPr>
            <w:tblGrid>
              <w:gridCol w:w="3592"/>
              <w:gridCol w:w="3288"/>
              <w:gridCol w:w="2802"/>
            </w:tblGrid>
            <w:tr w:rsidR="00A64555" w:rsidRPr="00882618" w14:paraId="52131DA9" w14:textId="77777777" w:rsidTr="00217572">
              <w:trPr>
                <w:jc w:val="center"/>
              </w:trPr>
              <w:tc>
                <w:tcPr>
                  <w:tcW w:w="1855" w:type="pct"/>
                </w:tcPr>
                <w:p w14:paraId="0DD55279" w14:textId="77777777" w:rsidR="00785358" w:rsidRPr="00882618" w:rsidRDefault="00785358" w:rsidP="00217572">
                  <w:pPr>
                    <w:pStyle w:val="paragraph"/>
                    <w:spacing w:before="0" w:beforeAutospacing="0" w:after="0" w:afterAutospacing="0"/>
                    <w:ind w:right="300"/>
                    <w:jc w:val="center"/>
                    <w:textAlignment w:val="baseline"/>
                    <w:rPr>
                      <w:rFonts w:ascii="Arial" w:hAnsi="Arial" w:cs="Arial"/>
                      <w:b/>
                      <w:sz w:val="18"/>
                      <w:szCs w:val="18"/>
                      <w:lang w:val="es-419"/>
                    </w:rPr>
                  </w:pPr>
                  <w:r w:rsidRPr="00882618">
                    <w:rPr>
                      <w:rFonts w:ascii="Arial" w:hAnsi="Arial" w:cs="Arial"/>
                      <w:b/>
                      <w:sz w:val="18"/>
                      <w:szCs w:val="18"/>
                      <w:lang w:val="es-419"/>
                    </w:rPr>
                    <w:t>Estación</w:t>
                  </w:r>
                </w:p>
              </w:tc>
              <w:tc>
                <w:tcPr>
                  <w:tcW w:w="1698" w:type="pct"/>
                </w:tcPr>
                <w:p w14:paraId="4BC9B59C" w14:textId="77777777" w:rsidR="00785358" w:rsidRPr="00882618" w:rsidRDefault="00785358" w:rsidP="00217572">
                  <w:pPr>
                    <w:pStyle w:val="paragraph"/>
                    <w:spacing w:before="0" w:beforeAutospacing="0" w:after="0" w:afterAutospacing="0"/>
                    <w:ind w:right="300"/>
                    <w:jc w:val="center"/>
                    <w:textAlignment w:val="baseline"/>
                    <w:rPr>
                      <w:rFonts w:ascii="Arial" w:hAnsi="Arial" w:cs="Arial"/>
                      <w:b/>
                      <w:sz w:val="18"/>
                      <w:szCs w:val="18"/>
                      <w:lang w:val="es-419"/>
                    </w:rPr>
                  </w:pPr>
                  <w:r w:rsidRPr="00882618">
                    <w:rPr>
                      <w:rFonts w:ascii="Arial" w:hAnsi="Arial" w:cs="Arial"/>
                      <w:b/>
                      <w:sz w:val="18"/>
                      <w:szCs w:val="18"/>
                      <w:lang w:val="es-419"/>
                    </w:rPr>
                    <w:t>No. Excedencias</w:t>
                  </w:r>
                </w:p>
              </w:tc>
              <w:tc>
                <w:tcPr>
                  <w:tcW w:w="1447" w:type="pct"/>
                </w:tcPr>
                <w:p w14:paraId="144910B8" w14:textId="77777777" w:rsidR="00785358" w:rsidRPr="00882618" w:rsidRDefault="00785358" w:rsidP="00217572">
                  <w:pPr>
                    <w:pStyle w:val="paragraph"/>
                    <w:spacing w:before="0" w:beforeAutospacing="0" w:after="0" w:afterAutospacing="0"/>
                    <w:ind w:right="300"/>
                    <w:jc w:val="center"/>
                    <w:textAlignment w:val="baseline"/>
                    <w:rPr>
                      <w:rFonts w:ascii="Arial" w:hAnsi="Arial" w:cs="Arial"/>
                      <w:b/>
                      <w:sz w:val="18"/>
                      <w:szCs w:val="18"/>
                      <w:lang w:val="es-419"/>
                    </w:rPr>
                  </w:pPr>
                  <w:r w:rsidRPr="00882618">
                    <w:rPr>
                      <w:rFonts w:ascii="Arial" w:hAnsi="Arial" w:cs="Arial"/>
                      <w:b/>
                      <w:sz w:val="18"/>
                      <w:szCs w:val="18"/>
                      <w:lang w:val="es-419"/>
                    </w:rPr>
                    <w:t>Cumplimiento</w:t>
                  </w:r>
                </w:p>
              </w:tc>
            </w:tr>
            <w:tr w:rsidR="00A64555" w:rsidRPr="00882618" w14:paraId="7CB6F7CD" w14:textId="77777777" w:rsidTr="00217572">
              <w:trPr>
                <w:jc w:val="center"/>
              </w:trPr>
              <w:tc>
                <w:tcPr>
                  <w:tcW w:w="1855" w:type="pct"/>
                </w:tcPr>
                <w:p w14:paraId="4265CCCA" w14:textId="03780DAF" w:rsidR="00785358" w:rsidRPr="005671EA" w:rsidRDefault="00D700D5" w:rsidP="00217572">
                  <w:pPr>
                    <w:pStyle w:val="paragraph"/>
                    <w:spacing w:before="0" w:beforeAutospacing="0" w:after="0" w:afterAutospacing="0"/>
                    <w:ind w:right="300"/>
                    <w:jc w:val="center"/>
                    <w:textAlignment w:val="baseline"/>
                    <w:rPr>
                      <w:rFonts w:ascii="Arial" w:hAnsi="Arial" w:cs="Arial"/>
                      <w:sz w:val="18"/>
                      <w:szCs w:val="18"/>
                      <w:lang w:val="es-419"/>
                    </w:rPr>
                  </w:pPr>
                  <w:r>
                    <w:rPr>
                      <w:rFonts w:ascii="Arial" w:hAnsi="Arial" w:cs="Arial"/>
                      <w:sz w:val="18"/>
                      <w:szCs w:val="18"/>
                      <w:lang w:val="es-419"/>
                    </w:rPr>
                    <w:t>Carvajal- Sevillana</w:t>
                  </w:r>
                  <w:r w:rsidR="00EC1A26">
                    <w:rPr>
                      <w:rFonts w:ascii="Arial" w:hAnsi="Arial" w:cs="Arial"/>
                      <w:sz w:val="18"/>
                      <w:szCs w:val="18"/>
                      <w:lang w:val="es-419"/>
                    </w:rPr>
                    <w:t>*</w:t>
                  </w:r>
                </w:p>
              </w:tc>
              <w:tc>
                <w:tcPr>
                  <w:tcW w:w="1698" w:type="pct"/>
                </w:tcPr>
                <w:p w14:paraId="566E268A" w14:textId="66E72502" w:rsidR="00785358" w:rsidRDefault="00D700D5" w:rsidP="00217572">
                  <w:pPr>
                    <w:pStyle w:val="paragraph"/>
                    <w:spacing w:before="0" w:beforeAutospacing="0" w:after="0" w:afterAutospacing="0"/>
                    <w:ind w:right="300"/>
                    <w:jc w:val="center"/>
                    <w:textAlignment w:val="baseline"/>
                    <w:rPr>
                      <w:rFonts w:ascii="Arial" w:hAnsi="Arial" w:cs="Arial"/>
                      <w:sz w:val="18"/>
                      <w:szCs w:val="18"/>
                      <w:lang w:val="es-419"/>
                    </w:rPr>
                  </w:pPr>
                  <w:r>
                    <w:rPr>
                      <w:rFonts w:ascii="Arial" w:hAnsi="Arial" w:cs="Arial"/>
                      <w:sz w:val="18"/>
                      <w:szCs w:val="18"/>
                      <w:lang w:val="es-419"/>
                    </w:rPr>
                    <w:t>4</w:t>
                  </w:r>
                </w:p>
              </w:tc>
              <w:tc>
                <w:tcPr>
                  <w:tcW w:w="1447" w:type="pct"/>
                </w:tcPr>
                <w:p w14:paraId="5AC96F12" w14:textId="77777777" w:rsidR="00785358" w:rsidRPr="00882618" w:rsidRDefault="00785358" w:rsidP="00217572">
                  <w:pPr>
                    <w:pStyle w:val="paragraph"/>
                    <w:spacing w:before="0" w:beforeAutospacing="0" w:after="0" w:afterAutospacing="0"/>
                    <w:ind w:right="300"/>
                    <w:jc w:val="center"/>
                    <w:textAlignment w:val="baseline"/>
                    <w:rPr>
                      <w:rFonts w:ascii="Arial" w:hAnsi="Arial" w:cs="Arial"/>
                      <w:sz w:val="18"/>
                      <w:szCs w:val="18"/>
                      <w:lang w:val="es-419"/>
                    </w:rPr>
                  </w:pPr>
                  <w:r>
                    <w:rPr>
                      <w:rFonts w:ascii="Arial" w:hAnsi="Arial" w:cs="Arial"/>
                      <w:sz w:val="18"/>
                      <w:szCs w:val="18"/>
                      <w:lang w:val="es-419"/>
                    </w:rPr>
                    <w:t>Datos Indicativos</w:t>
                  </w:r>
                </w:p>
              </w:tc>
            </w:tr>
          </w:tbl>
          <w:p w14:paraId="124D73C1" w14:textId="77777777" w:rsidR="00785358" w:rsidRPr="00FE21E4" w:rsidRDefault="00785358" w:rsidP="00217572">
            <w:pPr>
              <w:pStyle w:val="paragraph"/>
              <w:spacing w:before="0" w:beforeAutospacing="0" w:after="0" w:afterAutospacing="0"/>
              <w:ind w:left="-45" w:right="67"/>
              <w:jc w:val="both"/>
              <w:textAlignment w:val="baseline"/>
              <w:rPr>
                <w:rFonts w:ascii="Arial" w:hAnsi="Arial" w:cs="Arial"/>
                <w:i w:val="0"/>
                <w:iCs/>
                <w:sz w:val="16"/>
                <w:szCs w:val="18"/>
                <w:lang w:val="es-419"/>
              </w:rPr>
            </w:pPr>
            <w:r w:rsidRPr="00141973">
              <w:rPr>
                <w:rFonts w:ascii="Arial" w:hAnsi="Arial" w:cs="Arial"/>
                <w:b/>
                <w:bCs/>
                <w:iCs/>
                <w:sz w:val="16"/>
                <w:szCs w:val="18"/>
                <w:lang w:val="es-419"/>
              </w:rPr>
              <w:t>Nota.</w:t>
            </w:r>
            <w:r w:rsidRPr="00882618">
              <w:rPr>
                <w:rFonts w:ascii="Arial" w:hAnsi="Arial" w:cs="Arial"/>
                <w:iCs/>
                <w:sz w:val="16"/>
                <w:szCs w:val="18"/>
                <w:lang w:val="es-419"/>
              </w:rPr>
              <w:t xml:space="preserve"> </w:t>
            </w:r>
            <w:r>
              <w:rPr>
                <w:rFonts w:ascii="Arial" w:hAnsi="Arial" w:cs="Arial"/>
                <w:iCs/>
                <w:sz w:val="16"/>
                <w:szCs w:val="18"/>
                <w:lang w:val="es-419"/>
              </w:rPr>
              <w:t>Los datos de PM</w:t>
            </w:r>
            <w:r w:rsidRPr="00FE21E4">
              <w:rPr>
                <w:rFonts w:ascii="Arial" w:hAnsi="Arial" w:cs="Arial"/>
                <w:iCs/>
                <w:sz w:val="16"/>
                <w:szCs w:val="18"/>
                <w:vertAlign w:val="subscript"/>
                <w:lang w:val="es-419"/>
              </w:rPr>
              <w:t>10</w:t>
            </w:r>
            <w:r>
              <w:rPr>
                <w:rFonts w:ascii="Arial" w:hAnsi="Arial" w:cs="Arial"/>
                <w:iCs/>
                <w:sz w:val="16"/>
                <w:szCs w:val="18"/>
                <w:lang w:val="es-419"/>
              </w:rPr>
              <w:t xml:space="preserve"> de esta estación son indicativos, ya que el equipo de monitoreo de este parámetro no se encuentra dentro del alcance de la </w:t>
            </w:r>
            <w:r w:rsidRPr="00FE21E4">
              <w:rPr>
                <w:rFonts w:ascii="Arial" w:hAnsi="Arial" w:cs="Arial"/>
                <w:iCs/>
                <w:sz w:val="16"/>
                <w:szCs w:val="18"/>
                <w:lang w:val="es-419"/>
              </w:rPr>
              <w:t>Resolución No. 0815 del 22 de julio de 2025</w:t>
            </w:r>
            <w:r>
              <w:rPr>
                <w:rFonts w:ascii="Arial" w:hAnsi="Arial" w:cs="Arial"/>
                <w:iCs/>
                <w:sz w:val="16"/>
                <w:szCs w:val="18"/>
                <w:lang w:val="es-419"/>
              </w:rPr>
              <w:t xml:space="preserve"> del IDEAM.</w:t>
            </w:r>
          </w:p>
          <w:p w14:paraId="405E6564" w14:textId="77777777" w:rsidR="00785358" w:rsidRPr="00E043C6" w:rsidRDefault="00785358" w:rsidP="00217572">
            <w:pPr>
              <w:pStyle w:val="paragraph"/>
              <w:spacing w:before="0" w:beforeAutospacing="0" w:after="0" w:afterAutospacing="0"/>
              <w:ind w:left="-45" w:right="300"/>
              <w:jc w:val="both"/>
              <w:textAlignment w:val="baseline"/>
              <w:rPr>
                <w:rFonts w:ascii="Arial" w:hAnsi="Arial" w:cs="Arial"/>
                <w:i w:val="0"/>
                <w:iCs/>
                <w:sz w:val="16"/>
                <w:szCs w:val="16"/>
                <w:lang w:val="es-419"/>
              </w:rPr>
            </w:pPr>
          </w:p>
          <w:p w14:paraId="2AF2F62F" w14:textId="4ECA5F84" w:rsidR="00785358" w:rsidRDefault="00785358" w:rsidP="00AB25BA">
            <w:commentRangeStart w:id="22"/>
            <w:r w:rsidRPr="00A010F0">
              <w:t xml:space="preserve">La estación </w:t>
            </w:r>
            <w:r w:rsidR="00AB25BA">
              <w:t>Colina</w:t>
            </w:r>
            <w:r w:rsidRPr="00A010F0">
              <w:t xml:space="preserve"> alcanzó un </w:t>
            </w:r>
            <w:r w:rsidR="00AB25BA">
              <w:t>74</w:t>
            </w:r>
            <w:r w:rsidRPr="00A010F0">
              <w:t xml:space="preserve">% de representatividad temporal, por debajo del 75% requerido, debido </w:t>
            </w:r>
            <w:r w:rsidR="002F7360">
              <w:t xml:space="preserve">al </w:t>
            </w:r>
            <w:r w:rsidR="002F7360" w:rsidRPr="008C55C2">
              <w:t>bloqueo de equipo por corte al suministro de energía eléctrica.</w:t>
            </w:r>
            <w:commentRangeEnd w:id="22"/>
            <w:r w:rsidR="00A64555">
              <w:rPr>
                <w:rStyle w:val="Refdecomentario"/>
                <w:sz w:val="22"/>
                <w:szCs w:val="22"/>
              </w:rPr>
              <w:commentReference w:id="22"/>
            </w:r>
          </w:p>
          <w:p w14:paraId="7358A32A" w14:textId="77777777" w:rsidR="00AB25BA" w:rsidRPr="00B35960" w:rsidRDefault="00AB25BA" w:rsidP="00AB25BA">
            <w:pPr>
              <w:rPr>
                <w:rFonts w:cs="Arial"/>
                <w:iCs/>
                <w:sz w:val="14"/>
                <w:szCs w:val="14"/>
              </w:rPr>
            </w:pPr>
          </w:p>
          <w:p w14:paraId="45DB314E" w14:textId="77777777" w:rsidR="00785358" w:rsidRPr="0053021E" w:rsidRDefault="00785358" w:rsidP="00217572">
            <w:pPr>
              <w:pStyle w:val="paragraph"/>
              <w:spacing w:before="0" w:beforeAutospacing="0" w:after="0" w:afterAutospacing="0"/>
              <w:jc w:val="center"/>
              <w:textAlignment w:val="baseline"/>
              <w:rPr>
                <w:rFonts w:ascii="Arial" w:hAnsi="Arial" w:cs="Arial"/>
                <w:iCs/>
                <w:vanish/>
                <w:sz w:val="18"/>
                <w:szCs w:val="18"/>
              </w:rPr>
            </w:pPr>
            <w:r w:rsidRPr="0053021E">
              <w:rPr>
                <w:rFonts w:ascii="Arial" w:hAnsi="Arial" w:cs="Arial"/>
                <w:iCs/>
                <w:vanish/>
                <w:sz w:val="18"/>
                <w:szCs w:val="18"/>
              </w:rPr>
              <w:t>Principio del formulario</w:t>
            </w:r>
          </w:p>
          <w:p w14:paraId="04FF6976" w14:textId="0C74D984" w:rsidR="00785358" w:rsidRPr="0053021E" w:rsidRDefault="00785358" w:rsidP="00217572">
            <w:pPr>
              <w:tabs>
                <w:tab w:val="left" w:pos="2023"/>
              </w:tabs>
              <w:jc w:val="center"/>
              <w:rPr>
                <w:rFonts w:cs="Arial"/>
                <w:i/>
                <w:iCs/>
                <w:sz w:val="18"/>
                <w:szCs w:val="18"/>
              </w:rPr>
            </w:pPr>
            <w:r w:rsidRPr="0053021E">
              <w:rPr>
                <w:rFonts w:cs="Arial"/>
                <w:i/>
                <w:iCs/>
                <w:sz w:val="18"/>
                <w:szCs w:val="18"/>
              </w:rPr>
              <w:t>Figura 3. Concentraciones diarias PM</w:t>
            </w:r>
            <w:r w:rsidRPr="0053021E">
              <w:rPr>
                <w:rFonts w:cs="Arial"/>
                <w:i/>
                <w:iCs/>
                <w:sz w:val="18"/>
                <w:szCs w:val="18"/>
                <w:vertAlign w:val="subscript"/>
              </w:rPr>
              <w:t>10</w:t>
            </w:r>
            <w:r w:rsidRPr="0053021E">
              <w:rPr>
                <w:rFonts w:cs="Arial"/>
                <w:i/>
                <w:iCs/>
                <w:sz w:val="18"/>
                <w:szCs w:val="18"/>
              </w:rPr>
              <w:t xml:space="preserve"> por estación de monitoreo – </w:t>
            </w:r>
            <w:r w:rsidR="00AB25BA">
              <w:rPr>
                <w:rFonts w:cs="Arial"/>
                <w:i/>
                <w:iCs/>
                <w:sz w:val="18"/>
                <w:szCs w:val="18"/>
              </w:rPr>
              <w:t>agosto</w:t>
            </w:r>
            <w:r w:rsidRPr="0053021E">
              <w:rPr>
                <w:rFonts w:cs="Arial"/>
                <w:i/>
                <w:iCs/>
                <w:sz w:val="18"/>
                <w:szCs w:val="18"/>
              </w:rPr>
              <w:t xml:space="preserve"> 2025</w:t>
            </w:r>
          </w:p>
          <w:p w14:paraId="557D8B77" w14:textId="044B49C3" w:rsidR="00785358" w:rsidRPr="0053021E" w:rsidRDefault="00AB25BA" w:rsidP="00217572">
            <w:pPr>
              <w:tabs>
                <w:tab w:val="left" w:pos="2023"/>
              </w:tabs>
              <w:ind w:left="-213"/>
              <w:jc w:val="center"/>
              <w:rPr>
                <w:rFonts w:cs="Arial"/>
                <w:i/>
                <w:iCs/>
                <w:sz w:val="18"/>
                <w:szCs w:val="18"/>
              </w:rPr>
            </w:pPr>
            <w:r>
              <w:rPr>
                <w:noProof/>
              </w:rPr>
              <w:drawing>
                <wp:inline distT="0" distB="0" distL="0" distR="0" wp14:anchorId="5847FC62" wp14:editId="4FC52017">
                  <wp:extent cx="5019403" cy="2019300"/>
                  <wp:effectExtent l="0" t="0" r="190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19403" cy="2019300"/>
                          </a:xfrm>
                          <a:prstGeom prst="rect">
                            <a:avLst/>
                          </a:prstGeom>
                          <a:noFill/>
                          <a:ln>
                            <a:noFill/>
                          </a:ln>
                        </pic:spPr>
                      </pic:pic>
                    </a:graphicData>
                  </a:graphic>
                </wp:inline>
              </w:drawing>
            </w:r>
          </w:p>
          <w:p w14:paraId="4C5C2587" w14:textId="77777777" w:rsidR="00785358" w:rsidRPr="00882618" w:rsidRDefault="00785358" w:rsidP="00217572">
            <w:pPr>
              <w:jc w:val="center"/>
            </w:pPr>
            <w:r w:rsidRPr="0053021E">
              <w:rPr>
                <w:rFonts w:cs="Arial"/>
                <w:i/>
                <w:iCs/>
                <w:sz w:val="18"/>
                <w:szCs w:val="18"/>
              </w:rPr>
              <w:lastRenderedPageBreak/>
              <w:t>Fuente. RMCAB</w:t>
            </w:r>
          </w:p>
        </w:tc>
      </w:tr>
    </w:tbl>
    <w:p w14:paraId="6B331383" w14:textId="77777777" w:rsidR="00AE6372" w:rsidRDefault="00AE6372" w:rsidP="00E32A10">
      <w:pPr>
        <w:rPr>
          <w:b/>
          <w:color w:val="404040" w:themeColor="text1" w:themeTint="BF"/>
          <w:sz w:val="10"/>
          <w:szCs w:val="6"/>
        </w:rPr>
      </w:pPr>
    </w:p>
    <w:p w14:paraId="438A41DB" w14:textId="095B80B2" w:rsidR="002414F6" w:rsidRPr="001B45FE" w:rsidRDefault="002414F6" w:rsidP="001B45FE">
      <w:pPr>
        <w:pStyle w:val="Ttulo2"/>
        <w:numPr>
          <w:ilvl w:val="1"/>
          <w:numId w:val="23"/>
        </w:numPr>
      </w:pPr>
      <w:bookmarkStart w:id="23" w:name="_Toc209531655"/>
      <w:bookmarkStart w:id="24" w:name="_Toc216434390"/>
      <w:r w:rsidRPr="001B45FE">
        <w:rPr>
          <w:rStyle w:val="Ttulo2Car"/>
          <w:b/>
        </w:rPr>
        <w:t>COMPORTAMIENTO DE LAS CONCENTRACIONES DE MATERIAL PARTICULADO PM</w:t>
      </w:r>
      <w:r w:rsidRPr="001B45FE">
        <w:rPr>
          <w:rStyle w:val="Ttulo2Car"/>
          <w:b/>
          <w:vertAlign w:val="subscript"/>
        </w:rPr>
        <w:t>2.5</w:t>
      </w:r>
      <w:bookmarkEnd w:id="23"/>
      <w:bookmarkEnd w:id="24"/>
    </w:p>
    <w:p w14:paraId="7EBE458F" w14:textId="77777777" w:rsidR="002414F6" w:rsidRPr="00A50E71" w:rsidRDefault="002414F6" w:rsidP="002414F6">
      <w:pPr>
        <w:rPr>
          <w:sz w:val="12"/>
          <w:highlight w:val="yellow"/>
        </w:rPr>
      </w:pPr>
    </w:p>
    <w:tbl>
      <w:tblPr>
        <w:tblStyle w:val="Tablaconcuadrcula"/>
        <w:tblW w:w="5398"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6"/>
        <w:gridCol w:w="9356"/>
      </w:tblGrid>
      <w:tr w:rsidR="00A64555" w:rsidRPr="00CF62FD" w14:paraId="1C05BAD4" w14:textId="77777777" w:rsidTr="00AD52B0">
        <w:trPr>
          <w:trHeight w:val="6803"/>
          <w:jc w:val="center"/>
        </w:trPr>
        <w:tc>
          <w:tcPr>
            <w:tcW w:w="1693" w:type="pct"/>
          </w:tcPr>
          <w:p w14:paraId="471C8FC2" w14:textId="719F0F0B" w:rsidR="00CA3630" w:rsidRPr="009C3792" w:rsidRDefault="00CA3630" w:rsidP="00AD52B0">
            <w:pPr>
              <w:pStyle w:val="Descripcin"/>
              <w:spacing w:after="0"/>
              <w:jc w:val="center"/>
              <w:rPr>
                <w:rFonts w:cs="Arial"/>
                <w:color w:val="000000" w:themeColor="text1"/>
              </w:rPr>
            </w:pPr>
            <w:r w:rsidRPr="008A2DBA">
              <w:rPr>
                <w:rFonts w:cs="Arial"/>
                <w:color w:val="000000" w:themeColor="text1"/>
              </w:rPr>
              <w:lastRenderedPageBreak/>
              <w:t xml:space="preserve">Figura </w:t>
            </w:r>
            <w:r w:rsidRPr="009C3792">
              <w:rPr>
                <w:rFonts w:cs="Arial"/>
                <w:color w:val="000000" w:themeColor="text1"/>
              </w:rPr>
              <w:t>4. Distribución espacial concentraciones mensuales PM</w:t>
            </w:r>
            <w:r w:rsidRPr="009C3792">
              <w:rPr>
                <w:rFonts w:cs="Arial"/>
                <w:color w:val="000000" w:themeColor="text1"/>
                <w:vertAlign w:val="subscript"/>
              </w:rPr>
              <w:t>2.5</w:t>
            </w:r>
            <w:r w:rsidRPr="009C3792">
              <w:rPr>
                <w:rFonts w:cs="Arial"/>
                <w:color w:val="000000" w:themeColor="text1"/>
              </w:rPr>
              <w:t xml:space="preserve"> –</w:t>
            </w:r>
            <w:r>
              <w:rPr>
                <w:rFonts w:cs="Arial"/>
                <w:color w:val="000000" w:themeColor="text1"/>
              </w:rPr>
              <w:t xml:space="preserve"> agosto</w:t>
            </w:r>
            <w:r w:rsidRPr="009C3792">
              <w:rPr>
                <w:rFonts w:cs="Arial"/>
                <w:color w:val="000000" w:themeColor="text1"/>
              </w:rPr>
              <w:t xml:space="preserve"> 2025</w:t>
            </w:r>
          </w:p>
          <w:p w14:paraId="2DC3E4F0" w14:textId="1B0BB4AC" w:rsidR="00CA3630" w:rsidRPr="009C3792" w:rsidRDefault="008F03AC" w:rsidP="00AD52B0">
            <w:pPr>
              <w:jc w:val="center"/>
              <w:rPr>
                <w:i/>
                <w:iCs/>
              </w:rPr>
            </w:pPr>
            <w:r>
              <w:rPr>
                <w:noProof/>
              </w:rPr>
              <w:drawing>
                <wp:inline distT="0" distB="0" distL="0" distR="0" wp14:anchorId="2B1EE1A2" wp14:editId="4B9453BF">
                  <wp:extent cx="3224426" cy="4761459"/>
                  <wp:effectExtent l="0" t="0" r="1905" b="12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25488" cy="4763027"/>
                          </a:xfrm>
                          <a:prstGeom prst="rect">
                            <a:avLst/>
                          </a:prstGeom>
                        </pic:spPr>
                      </pic:pic>
                    </a:graphicData>
                  </a:graphic>
                </wp:inline>
              </w:drawing>
            </w:r>
          </w:p>
          <w:p w14:paraId="4F328E66" w14:textId="77777777" w:rsidR="00CA3630" w:rsidRPr="008A2DBA" w:rsidRDefault="00CA3630" w:rsidP="00AD52B0">
            <w:pPr>
              <w:jc w:val="center"/>
            </w:pPr>
            <w:r w:rsidRPr="009C3792">
              <w:rPr>
                <w:rFonts w:cs="Arial"/>
                <w:i/>
                <w:iCs/>
                <w:sz w:val="18"/>
                <w:szCs w:val="18"/>
              </w:rPr>
              <w:lastRenderedPageBreak/>
              <w:t>Fuente. RMCAB</w:t>
            </w:r>
          </w:p>
        </w:tc>
        <w:tc>
          <w:tcPr>
            <w:tcW w:w="3307" w:type="pct"/>
          </w:tcPr>
          <w:p w14:paraId="14965F65" w14:textId="020E513D" w:rsidR="00CA3630" w:rsidRPr="009C3792" w:rsidRDefault="00CA3630" w:rsidP="00AD52B0">
            <w:pPr>
              <w:pStyle w:val="paragraph"/>
              <w:spacing w:before="0" w:beforeAutospacing="0" w:after="0" w:afterAutospacing="0"/>
              <w:jc w:val="both"/>
              <w:textAlignment w:val="baseline"/>
              <w:rPr>
                <w:rStyle w:val="normaltextrun"/>
                <w:rFonts w:ascii="Arial" w:hAnsi="Arial" w:cs="Arial"/>
                <w:i w:val="0"/>
                <w:iCs/>
                <w:sz w:val="22"/>
                <w:szCs w:val="22"/>
                <w:lang w:val="es-419"/>
              </w:rPr>
            </w:pPr>
            <w:r w:rsidRPr="009C3792">
              <w:rPr>
                <w:rStyle w:val="normaltextrun"/>
                <w:rFonts w:ascii="Arial" w:hAnsi="Arial"/>
                <w:i w:val="0"/>
                <w:iCs/>
                <w:sz w:val="22"/>
                <w:szCs w:val="22"/>
                <w:lang w:val="es-419"/>
              </w:rPr>
              <w:lastRenderedPageBreak/>
              <w:t>La Figura 4, representa la distribución espacial de las concentraciones promedio mensuales de PM</w:t>
            </w:r>
            <w:r w:rsidRPr="009C3792">
              <w:rPr>
                <w:rStyle w:val="normaltextrun"/>
                <w:rFonts w:ascii="Arial" w:hAnsi="Arial"/>
                <w:i w:val="0"/>
                <w:iCs/>
                <w:sz w:val="22"/>
                <w:szCs w:val="22"/>
                <w:vertAlign w:val="subscript"/>
                <w:lang w:val="es-419"/>
              </w:rPr>
              <w:t>2.5</w:t>
            </w:r>
            <w:r w:rsidRPr="009C3792">
              <w:rPr>
                <w:rStyle w:val="normaltextrun"/>
                <w:rFonts w:ascii="Arial" w:hAnsi="Arial"/>
                <w:i w:val="0"/>
                <w:iCs/>
                <w:sz w:val="22"/>
                <w:szCs w:val="22"/>
                <w:lang w:val="es-419"/>
              </w:rPr>
              <w:t xml:space="preserve"> del mes de </w:t>
            </w:r>
            <w:r w:rsidR="00BA70D1">
              <w:rPr>
                <w:rStyle w:val="normaltextrun"/>
                <w:rFonts w:ascii="Arial" w:hAnsi="Arial"/>
                <w:i w:val="0"/>
                <w:iCs/>
                <w:sz w:val="22"/>
                <w:szCs w:val="22"/>
                <w:lang w:val="es-419"/>
              </w:rPr>
              <w:t>agosto</w:t>
            </w:r>
            <w:r w:rsidRPr="009C3792">
              <w:rPr>
                <w:rStyle w:val="normaltextrun"/>
                <w:rFonts w:ascii="Arial" w:hAnsi="Arial"/>
                <w:i w:val="0"/>
                <w:iCs/>
                <w:sz w:val="22"/>
                <w:szCs w:val="22"/>
                <w:lang w:val="es-419"/>
              </w:rPr>
              <w:t xml:space="preserve">. </w:t>
            </w:r>
            <w:r w:rsidRPr="009C3792">
              <w:rPr>
                <w:rStyle w:val="normaltextrun"/>
                <w:rFonts w:ascii="Arial" w:hAnsi="Arial" w:cs="Arial"/>
                <w:i w:val="0"/>
                <w:iCs/>
                <w:sz w:val="22"/>
                <w:szCs w:val="22"/>
                <w:lang w:val="es-419"/>
              </w:rPr>
              <w:t>Las concentraciones más altas se presentaron en las estaciones</w:t>
            </w:r>
            <w:bookmarkStart w:id="25" w:name="_Hlk183604007"/>
            <w:r w:rsidRPr="009C3792">
              <w:rPr>
                <w:rStyle w:val="normaltextrun"/>
                <w:rFonts w:ascii="Arial" w:hAnsi="Arial" w:cs="Arial"/>
                <w:i w:val="0"/>
                <w:iCs/>
                <w:sz w:val="22"/>
                <w:szCs w:val="22"/>
                <w:lang w:val="es-419"/>
              </w:rPr>
              <w:t xml:space="preserve"> </w:t>
            </w:r>
            <w:bookmarkStart w:id="26" w:name="_Hlk193130382"/>
            <w:r w:rsidRPr="009C3792">
              <w:rPr>
                <w:rStyle w:val="normaltextrun"/>
                <w:rFonts w:ascii="Arial" w:hAnsi="Arial" w:cs="Arial"/>
                <w:i w:val="0"/>
                <w:iCs/>
                <w:sz w:val="22"/>
                <w:szCs w:val="22"/>
                <w:lang w:val="es-419"/>
              </w:rPr>
              <w:t>Carvajal-Sevillana (</w:t>
            </w:r>
            <w:r>
              <w:rPr>
                <w:rStyle w:val="normaltextrun"/>
                <w:rFonts w:ascii="Arial" w:hAnsi="Arial" w:cs="Arial"/>
                <w:i w:val="0"/>
                <w:iCs/>
                <w:sz w:val="22"/>
                <w:szCs w:val="22"/>
                <w:lang w:val="es-419"/>
              </w:rPr>
              <w:t>25.8</w:t>
            </w:r>
            <w:r w:rsidRPr="009C3792">
              <w:rPr>
                <w:rStyle w:val="normaltextrun"/>
                <w:rFonts w:ascii="Arial" w:hAnsi="Arial" w:cs="Arial"/>
                <w:i w:val="0"/>
                <w:iCs/>
                <w:sz w:val="22"/>
                <w:szCs w:val="22"/>
                <w:lang w:val="es-419"/>
              </w:rPr>
              <w:t xml:space="preserve"> µg/m</w:t>
            </w:r>
            <w:r w:rsidRPr="009C3792">
              <w:rPr>
                <w:rStyle w:val="normaltextrun"/>
                <w:rFonts w:ascii="Arial" w:hAnsi="Arial" w:cs="Arial"/>
                <w:i w:val="0"/>
                <w:iCs/>
                <w:sz w:val="22"/>
                <w:szCs w:val="22"/>
                <w:vertAlign w:val="superscript"/>
                <w:lang w:val="es-419"/>
              </w:rPr>
              <w:t>3</w:t>
            </w:r>
            <w:r w:rsidRPr="009C3792">
              <w:rPr>
                <w:rStyle w:val="normaltextrun"/>
                <w:rFonts w:ascii="Arial" w:hAnsi="Arial" w:cs="Arial"/>
                <w:i w:val="0"/>
                <w:iCs/>
                <w:sz w:val="22"/>
                <w:szCs w:val="22"/>
                <w:lang w:val="es-419"/>
              </w:rPr>
              <w:t>) y Móvil Fontibón (</w:t>
            </w:r>
            <w:r>
              <w:rPr>
                <w:rStyle w:val="normaltextrun"/>
                <w:rFonts w:ascii="Arial" w:hAnsi="Arial" w:cs="Arial"/>
                <w:i w:val="0"/>
                <w:iCs/>
                <w:sz w:val="22"/>
                <w:szCs w:val="22"/>
                <w:lang w:val="es-419"/>
              </w:rPr>
              <w:t>13.2</w:t>
            </w:r>
            <w:r w:rsidRPr="009C3792">
              <w:rPr>
                <w:rStyle w:val="normaltextrun"/>
                <w:rFonts w:ascii="Arial" w:hAnsi="Arial" w:cs="Arial"/>
                <w:i w:val="0"/>
                <w:iCs/>
                <w:sz w:val="22"/>
                <w:szCs w:val="22"/>
                <w:lang w:val="es-419"/>
              </w:rPr>
              <w:t xml:space="preserve"> µg/m</w:t>
            </w:r>
            <w:r w:rsidRPr="009C3792">
              <w:rPr>
                <w:rStyle w:val="normaltextrun"/>
                <w:rFonts w:ascii="Arial" w:hAnsi="Arial" w:cs="Arial"/>
                <w:i w:val="0"/>
                <w:iCs/>
                <w:sz w:val="17"/>
                <w:szCs w:val="17"/>
                <w:vertAlign w:val="superscript"/>
                <w:lang w:val="es-419"/>
              </w:rPr>
              <w:t>3</w:t>
            </w:r>
            <w:bookmarkEnd w:id="26"/>
            <w:r w:rsidRPr="009C3792">
              <w:rPr>
                <w:rStyle w:val="normaltextrun"/>
                <w:rFonts w:ascii="Arial" w:hAnsi="Arial" w:cs="Arial"/>
                <w:i w:val="0"/>
                <w:iCs/>
                <w:sz w:val="17"/>
                <w:szCs w:val="17"/>
                <w:lang w:val="es-419"/>
              </w:rPr>
              <w:t>)</w:t>
            </w:r>
            <w:bookmarkEnd w:id="25"/>
            <w:r w:rsidRPr="009C3792">
              <w:rPr>
                <w:rStyle w:val="normaltextrun"/>
                <w:rFonts w:ascii="Arial" w:hAnsi="Arial" w:cs="Arial"/>
                <w:i w:val="0"/>
                <w:iCs/>
                <w:sz w:val="17"/>
                <w:szCs w:val="17"/>
                <w:lang w:val="es-419"/>
              </w:rPr>
              <w:t>,</w:t>
            </w:r>
            <w:r w:rsidRPr="009C3792">
              <w:rPr>
                <w:rStyle w:val="normaltextrun"/>
                <w:rFonts w:ascii="Arial" w:hAnsi="Arial" w:cs="Arial"/>
                <w:i w:val="0"/>
                <w:iCs/>
                <w:sz w:val="22"/>
                <w:szCs w:val="22"/>
                <w:lang w:val="es-419"/>
              </w:rPr>
              <w:t xml:space="preserve"> y</w:t>
            </w:r>
            <w:r w:rsidRPr="009C3792">
              <w:rPr>
                <w:rStyle w:val="normaltextrun"/>
                <w:rFonts w:ascii="Arial" w:hAnsi="Arial" w:cs="Arial"/>
                <w:i w:val="0"/>
                <w:iCs/>
                <w:lang w:val="es-419"/>
              </w:rPr>
              <w:t xml:space="preserve"> </w:t>
            </w:r>
            <w:r w:rsidRPr="009C3792">
              <w:rPr>
                <w:rStyle w:val="normaltextrun"/>
                <w:rFonts w:ascii="Arial" w:hAnsi="Arial" w:cs="Arial"/>
                <w:i w:val="0"/>
                <w:iCs/>
                <w:sz w:val="22"/>
                <w:szCs w:val="22"/>
                <w:lang w:val="es-419"/>
              </w:rPr>
              <w:t xml:space="preserve">las menores concentraciones se registraron en las estaciones </w:t>
            </w:r>
            <w:r>
              <w:rPr>
                <w:rStyle w:val="normaltextrun"/>
                <w:rFonts w:ascii="Arial" w:hAnsi="Arial" w:cs="Arial"/>
                <w:i w:val="0"/>
                <w:iCs/>
                <w:sz w:val="22"/>
                <w:szCs w:val="22"/>
                <w:lang w:val="es-419"/>
              </w:rPr>
              <w:t>Usme</w:t>
            </w:r>
            <w:r w:rsidRPr="009C3792">
              <w:rPr>
                <w:rStyle w:val="normaltextrun"/>
                <w:rFonts w:ascii="Arial" w:hAnsi="Arial" w:cs="Arial"/>
                <w:i w:val="0"/>
                <w:iCs/>
                <w:sz w:val="22"/>
                <w:szCs w:val="22"/>
                <w:lang w:val="es-419"/>
              </w:rPr>
              <w:t xml:space="preserve"> </w:t>
            </w:r>
            <w:commentRangeStart w:id="27"/>
            <w:r w:rsidRPr="009C3792">
              <w:rPr>
                <w:rStyle w:val="normaltextrun"/>
                <w:rFonts w:ascii="Arial" w:hAnsi="Arial" w:cs="Arial"/>
                <w:i w:val="0"/>
                <w:iCs/>
                <w:sz w:val="22"/>
                <w:szCs w:val="22"/>
                <w:lang w:val="es-419"/>
              </w:rPr>
              <w:t>(</w:t>
            </w:r>
            <w:r w:rsidRPr="00A64555">
              <w:rPr>
                <w:rStyle w:val="normaltextrun"/>
                <w:rFonts w:ascii="Arial" w:hAnsi="Arial" w:cs="Arial"/>
                <w:i w:val="0"/>
                <w:iCs/>
                <w:sz w:val="22"/>
                <w:szCs w:val="22"/>
                <w:highlight w:val="yellow"/>
                <w:lang w:val="es-419"/>
              </w:rPr>
              <w:t>4.5 µg/m</w:t>
            </w:r>
            <w:r w:rsidRPr="00A64555">
              <w:rPr>
                <w:rStyle w:val="normaltextrun"/>
                <w:rFonts w:ascii="Arial" w:hAnsi="Arial" w:cs="Arial"/>
                <w:i w:val="0"/>
                <w:iCs/>
                <w:sz w:val="22"/>
                <w:szCs w:val="22"/>
                <w:highlight w:val="yellow"/>
                <w:vertAlign w:val="superscript"/>
                <w:lang w:val="es-419"/>
              </w:rPr>
              <w:t>3</w:t>
            </w:r>
            <w:r w:rsidRPr="009C3792">
              <w:rPr>
                <w:rStyle w:val="normaltextrun"/>
                <w:rFonts w:ascii="Arial" w:hAnsi="Arial" w:cs="Arial"/>
                <w:i w:val="0"/>
                <w:iCs/>
                <w:sz w:val="22"/>
                <w:szCs w:val="22"/>
                <w:lang w:val="es-419"/>
              </w:rPr>
              <w:t xml:space="preserve">) </w:t>
            </w:r>
            <w:commentRangeEnd w:id="27"/>
            <w:r w:rsidR="00A64555" w:rsidRPr="009C3792">
              <w:rPr>
                <w:rStyle w:val="Refdecomentario"/>
                <w:rFonts w:ascii="Arial" w:hAnsi="Arial" w:cs="Arial"/>
                <w:i w:val="0"/>
                <w:iCs/>
                <w:sz w:val="22"/>
                <w:szCs w:val="22"/>
                <w:lang w:val="es-419"/>
              </w:rPr>
              <w:commentReference w:id="27"/>
            </w:r>
            <w:r w:rsidRPr="009C3792">
              <w:rPr>
                <w:rStyle w:val="normaltextrun"/>
                <w:rFonts w:ascii="Arial" w:hAnsi="Arial" w:cs="Arial"/>
                <w:i w:val="0"/>
                <w:iCs/>
                <w:sz w:val="22"/>
                <w:szCs w:val="22"/>
                <w:lang w:val="es-419"/>
              </w:rPr>
              <w:t>y Usaquén (</w:t>
            </w:r>
            <w:r>
              <w:rPr>
                <w:rStyle w:val="normaltextrun"/>
                <w:rFonts w:ascii="Arial" w:hAnsi="Arial" w:cs="Arial"/>
                <w:i w:val="0"/>
                <w:iCs/>
                <w:sz w:val="22"/>
                <w:szCs w:val="22"/>
                <w:lang w:val="es-419"/>
              </w:rPr>
              <w:t>6.0</w:t>
            </w:r>
            <w:r w:rsidRPr="009C3792">
              <w:rPr>
                <w:rFonts w:ascii="Arial" w:hAnsi="Arial" w:cs="Arial"/>
                <w:i w:val="0"/>
                <w:iCs/>
                <w:sz w:val="22"/>
                <w:szCs w:val="22"/>
                <w:lang w:val="es-419"/>
              </w:rPr>
              <w:t xml:space="preserve"> </w:t>
            </w:r>
            <w:r w:rsidRPr="009C3792">
              <w:rPr>
                <w:rStyle w:val="normaltextrun"/>
                <w:rFonts w:ascii="Arial" w:hAnsi="Arial" w:cs="Arial"/>
                <w:i w:val="0"/>
                <w:iCs/>
                <w:sz w:val="22"/>
                <w:szCs w:val="22"/>
                <w:lang w:val="es-419"/>
              </w:rPr>
              <w:t>µg/m</w:t>
            </w:r>
            <w:r w:rsidRPr="009C3792">
              <w:rPr>
                <w:rStyle w:val="normaltextrun"/>
                <w:rFonts w:ascii="Arial" w:hAnsi="Arial" w:cs="Arial"/>
                <w:i w:val="0"/>
                <w:iCs/>
                <w:sz w:val="22"/>
                <w:szCs w:val="22"/>
                <w:vertAlign w:val="superscript"/>
                <w:lang w:val="es-419"/>
              </w:rPr>
              <w:t>3</w:t>
            </w:r>
            <w:r w:rsidRPr="009C3792">
              <w:rPr>
                <w:rStyle w:val="normaltextrun"/>
                <w:rFonts w:ascii="Arial" w:hAnsi="Arial" w:cs="Arial"/>
                <w:i w:val="0"/>
                <w:iCs/>
                <w:sz w:val="22"/>
                <w:szCs w:val="22"/>
                <w:lang w:val="es-419"/>
              </w:rPr>
              <w:t xml:space="preserve">). La concentración máxima diaria para el mes, corresponde a </w:t>
            </w:r>
            <w:r w:rsidR="00BA70D1">
              <w:rPr>
                <w:rStyle w:val="normaltextrun"/>
                <w:rFonts w:ascii="Arial" w:hAnsi="Arial" w:cs="Arial"/>
                <w:i w:val="0"/>
                <w:iCs/>
                <w:sz w:val="22"/>
                <w:szCs w:val="22"/>
                <w:lang w:val="es-419"/>
              </w:rPr>
              <w:t>38.4</w:t>
            </w:r>
            <w:r w:rsidRPr="009C3792">
              <w:rPr>
                <w:rStyle w:val="normaltextrun"/>
                <w:rFonts w:ascii="Arial" w:hAnsi="Arial" w:cs="Arial"/>
                <w:i w:val="0"/>
                <w:iCs/>
                <w:sz w:val="22"/>
                <w:szCs w:val="22"/>
                <w:lang w:val="es-419"/>
              </w:rPr>
              <w:t xml:space="preserve"> µg/m</w:t>
            </w:r>
            <w:r w:rsidRPr="009C3792">
              <w:rPr>
                <w:rStyle w:val="normaltextrun"/>
                <w:rFonts w:ascii="Arial" w:hAnsi="Arial" w:cs="Arial"/>
                <w:i w:val="0"/>
                <w:iCs/>
                <w:sz w:val="17"/>
                <w:szCs w:val="17"/>
                <w:vertAlign w:val="superscript"/>
                <w:lang w:val="es-419"/>
              </w:rPr>
              <w:t>3</w:t>
            </w:r>
            <w:r w:rsidRPr="009C3792">
              <w:rPr>
                <w:rStyle w:val="normaltextrun"/>
                <w:rFonts w:ascii="Arial" w:hAnsi="Arial" w:cs="Arial"/>
                <w:i w:val="0"/>
                <w:iCs/>
                <w:sz w:val="22"/>
                <w:szCs w:val="22"/>
                <w:lang w:val="es-419"/>
              </w:rPr>
              <w:t xml:space="preserve"> registrada en la estación Carvajal-Sevillana, en comparación con el nivel máximo definido por la norma nacional diaria (37µg/m³). (Ver Figura 5).</w:t>
            </w:r>
          </w:p>
          <w:p w14:paraId="67D64F80" w14:textId="77777777" w:rsidR="00CA3630" w:rsidRPr="009C3792" w:rsidRDefault="00CA3630" w:rsidP="00AD52B0">
            <w:pPr>
              <w:pStyle w:val="paragraph"/>
              <w:spacing w:before="0" w:beforeAutospacing="0" w:after="0" w:afterAutospacing="0"/>
              <w:jc w:val="both"/>
              <w:textAlignment w:val="baseline"/>
              <w:rPr>
                <w:rStyle w:val="normaltextrun"/>
                <w:i w:val="0"/>
                <w:iCs/>
                <w:sz w:val="22"/>
                <w:szCs w:val="22"/>
              </w:rPr>
            </w:pPr>
          </w:p>
          <w:p w14:paraId="23B4C8FA" w14:textId="77777777" w:rsidR="00CA3630" w:rsidRPr="00A9508D" w:rsidRDefault="00CA3630" w:rsidP="00AD52B0">
            <w:pPr>
              <w:pStyle w:val="paragraph"/>
              <w:spacing w:before="0" w:beforeAutospacing="0" w:after="0" w:afterAutospacing="0"/>
              <w:jc w:val="both"/>
              <w:textAlignment w:val="baseline"/>
              <w:rPr>
                <w:rStyle w:val="normaltextrun"/>
                <w:rFonts w:ascii="Arial" w:hAnsi="Arial" w:cs="Arial"/>
                <w:sz w:val="22"/>
                <w:szCs w:val="22"/>
              </w:rPr>
            </w:pPr>
            <w:r w:rsidRPr="009C3792">
              <w:rPr>
                <w:rStyle w:val="normaltextrun"/>
                <w:rFonts w:ascii="Arial" w:hAnsi="Arial" w:cs="Arial"/>
                <w:i w:val="0"/>
                <w:iCs/>
                <w:sz w:val="22"/>
                <w:szCs w:val="22"/>
                <w:lang w:val="es-419"/>
              </w:rPr>
              <w:t>A continuación, se relacionan las estaciones que presentaron excedencias a las concentraciones promedio 24 horas en comparación con el nivel máximo permisible de la norma en PM</w:t>
            </w:r>
            <w:r w:rsidRPr="009C3792">
              <w:rPr>
                <w:rStyle w:val="normaltextrun"/>
                <w:rFonts w:ascii="Arial" w:hAnsi="Arial" w:cs="Arial"/>
                <w:i w:val="0"/>
                <w:iCs/>
                <w:sz w:val="22"/>
                <w:szCs w:val="22"/>
                <w:vertAlign w:val="subscript"/>
                <w:lang w:val="es-419"/>
              </w:rPr>
              <w:t>2.5</w:t>
            </w:r>
            <w:r w:rsidRPr="00A9508D">
              <w:rPr>
                <w:rStyle w:val="normaltextrun"/>
                <w:rFonts w:ascii="Arial" w:hAnsi="Arial" w:cs="Arial"/>
                <w:sz w:val="22"/>
                <w:szCs w:val="22"/>
                <w:lang w:val="es-419"/>
              </w:rPr>
              <w:t>.</w:t>
            </w:r>
          </w:p>
          <w:p w14:paraId="698EF2BD" w14:textId="77777777" w:rsidR="00CA3630" w:rsidRPr="00823D8F" w:rsidRDefault="00CA3630" w:rsidP="00AD52B0">
            <w:pPr>
              <w:pStyle w:val="paragraph"/>
              <w:spacing w:before="0" w:beforeAutospacing="0" w:after="0" w:afterAutospacing="0"/>
              <w:jc w:val="both"/>
              <w:textAlignment w:val="baseline"/>
              <w:rPr>
                <w:rStyle w:val="eop"/>
                <w:rFonts w:ascii="Arial" w:hAnsi="Arial" w:cs="Arial"/>
                <w:sz w:val="8"/>
                <w:szCs w:val="8"/>
              </w:rPr>
            </w:pPr>
          </w:p>
          <w:tbl>
            <w:tblPr>
              <w:tblStyle w:val="Tablaconcuadrcula"/>
              <w:tblW w:w="5000" w:type="pct"/>
              <w:jc w:val="center"/>
              <w:tblLook w:val="04A0" w:firstRow="1" w:lastRow="0" w:firstColumn="1" w:lastColumn="0" w:noHBand="0" w:noVBand="1"/>
            </w:tblPr>
            <w:tblGrid>
              <w:gridCol w:w="3387"/>
              <w:gridCol w:w="3101"/>
              <w:gridCol w:w="2642"/>
            </w:tblGrid>
            <w:tr w:rsidR="00A64555" w:rsidRPr="00882618" w14:paraId="0A16D986" w14:textId="77777777" w:rsidTr="00AD52B0">
              <w:trPr>
                <w:jc w:val="center"/>
              </w:trPr>
              <w:tc>
                <w:tcPr>
                  <w:tcW w:w="1855" w:type="pct"/>
                </w:tcPr>
                <w:p w14:paraId="2C032749" w14:textId="77777777" w:rsidR="00CA3630" w:rsidRPr="00882618" w:rsidRDefault="00CA3630" w:rsidP="00AD52B0">
                  <w:pPr>
                    <w:pStyle w:val="paragraph"/>
                    <w:spacing w:before="0" w:beforeAutospacing="0" w:after="0" w:afterAutospacing="0"/>
                    <w:ind w:right="300"/>
                    <w:jc w:val="center"/>
                    <w:textAlignment w:val="baseline"/>
                    <w:rPr>
                      <w:rFonts w:ascii="Arial" w:hAnsi="Arial" w:cs="Arial"/>
                      <w:b/>
                      <w:sz w:val="18"/>
                      <w:szCs w:val="18"/>
                      <w:lang w:val="es-419"/>
                    </w:rPr>
                  </w:pPr>
                  <w:r w:rsidRPr="00882618">
                    <w:rPr>
                      <w:rFonts w:ascii="Arial" w:hAnsi="Arial" w:cs="Arial"/>
                      <w:b/>
                      <w:sz w:val="18"/>
                      <w:szCs w:val="18"/>
                      <w:lang w:val="es-419"/>
                    </w:rPr>
                    <w:t>Estación</w:t>
                  </w:r>
                </w:p>
              </w:tc>
              <w:tc>
                <w:tcPr>
                  <w:tcW w:w="1698" w:type="pct"/>
                </w:tcPr>
                <w:p w14:paraId="1006E135" w14:textId="77777777" w:rsidR="00CA3630" w:rsidRPr="00882618" w:rsidRDefault="00CA3630" w:rsidP="00AD52B0">
                  <w:pPr>
                    <w:pStyle w:val="paragraph"/>
                    <w:spacing w:before="0" w:beforeAutospacing="0" w:after="0" w:afterAutospacing="0"/>
                    <w:ind w:right="300"/>
                    <w:jc w:val="center"/>
                    <w:textAlignment w:val="baseline"/>
                    <w:rPr>
                      <w:rFonts w:ascii="Arial" w:hAnsi="Arial" w:cs="Arial"/>
                      <w:b/>
                      <w:sz w:val="18"/>
                      <w:szCs w:val="18"/>
                      <w:lang w:val="es-419"/>
                    </w:rPr>
                  </w:pPr>
                  <w:r w:rsidRPr="00882618">
                    <w:rPr>
                      <w:rFonts w:ascii="Arial" w:hAnsi="Arial" w:cs="Arial"/>
                      <w:b/>
                      <w:sz w:val="18"/>
                      <w:szCs w:val="18"/>
                      <w:lang w:val="es-419"/>
                    </w:rPr>
                    <w:t>No. Excedencias</w:t>
                  </w:r>
                </w:p>
              </w:tc>
              <w:tc>
                <w:tcPr>
                  <w:tcW w:w="1447" w:type="pct"/>
                </w:tcPr>
                <w:p w14:paraId="72FA5EE1" w14:textId="77777777" w:rsidR="00CA3630" w:rsidRPr="00882618" w:rsidRDefault="00CA3630" w:rsidP="00AD52B0">
                  <w:pPr>
                    <w:pStyle w:val="paragraph"/>
                    <w:spacing w:before="0" w:beforeAutospacing="0" w:after="0" w:afterAutospacing="0"/>
                    <w:ind w:right="300"/>
                    <w:jc w:val="center"/>
                    <w:textAlignment w:val="baseline"/>
                    <w:rPr>
                      <w:rFonts w:ascii="Arial" w:hAnsi="Arial" w:cs="Arial"/>
                      <w:b/>
                      <w:sz w:val="18"/>
                      <w:szCs w:val="18"/>
                      <w:lang w:val="es-419"/>
                    </w:rPr>
                  </w:pPr>
                  <w:r w:rsidRPr="00882618">
                    <w:rPr>
                      <w:rFonts w:ascii="Arial" w:hAnsi="Arial" w:cs="Arial"/>
                      <w:b/>
                      <w:sz w:val="18"/>
                      <w:szCs w:val="18"/>
                      <w:lang w:val="es-419"/>
                    </w:rPr>
                    <w:t>Cumplimiento</w:t>
                  </w:r>
                </w:p>
              </w:tc>
            </w:tr>
            <w:tr w:rsidR="00A64555" w:rsidRPr="00882618" w14:paraId="57D9D4AE" w14:textId="77777777" w:rsidTr="00AD52B0">
              <w:trPr>
                <w:jc w:val="center"/>
              </w:trPr>
              <w:tc>
                <w:tcPr>
                  <w:tcW w:w="1855" w:type="pct"/>
                </w:tcPr>
                <w:p w14:paraId="29A39FDB" w14:textId="28108EB1" w:rsidR="00CA3630" w:rsidRPr="005671EA" w:rsidRDefault="00CA3630" w:rsidP="00AD52B0">
                  <w:pPr>
                    <w:pStyle w:val="paragraph"/>
                    <w:spacing w:before="0" w:beforeAutospacing="0" w:after="0" w:afterAutospacing="0"/>
                    <w:ind w:right="300"/>
                    <w:jc w:val="center"/>
                    <w:textAlignment w:val="baseline"/>
                    <w:rPr>
                      <w:rFonts w:ascii="Arial" w:hAnsi="Arial" w:cs="Arial"/>
                      <w:sz w:val="18"/>
                      <w:szCs w:val="18"/>
                      <w:lang w:val="es-419"/>
                    </w:rPr>
                  </w:pPr>
                  <w:r>
                    <w:rPr>
                      <w:rFonts w:ascii="Arial" w:hAnsi="Arial" w:cs="Arial"/>
                      <w:sz w:val="18"/>
                      <w:szCs w:val="18"/>
                      <w:lang w:val="es-419"/>
                    </w:rPr>
                    <w:t>Carvajal-Sevillana</w:t>
                  </w:r>
                  <w:r w:rsidR="00EC1A26">
                    <w:rPr>
                      <w:rFonts w:ascii="Arial" w:hAnsi="Arial" w:cs="Arial"/>
                      <w:sz w:val="18"/>
                      <w:szCs w:val="18"/>
                      <w:lang w:val="es-419"/>
                    </w:rPr>
                    <w:t>*</w:t>
                  </w:r>
                </w:p>
              </w:tc>
              <w:tc>
                <w:tcPr>
                  <w:tcW w:w="1698" w:type="pct"/>
                </w:tcPr>
                <w:p w14:paraId="0538548D" w14:textId="1180F95D" w:rsidR="00CA3630" w:rsidRPr="00882618" w:rsidRDefault="00EC1A26" w:rsidP="00AD52B0">
                  <w:pPr>
                    <w:pStyle w:val="paragraph"/>
                    <w:spacing w:before="0" w:beforeAutospacing="0" w:after="0" w:afterAutospacing="0"/>
                    <w:ind w:right="300"/>
                    <w:jc w:val="center"/>
                    <w:textAlignment w:val="baseline"/>
                    <w:rPr>
                      <w:rFonts w:ascii="Arial" w:hAnsi="Arial" w:cs="Arial"/>
                      <w:sz w:val="18"/>
                      <w:szCs w:val="18"/>
                      <w:lang w:val="es-419"/>
                    </w:rPr>
                  </w:pPr>
                  <w:r>
                    <w:rPr>
                      <w:rFonts w:ascii="Arial" w:hAnsi="Arial" w:cs="Arial"/>
                      <w:sz w:val="18"/>
                      <w:szCs w:val="18"/>
                      <w:lang w:val="es-419"/>
                    </w:rPr>
                    <w:t>2</w:t>
                  </w:r>
                </w:p>
              </w:tc>
              <w:tc>
                <w:tcPr>
                  <w:tcW w:w="1447" w:type="pct"/>
                </w:tcPr>
                <w:p w14:paraId="5D105D58" w14:textId="77777777" w:rsidR="00CA3630" w:rsidRPr="00882618" w:rsidRDefault="00CA3630" w:rsidP="00AD52B0">
                  <w:pPr>
                    <w:pStyle w:val="paragraph"/>
                    <w:spacing w:before="0" w:beforeAutospacing="0" w:after="0" w:afterAutospacing="0"/>
                    <w:ind w:right="300"/>
                    <w:jc w:val="center"/>
                    <w:textAlignment w:val="baseline"/>
                    <w:rPr>
                      <w:rFonts w:ascii="Arial" w:hAnsi="Arial" w:cs="Arial"/>
                      <w:sz w:val="18"/>
                      <w:szCs w:val="18"/>
                      <w:lang w:val="es-419"/>
                    </w:rPr>
                  </w:pPr>
                  <w:r>
                    <w:rPr>
                      <w:rFonts w:ascii="Arial" w:hAnsi="Arial" w:cs="Arial"/>
                      <w:sz w:val="18"/>
                      <w:szCs w:val="18"/>
                      <w:lang w:val="es-419"/>
                    </w:rPr>
                    <w:t>Datos Indicativos</w:t>
                  </w:r>
                </w:p>
              </w:tc>
            </w:tr>
          </w:tbl>
          <w:p w14:paraId="5AC0FDA3" w14:textId="5B6D197F" w:rsidR="00CA3630" w:rsidRPr="00882618" w:rsidRDefault="00CA3630" w:rsidP="00EC1A26">
            <w:pPr>
              <w:pStyle w:val="paragraph"/>
              <w:spacing w:before="0" w:beforeAutospacing="0" w:after="0" w:afterAutospacing="0"/>
              <w:ind w:left="-45"/>
              <w:jc w:val="both"/>
              <w:textAlignment w:val="baseline"/>
              <w:rPr>
                <w:rFonts w:ascii="Arial" w:hAnsi="Arial" w:cs="Arial"/>
                <w:i w:val="0"/>
                <w:iCs/>
                <w:sz w:val="16"/>
                <w:szCs w:val="18"/>
                <w:lang w:val="es-419"/>
              </w:rPr>
            </w:pPr>
            <w:r w:rsidRPr="00141973">
              <w:rPr>
                <w:rFonts w:ascii="Arial" w:hAnsi="Arial" w:cs="Arial"/>
                <w:b/>
                <w:bCs/>
                <w:iCs/>
                <w:sz w:val="16"/>
                <w:szCs w:val="18"/>
                <w:lang w:val="es-419"/>
              </w:rPr>
              <w:t>*Nota.</w:t>
            </w:r>
            <w:r w:rsidRPr="00882618">
              <w:rPr>
                <w:rFonts w:ascii="Arial" w:hAnsi="Arial" w:cs="Arial"/>
                <w:iCs/>
                <w:sz w:val="16"/>
                <w:szCs w:val="18"/>
                <w:lang w:val="es-419"/>
              </w:rPr>
              <w:t xml:space="preserve"> </w:t>
            </w:r>
            <w:r w:rsidR="00EC1A26">
              <w:rPr>
                <w:rFonts w:ascii="Arial" w:hAnsi="Arial" w:cs="Arial"/>
                <w:iCs/>
                <w:sz w:val="16"/>
                <w:szCs w:val="18"/>
                <w:lang w:val="es-419"/>
              </w:rPr>
              <w:t>Los datos de PM</w:t>
            </w:r>
            <w:r w:rsidR="00EC1A26" w:rsidRPr="00EC1A26">
              <w:rPr>
                <w:rFonts w:ascii="Arial" w:hAnsi="Arial" w:cs="Arial"/>
                <w:iCs/>
                <w:sz w:val="16"/>
                <w:szCs w:val="18"/>
                <w:vertAlign w:val="subscript"/>
                <w:lang w:val="es-419"/>
              </w:rPr>
              <w:t>2.5</w:t>
            </w:r>
            <w:r w:rsidR="00EC1A26">
              <w:rPr>
                <w:rFonts w:ascii="Arial" w:hAnsi="Arial" w:cs="Arial"/>
                <w:iCs/>
                <w:sz w:val="16"/>
                <w:szCs w:val="18"/>
                <w:lang w:val="es-419"/>
              </w:rPr>
              <w:t xml:space="preserve"> de esta estación son indicativos, ya que el equipo de monitoreo de este parámetro no se encuentra dentro del alcance de la </w:t>
            </w:r>
            <w:r w:rsidR="00EC1A26" w:rsidRPr="00FE21E4">
              <w:rPr>
                <w:rFonts w:ascii="Arial" w:hAnsi="Arial" w:cs="Arial"/>
                <w:iCs/>
                <w:sz w:val="16"/>
                <w:szCs w:val="18"/>
                <w:lang w:val="es-419"/>
              </w:rPr>
              <w:t>Resolución No. 0815 del 22 de julio de 2025</w:t>
            </w:r>
            <w:r w:rsidR="00EC1A26">
              <w:rPr>
                <w:rFonts w:ascii="Arial" w:hAnsi="Arial" w:cs="Arial"/>
                <w:iCs/>
                <w:sz w:val="16"/>
                <w:szCs w:val="18"/>
                <w:lang w:val="es-419"/>
              </w:rPr>
              <w:t xml:space="preserve"> del IDEAM.</w:t>
            </w:r>
          </w:p>
          <w:p w14:paraId="096DD63F" w14:textId="77777777" w:rsidR="00EC1A26" w:rsidRDefault="00EC1A26" w:rsidP="00AD52B0">
            <w:pPr>
              <w:pStyle w:val="paragraph"/>
              <w:spacing w:before="0" w:beforeAutospacing="0" w:after="0" w:afterAutospacing="0"/>
              <w:jc w:val="both"/>
              <w:textAlignment w:val="baseline"/>
              <w:rPr>
                <w:rStyle w:val="normaltextrun"/>
                <w:rFonts w:ascii="Arial" w:hAnsi="Arial" w:cs="Arial"/>
                <w:i w:val="0"/>
                <w:iCs/>
                <w:sz w:val="22"/>
                <w:szCs w:val="22"/>
                <w:lang w:val="es-419"/>
              </w:rPr>
            </w:pPr>
          </w:p>
          <w:p w14:paraId="38CF3BAB" w14:textId="4A4265FF" w:rsidR="00CA3630" w:rsidRPr="00EC1A26" w:rsidRDefault="00EC1A26" w:rsidP="00AD52B0">
            <w:pPr>
              <w:pStyle w:val="paragraph"/>
              <w:spacing w:before="0" w:beforeAutospacing="0" w:after="0" w:afterAutospacing="0"/>
              <w:jc w:val="both"/>
              <w:textAlignment w:val="baseline"/>
              <w:rPr>
                <w:rStyle w:val="normaltextrun"/>
                <w:rFonts w:ascii="Arial" w:hAnsi="Arial" w:cs="Arial"/>
                <w:i w:val="0"/>
                <w:iCs/>
                <w:sz w:val="22"/>
                <w:szCs w:val="22"/>
                <w:lang w:val="es-419"/>
              </w:rPr>
            </w:pPr>
            <w:r w:rsidRPr="00EC1A26">
              <w:rPr>
                <w:rStyle w:val="normaltextrun"/>
                <w:rFonts w:ascii="Arial" w:hAnsi="Arial" w:cs="Arial"/>
                <w:i w:val="0"/>
                <w:iCs/>
                <w:sz w:val="22"/>
                <w:szCs w:val="22"/>
                <w:lang w:val="es-419"/>
              </w:rPr>
              <w:t xml:space="preserve">Para este periodo </w:t>
            </w:r>
            <w:r>
              <w:rPr>
                <w:rStyle w:val="normaltextrun"/>
                <w:rFonts w:ascii="Arial" w:hAnsi="Arial" w:cs="Arial"/>
                <w:i w:val="0"/>
                <w:iCs/>
                <w:sz w:val="22"/>
                <w:szCs w:val="22"/>
                <w:lang w:val="es-419"/>
              </w:rPr>
              <w:t>todas las estaciones cumplieron con el porcentaje de representatividad para este parámetro.</w:t>
            </w:r>
          </w:p>
          <w:p w14:paraId="014D2296" w14:textId="77777777" w:rsidR="00EC1A26" w:rsidRPr="00EC1A26" w:rsidRDefault="00EC1A26" w:rsidP="00EC1A26">
            <w:pPr>
              <w:tabs>
                <w:tab w:val="left" w:pos="2023"/>
              </w:tabs>
              <w:jc w:val="center"/>
              <w:rPr>
                <w:rFonts w:cs="Arial"/>
                <w:i/>
                <w:iCs/>
                <w:sz w:val="14"/>
              </w:rPr>
            </w:pPr>
          </w:p>
          <w:p w14:paraId="1282AB4E" w14:textId="53C32AC8" w:rsidR="00CA3630" w:rsidRPr="009C3792" w:rsidRDefault="00CA3630" w:rsidP="00EC1A26">
            <w:pPr>
              <w:tabs>
                <w:tab w:val="left" w:pos="2023"/>
              </w:tabs>
              <w:jc w:val="center"/>
              <w:rPr>
                <w:rFonts w:cs="Arial"/>
                <w:i/>
                <w:iCs/>
                <w:sz w:val="24"/>
                <w:szCs w:val="24"/>
              </w:rPr>
            </w:pPr>
            <w:r w:rsidRPr="009C3792">
              <w:rPr>
                <w:rFonts w:cs="Arial"/>
                <w:i/>
                <w:iCs/>
                <w:sz w:val="20"/>
              </w:rPr>
              <w:t xml:space="preserve">Figura 5. </w:t>
            </w:r>
            <w:commentRangeStart w:id="28"/>
            <w:r w:rsidRPr="009C3792">
              <w:rPr>
                <w:rFonts w:cs="Arial"/>
                <w:i/>
                <w:iCs/>
                <w:sz w:val="20"/>
              </w:rPr>
              <w:t>Concentraciones diarias PM</w:t>
            </w:r>
            <w:r w:rsidRPr="009C3792">
              <w:rPr>
                <w:rFonts w:cs="Arial"/>
                <w:i/>
                <w:iCs/>
                <w:sz w:val="20"/>
                <w:vertAlign w:val="subscript"/>
              </w:rPr>
              <w:t>2.5</w:t>
            </w:r>
            <w:r w:rsidRPr="009C3792">
              <w:rPr>
                <w:rFonts w:cs="Arial"/>
                <w:i/>
                <w:iCs/>
                <w:sz w:val="20"/>
              </w:rPr>
              <w:t xml:space="preserve"> por estación de monitoreo – </w:t>
            </w:r>
            <w:r w:rsidR="00EC1A26">
              <w:rPr>
                <w:rFonts w:cs="Arial"/>
                <w:i/>
                <w:iCs/>
                <w:sz w:val="20"/>
              </w:rPr>
              <w:t>agosto</w:t>
            </w:r>
            <w:r w:rsidRPr="009C3792">
              <w:rPr>
                <w:rFonts w:cs="Arial"/>
                <w:i/>
                <w:iCs/>
                <w:sz w:val="20"/>
              </w:rPr>
              <w:t xml:space="preserve"> 2025</w:t>
            </w:r>
            <w:commentRangeEnd w:id="28"/>
            <w:r w:rsidR="00836DA0" w:rsidRPr="009C3792">
              <w:rPr>
                <w:rStyle w:val="Refdecomentario"/>
                <w:rFonts w:cs="Arial"/>
                <w:i/>
                <w:iCs/>
                <w:sz w:val="24"/>
                <w:szCs w:val="24"/>
              </w:rPr>
              <w:commentReference w:id="28"/>
            </w:r>
          </w:p>
          <w:p w14:paraId="5633954A" w14:textId="77777777" w:rsidR="00EC1A26" w:rsidRDefault="00EC1A26" w:rsidP="00EC1A26">
            <w:pPr>
              <w:jc w:val="center"/>
              <w:rPr>
                <w:rFonts w:cs="Arial"/>
                <w:i/>
                <w:iCs/>
                <w:sz w:val="20"/>
                <w:szCs w:val="20"/>
              </w:rPr>
            </w:pPr>
            <w:r w:rsidRPr="00EC1A26">
              <w:rPr>
                <w:rFonts w:ascii="Times New Roman" w:eastAsia="Times New Roman" w:hAnsi="Times New Roman" w:cs="Times New Roman"/>
                <w:noProof/>
                <w:color w:val="auto"/>
                <w:sz w:val="24"/>
                <w:szCs w:val="24"/>
                <w:lang w:eastAsia="es-CO"/>
              </w:rPr>
              <w:drawing>
                <wp:inline distT="0" distB="0" distL="0" distR="0" wp14:anchorId="01E1DD27" wp14:editId="3DD92DF7">
                  <wp:extent cx="4582795" cy="1879366"/>
                  <wp:effectExtent l="0" t="0" r="8255" b="6985"/>
                  <wp:docPr id="28" name="Imagen 28" descr="C:\Users\adriana.cortes\AppData\Local\Temp\Temp1_Nuevos PM10_PM2.5.zip\Nuevos PM10_PM2.5\plot_PM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a.cortes\AppData\Local\Temp\Temp1_Nuevos PM10_PM2.5.zip\Nuevos PM10_PM2.5\plot_PM2.5.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82795" cy="1879366"/>
                          </a:xfrm>
                          <a:prstGeom prst="rect">
                            <a:avLst/>
                          </a:prstGeom>
                          <a:noFill/>
                          <a:ln>
                            <a:noFill/>
                          </a:ln>
                        </pic:spPr>
                      </pic:pic>
                    </a:graphicData>
                  </a:graphic>
                </wp:inline>
              </w:drawing>
            </w:r>
          </w:p>
          <w:p w14:paraId="2B9C08AE" w14:textId="7F896D50" w:rsidR="00CA3630" w:rsidRPr="00EC1A26" w:rsidRDefault="00CA3630" w:rsidP="00EC1A26">
            <w:pPr>
              <w:jc w:val="center"/>
              <w:rPr>
                <w:rFonts w:ascii="Times New Roman" w:eastAsia="Times New Roman" w:hAnsi="Times New Roman" w:cs="Times New Roman"/>
                <w:color w:val="auto"/>
                <w:sz w:val="24"/>
                <w:szCs w:val="24"/>
                <w:lang w:eastAsia="es-CO"/>
              </w:rPr>
            </w:pPr>
            <w:r w:rsidRPr="009C3792">
              <w:rPr>
                <w:rFonts w:cs="Arial"/>
                <w:i/>
                <w:iCs/>
                <w:sz w:val="20"/>
                <w:szCs w:val="20"/>
              </w:rPr>
              <w:lastRenderedPageBreak/>
              <w:t>Fuente. RMCAB</w:t>
            </w:r>
          </w:p>
        </w:tc>
      </w:tr>
    </w:tbl>
    <w:p w14:paraId="547B8430" w14:textId="266B5590" w:rsidR="00A50E71" w:rsidRPr="00CF62FD" w:rsidRDefault="00A50E71" w:rsidP="002414F6">
      <w:pPr>
        <w:rPr>
          <w:highlight w:val="yellow"/>
        </w:rPr>
        <w:sectPr w:rsidR="00A50E71" w:rsidRPr="00CF62FD" w:rsidSect="002129A4">
          <w:pgSz w:w="15840" w:h="12240" w:orient="landscape"/>
          <w:pgMar w:top="1701" w:right="1134" w:bottom="1134" w:left="1134" w:header="1134" w:footer="1134" w:gutter="0"/>
          <w:cols w:space="708"/>
          <w:docGrid w:linePitch="360"/>
        </w:sectPr>
      </w:pPr>
    </w:p>
    <w:p w14:paraId="4728FC90" w14:textId="77777777" w:rsidR="0087205F" w:rsidRPr="0087205F" w:rsidRDefault="0087205F" w:rsidP="0087205F"/>
    <w:p w14:paraId="34CA5DD5" w14:textId="1EF1D7B9" w:rsidR="0087205F" w:rsidRPr="00F86101" w:rsidRDefault="0087205F" w:rsidP="001B45FE">
      <w:pPr>
        <w:pStyle w:val="Titulo1"/>
        <w:numPr>
          <w:ilvl w:val="1"/>
          <w:numId w:val="23"/>
        </w:numPr>
        <w:rPr>
          <w:rStyle w:val="Ttulo2Car"/>
          <w:b/>
          <w:i/>
        </w:rPr>
      </w:pPr>
      <w:bookmarkStart w:id="29" w:name="_Toc209531656"/>
      <w:bookmarkStart w:id="30" w:name="_Toc216434391"/>
      <w:r w:rsidRPr="00F86101">
        <w:rPr>
          <w:rStyle w:val="Ttulo2Car"/>
          <w:b/>
        </w:rPr>
        <w:t>COMPORTAMIENTO DE LAS CONCENTRACIONES DE O</w:t>
      </w:r>
      <w:r w:rsidRPr="00F86101">
        <w:rPr>
          <w:rStyle w:val="Ttulo2Car"/>
          <w:b/>
          <w:vertAlign w:val="subscript"/>
        </w:rPr>
        <w:t>3</w:t>
      </w:r>
      <w:r w:rsidRPr="00F86101">
        <w:rPr>
          <w:rStyle w:val="Ttulo2Car"/>
          <w:b/>
        </w:rPr>
        <w:t>, SO</w:t>
      </w:r>
      <w:r w:rsidRPr="00F86101">
        <w:rPr>
          <w:rStyle w:val="Ttulo2Car"/>
          <w:b/>
          <w:vertAlign w:val="subscript"/>
        </w:rPr>
        <w:t>2</w:t>
      </w:r>
      <w:r w:rsidRPr="00F86101">
        <w:rPr>
          <w:rStyle w:val="Ttulo2Car"/>
          <w:b/>
        </w:rPr>
        <w:t>, NO</w:t>
      </w:r>
      <w:r w:rsidRPr="00F86101">
        <w:rPr>
          <w:rStyle w:val="Ttulo2Car"/>
          <w:b/>
          <w:vertAlign w:val="subscript"/>
        </w:rPr>
        <w:t>2</w:t>
      </w:r>
      <w:r w:rsidRPr="00F86101">
        <w:rPr>
          <w:rStyle w:val="Ttulo2Car"/>
          <w:b/>
        </w:rPr>
        <w:t xml:space="preserve"> Y CO.</w:t>
      </w:r>
      <w:bookmarkEnd w:id="29"/>
      <w:bookmarkEnd w:id="30"/>
    </w:p>
    <w:p w14:paraId="527E8FDE" w14:textId="77777777" w:rsidR="0087205F" w:rsidRPr="00F86101" w:rsidRDefault="0087205F" w:rsidP="0087205F">
      <w:pPr>
        <w:pStyle w:val="Ttulo3"/>
        <w:numPr>
          <w:ilvl w:val="0"/>
          <w:numId w:val="0"/>
        </w:numPr>
        <w:ind w:left="720" w:hanging="720"/>
      </w:pPr>
    </w:p>
    <w:p w14:paraId="2B5F1313" w14:textId="50549F1D" w:rsidR="00037DDE" w:rsidRPr="00D41A6C" w:rsidRDefault="00037DDE" w:rsidP="004E4DBE">
      <w:pPr>
        <w:rPr>
          <w:i/>
        </w:rPr>
      </w:pPr>
      <w:bookmarkStart w:id="31" w:name="_Hlk196363536"/>
      <w:commentRangeStart w:id="32"/>
      <w:r w:rsidRPr="00A64555">
        <w:rPr>
          <w:szCs w:val="24"/>
          <w:highlight w:val="yellow"/>
        </w:rPr>
        <w:t xml:space="preserve">En la Figura </w:t>
      </w:r>
      <w:r w:rsidR="00BA70D1" w:rsidRPr="00A64555">
        <w:rPr>
          <w:szCs w:val="24"/>
          <w:highlight w:val="yellow"/>
        </w:rPr>
        <w:t>6</w:t>
      </w:r>
      <w:r w:rsidRPr="00A64555">
        <w:rPr>
          <w:highlight w:val="yellow"/>
        </w:rPr>
        <w:t xml:space="preserve"> </w:t>
      </w:r>
      <w:r w:rsidR="00D41A6C" w:rsidRPr="00A64555">
        <w:rPr>
          <w:highlight w:val="yellow"/>
        </w:rPr>
        <w:t xml:space="preserve">se presentan las concentraciones promedio mensuales registradas en las estaciones de la RMCAB durante </w:t>
      </w:r>
      <w:r w:rsidR="00A50E71" w:rsidRPr="00A64555">
        <w:rPr>
          <w:highlight w:val="yellow"/>
        </w:rPr>
        <w:t xml:space="preserve">agosto </w:t>
      </w:r>
      <w:r w:rsidR="00D41A6C" w:rsidRPr="00A64555">
        <w:rPr>
          <w:highlight w:val="yellow"/>
        </w:rPr>
        <w:t>de 2025. El valor más alto de ozono (O</w:t>
      </w:r>
      <w:r w:rsidR="00D41A6C" w:rsidRPr="00A64555">
        <w:rPr>
          <w:rFonts w:ascii="Cambria Math" w:hAnsi="Cambria Math" w:cs="Cambria Math"/>
          <w:highlight w:val="yellow"/>
        </w:rPr>
        <w:t>₃</w:t>
      </w:r>
      <w:r w:rsidR="00D41A6C" w:rsidRPr="00A64555">
        <w:rPr>
          <w:highlight w:val="yellow"/>
        </w:rPr>
        <w:t xml:space="preserve">), calculado como promedio móvil de 8 horas, se observó en la estación Ciudad Bolívar con </w:t>
      </w:r>
      <w:r w:rsidR="00E075D1" w:rsidRPr="00A64555">
        <w:rPr>
          <w:rStyle w:val="Fuerte"/>
          <w:rFonts w:cs="Arial"/>
          <w:b w:val="0"/>
          <w:bCs w:val="0"/>
          <w:iCs/>
          <w:highlight w:val="yellow"/>
        </w:rPr>
        <w:t>32.0</w:t>
      </w:r>
      <w:r w:rsidR="00D41A6C" w:rsidRPr="00A64555">
        <w:rPr>
          <w:rStyle w:val="Fuerte"/>
          <w:rFonts w:cs="Arial"/>
          <w:b w:val="0"/>
          <w:bCs w:val="0"/>
          <w:iCs/>
          <w:highlight w:val="yellow"/>
        </w:rPr>
        <w:t xml:space="preserve"> µg/m³</w:t>
      </w:r>
      <w:r w:rsidR="00D41A6C" w:rsidRPr="00A64555">
        <w:rPr>
          <w:highlight w:val="yellow"/>
        </w:rPr>
        <w:t>. En cuanto al dióxido de azufre (SO</w:t>
      </w:r>
      <w:r w:rsidR="00D41A6C" w:rsidRPr="00A64555">
        <w:rPr>
          <w:rFonts w:ascii="Cambria Math" w:hAnsi="Cambria Math" w:cs="Cambria Math"/>
          <w:highlight w:val="yellow"/>
        </w:rPr>
        <w:t>₂</w:t>
      </w:r>
      <w:r w:rsidR="00D41A6C" w:rsidRPr="00A64555">
        <w:rPr>
          <w:highlight w:val="yellow"/>
        </w:rPr>
        <w:t xml:space="preserve">), el valor máximo de promedio en 24 horas correspondió a la estación Usme, con </w:t>
      </w:r>
      <w:r w:rsidR="00D41A6C" w:rsidRPr="00A64555">
        <w:rPr>
          <w:rStyle w:val="Fuerte"/>
          <w:rFonts w:cs="Arial"/>
          <w:b w:val="0"/>
          <w:bCs w:val="0"/>
          <w:iCs/>
          <w:highlight w:val="yellow"/>
        </w:rPr>
        <w:t>8,2 µg/m³</w:t>
      </w:r>
      <w:r w:rsidR="00D41A6C" w:rsidRPr="00A64555">
        <w:rPr>
          <w:highlight w:val="yellow"/>
        </w:rPr>
        <w:t>. Por su parte, el dióxido de nitrógeno (NO</w:t>
      </w:r>
      <w:r w:rsidR="00D41A6C" w:rsidRPr="00A64555">
        <w:rPr>
          <w:rFonts w:ascii="Cambria Math" w:hAnsi="Cambria Math" w:cs="Cambria Math"/>
          <w:highlight w:val="yellow"/>
        </w:rPr>
        <w:t>₂</w:t>
      </w:r>
      <w:r w:rsidR="00D41A6C" w:rsidRPr="00A64555">
        <w:rPr>
          <w:highlight w:val="yellow"/>
        </w:rPr>
        <w:t xml:space="preserve">) alcanzó un valor máximo promedio de 24 horas de </w:t>
      </w:r>
      <w:r w:rsidR="00D41A6C" w:rsidRPr="00A64555">
        <w:rPr>
          <w:rStyle w:val="Fuerte"/>
          <w:rFonts w:cs="Arial"/>
          <w:b w:val="0"/>
          <w:bCs w:val="0"/>
          <w:iCs/>
          <w:highlight w:val="yellow"/>
        </w:rPr>
        <w:t>34,8 µg/m³</w:t>
      </w:r>
      <w:r w:rsidR="00D41A6C" w:rsidRPr="00A64555">
        <w:rPr>
          <w:highlight w:val="yellow"/>
        </w:rPr>
        <w:t xml:space="preserve"> en la estación Móvil Fontibón. Finalmente, el monóxido de carbono (CO) reportó un valor máximo de promedio móvil en 8 horas de </w:t>
      </w:r>
      <w:r w:rsidR="00D41A6C" w:rsidRPr="00A64555">
        <w:rPr>
          <w:rStyle w:val="Fuerte"/>
          <w:rFonts w:cs="Arial"/>
          <w:b w:val="0"/>
          <w:bCs w:val="0"/>
          <w:iCs/>
          <w:highlight w:val="yellow"/>
        </w:rPr>
        <w:t>661,0 µg/m³</w:t>
      </w:r>
      <w:r w:rsidR="00D41A6C" w:rsidRPr="00A64555">
        <w:rPr>
          <w:highlight w:val="yellow"/>
        </w:rPr>
        <w:t xml:space="preserve"> en la estación Kennedy.</w:t>
      </w:r>
      <w:commentRangeEnd w:id="32"/>
      <w:r w:rsidR="00836DA0" w:rsidRPr="00D41A6C">
        <w:rPr>
          <w:rStyle w:val="Refdecomentario"/>
          <w:i/>
          <w:sz w:val="22"/>
          <w:szCs w:val="22"/>
        </w:rPr>
        <w:commentReference w:id="32"/>
      </w:r>
    </w:p>
    <w:bookmarkEnd w:id="31"/>
    <w:p w14:paraId="3806A870" w14:textId="77777777" w:rsidR="0087205F" w:rsidRPr="00F86101" w:rsidRDefault="0087205F" w:rsidP="004E4DBE">
      <w:pPr>
        <w:rPr>
          <w:i/>
        </w:rPr>
      </w:pPr>
    </w:p>
    <w:p w14:paraId="7278A727" w14:textId="41EC3D4B" w:rsidR="0087205F" w:rsidRPr="00F86101" w:rsidRDefault="0087205F" w:rsidP="004E4DBE">
      <w:pPr>
        <w:rPr>
          <w:i/>
        </w:rPr>
      </w:pPr>
      <w:r w:rsidRPr="00F86101">
        <w:t xml:space="preserve">Por otro lado, </w:t>
      </w:r>
      <w:r w:rsidR="00664596">
        <w:rPr>
          <w:rStyle w:val="eop"/>
          <w:rFonts w:cs="Arial"/>
          <w:iCs/>
        </w:rPr>
        <w:t xml:space="preserve">para este mes no se </w:t>
      </w:r>
      <w:r w:rsidRPr="00F86101">
        <w:rPr>
          <w:rStyle w:val="eop"/>
          <w:rFonts w:cs="Arial"/>
          <w:iCs/>
        </w:rPr>
        <w:t xml:space="preserve">presentaron excedencias a las concentraciones promedio en comparación con los niveles máximos permisibles establecidos en la </w:t>
      </w:r>
      <w:r w:rsidRPr="00F86101">
        <w:t xml:space="preserve">Resolución 2254 de 2017 para </w:t>
      </w:r>
      <w:r w:rsidR="00664596">
        <w:t>los gases</w:t>
      </w:r>
      <w:r w:rsidR="00815F76">
        <w:t xml:space="preserve"> contaminantes enunciados en este capítulo</w:t>
      </w:r>
      <w:r w:rsidR="00664596">
        <w:t>.</w:t>
      </w:r>
    </w:p>
    <w:p w14:paraId="5EB4BAD5" w14:textId="77777777" w:rsidR="0087205F" w:rsidRPr="00F86101" w:rsidRDefault="0087205F" w:rsidP="0087205F"/>
    <w:p w14:paraId="41D2D6CC" w14:textId="2BD94731" w:rsidR="00667AFC" w:rsidRPr="006458AF" w:rsidRDefault="0087205F" w:rsidP="006458AF">
      <w:pPr>
        <w:pStyle w:val="Descripcin"/>
        <w:spacing w:after="0"/>
        <w:jc w:val="center"/>
        <w:rPr>
          <w:rFonts w:cs="Arial"/>
          <w:iCs w:val="0"/>
          <w:color w:val="000000" w:themeColor="text1"/>
          <w:sz w:val="20"/>
          <w:szCs w:val="16"/>
        </w:rPr>
      </w:pPr>
      <w:r w:rsidRPr="006458AF">
        <w:rPr>
          <w:rFonts w:cs="Arial"/>
          <w:iCs w:val="0"/>
          <w:color w:val="000000" w:themeColor="text1"/>
          <w:sz w:val="20"/>
          <w:szCs w:val="16"/>
        </w:rPr>
        <w:t xml:space="preserve">Figura </w:t>
      </w:r>
      <w:r w:rsidR="00BA70D1">
        <w:rPr>
          <w:rFonts w:cs="Arial"/>
          <w:iCs w:val="0"/>
          <w:color w:val="000000" w:themeColor="text1"/>
          <w:sz w:val="20"/>
          <w:szCs w:val="16"/>
        </w:rPr>
        <w:t>6</w:t>
      </w:r>
      <w:r w:rsidRPr="006458AF">
        <w:rPr>
          <w:rFonts w:cs="Arial"/>
          <w:iCs w:val="0"/>
          <w:color w:val="000000" w:themeColor="text1"/>
          <w:sz w:val="20"/>
          <w:szCs w:val="16"/>
        </w:rPr>
        <w:t xml:space="preserve">. </w:t>
      </w:r>
      <w:commentRangeStart w:id="33"/>
      <w:r w:rsidRPr="006458AF">
        <w:rPr>
          <w:rFonts w:cs="Arial"/>
          <w:iCs w:val="0"/>
          <w:color w:val="000000" w:themeColor="text1"/>
          <w:sz w:val="20"/>
          <w:szCs w:val="16"/>
        </w:rPr>
        <w:t xml:space="preserve">Concentraciones mensuales </w:t>
      </w:r>
      <w:commentRangeEnd w:id="33"/>
      <w:r w:rsidR="00836DA0" w:rsidRPr="006458AF">
        <w:rPr>
          <w:rStyle w:val="Refdecomentario"/>
          <w:rFonts w:cs="Arial"/>
          <w:iCs w:val="0"/>
          <w:color w:val="000000" w:themeColor="text1"/>
          <w:sz w:val="20"/>
        </w:rPr>
        <w:commentReference w:id="33"/>
      </w:r>
      <w:r w:rsidRPr="006458AF">
        <w:rPr>
          <w:rFonts w:cs="Arial"/>
          <w:iCs w:val="0"/>
          <w:color w:val="000000" w:themeColor="text1"/>
          <w:sz w:val="20"/>
          <w:szCs w:val="16"/>
        </w:rPr>
        <w:t>de gases (O</w:t>
      </w:r>
      <w:r w:rsidRPr="006458AF">
        <w:rPr>
          <w:rFonts w:cs="Arial"/>
          <w:iCs w:val="0"/>
          <w:color w:val="000000" w:themeColor="text1"/>
          <w:sz w:val="20"/>
          <w:szCs w:val="16"/>
          <w:vertAlign w:val="subscript"/>
        </w:rPr>
        <w:t>3</w:t>
      </w:r>
      <w:r w:rsidRPr="006458AF">
        <w:rPr>
          <w:rFonts w:cs="Arial"/>
          <w:iCs w:val="0"/>
          <w:color w:val="000000" w:themeColor="text1"/>
          <w:sz w:val="20"/>
          <w:szCs w:val="16"/>
        </w:rPr>
        <w:t>, SO</w:t>
      </w:r>
      <w:r w:rsidRPr="006458AF">
        <w:rPr>
          <w:rFonts w:cs="Arial"/>
          <w:iCs w:val="0"/>
          <w:color w:val="000000" w:themeColor="text1"/>
          <w:sz w:val="20"/>
          <w:szCs w:val="16"/>
          <w:vertAlign w:val="subscript"/>
        </w:rPr>
        <w:t>2</w:t>
      </w:r>
      <w:r w:rsidRPr="006458AF">
        <w:rPr>
          <w:rFonts w:cs="Arial"/>
          <w:iCs w:val="0"/>
          <w:color w:val="000000" w:themeColor="text1"/>
          <w:sz w:val="20"/>
          <w:szCs w:val="16"/>
        </w:rPr>
        <w:t>, NO</w:t>
      </w:r>
      <w:r w:rsidRPr="006458AF">
        <w:rPr>
          <w:rFonts w:cs="Arial"/>
          <w:iCs w:val="0"/>
          <w:color w:val="000000" w:themeColor="text1"/>
          <w:sz w:val="20"/>
          <w:szCs w:val="16"/>
          <w:vertAlign w:val="subscript"/>
        </w:rPr>
        <w:t>2</w:t>
      </w:r>
      <w:r w:rsidRPr="006458AF">
        <w:rPr>
          <w:rFonts w:cs="Arial"/>
          <w:iCs w:val="0"/>
          <w:color w:val="000000" w:themeColor="text1"/>
          <w:sz w:val="20"/>
          <w:szCs w:val="16"/>
        </w:rPr>
        <w:t xml:space="preserve"> y CO) por estación de monitoreo – </w:t>
      </w:r>
      <w:r w:rsidR="00E075D1" w:rsidRPr="006458AF">
        <w:rPr>
          <w:rFonts w:cs="Arial"/>
          <w:iCs w:val="0"/>
          <w:color w:val="000000" w:themeColor="text1"/>
          <w:sz w:val="20"/>
          <w:szCs w:val="16"/>
        </w:rPr>
        <w:t>agosto</w:t>
      </w:r>
      <w:r w:rsidRPr="006458AF">
        <w:rPr>
          <w:rFonts w:cs="Arial"/>
          <w:iCs w:val="0"/>
          <w:color w:val="000000" w:themeColor="text1"/>
          <w:sz w:val="20"/>
          <w:szCs w:val="16"/>
        </w:rPr>
        <w:t xml:space="preserve"> 2025.</w:t>
      </w:r>
    </w:p>
    <w:p w14:paraId="324FA8AB" w14:textId="7E2BC397" w:rsidR="0087205F" w:rsidRPr="006458AF" w:rsidRDefault="00A50E71" w:rsidP="0087205F">
      <w:pPr>
        <w:ind w:left="-284"/>
        <w:jc w:val="center"/>
        <w:rPr>
          <w:i/>
          <w:sz w:val="24"/>
        </w:rPr>
      </w:pPr>
      <w:r w:rsidRPr="006458AF">
        <w:rPr>
          <w:noProof/>
          <w:sz w:val="24"/>
          <w:lang w:eastAsia="es-CO"/>
        </w:rPr>
        <w:drawing>
          <wp:inline distT="0" distB="0" distL="0" distR="0" wp14:anchorId="6FFB7B0D" wp14:editId="2B71A3FD">
            <wp:extent cx="6731540" cy="3346315"/>
            <wp:effectExtent l="0" t="0" r="12700" b="6985"/>
            <wp:docPr id="1" name="Gráfico 1">
              <a:extLst xmlns:a="http://schemas.openxmlformats.org/drawingml/2006/main">
                <a:ext uri="{FF2B5EF4-FFF2-40B4-BE49-F238E27FC236}">
                  <a16:creationId xmlns:a16="http://schemas.microsoft.com/office/drawing/2014/main" id="{00000000-0008-0000-0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8C094BA" w14:textId="35066DBB" w:rsidR="0087205F" w:rsidRPr="006458AF" w:rsidRDefault="0087205F" w:rsidP="00664596">
      <w:pPr>
        <w:jc w:val="center"/>
        <w:rPr>
          <w:i/>
          <w:sz w:val="24"/>
        </w:rPr>
      </w:pPr>
      <w:r w:rsidRPr="006458AF">
        <w:rPr>
          <w:rFonts w:cs="Arial"/>
          <w:i/>
          <w:sz w:val="20"/>
          <w:szCs w:val="16"/>
        </w:rPr>
        <w:t>Fuente. RMCAB</w:t>
      </w:r>
    </w:p>
    <w:p w14:paraId="2D4BD184" w14:textId="77777777" w:rsidR="0087205F" w:rsidRDefault="0087205F" w:rsidP="0087205F"/>
    <w:p w14:paraId="445B8EF7" w14:textId="1805E261" w:rsidR="0087205F" w:rsidRDefault="0087205F" w:rsidP="0087205F">
      <w:pPr>
        <w:tabs>
          <w:tab w:val="left" w:pos="960"/>
        </w:tabs>
      </w:pPr>
      <w:r>
        <w:tab/>
      </w:r>
    </w:p>
    <w:p w14:paraId="56E3A2CA" w14:textId="07886E8E" w:rsidR="0087205F" w:rsidRPr="0087205F" w:rsidRDefault="0087205F" w:rsidP="0087205F">
      <w:pPr>
        <w:tabs>
          <w:tab w:val="left" w:pos="960"/>
        </w:tabs>
        <w:sectPr w:rsidR="0087205F" w:rsidRPr="0087205F" w:rsidSect="0087205F">
          <w:pgSz w:w="12240" w:h="15840"/>
          <w:pgMar w:top="1239" w:right="1134" w:bottom="1134" w:left="1701" w:header="1134" w:footer="1134" w:gutter="0"/>
          <w:cols w:space="708"/>
          <w:docGrid w:linePitch="360"/>
        </w:sectPr>
      </w:pPr>
      <w:r>
        <w:tab/>
      </w:r>
    </w:p>
    <w:p w14:paraId="1E4A2AEB" w14:textId="3C11A1B5" w:rsidR="00A95487" w:rsidRPr="00906BB4" w:rsidRDefault="0087205F" w:rsidP="001B45FE">
      <w:pPr>
        <w:pStyle w:val="Ttulo2"/>
        <w:numPr>
          <w:ilvl w:val="2"/>
          <w:numId w:val="23"/>
        </w:numPr>
        <w:rPr>
          <w:rStyle w:val="Ttulo2Car"/>
          <w:b/>
          <w:bCs/>
          <w:i w:val="0"/>
          <w:iCs/>
          <w:vertAlign w:val="subscript"/>
        </w:rPr>
      </w:pPr>
      <w:bookmarkStart w:id="34" w:name="_Toc209531657"/>
      <w:bookmarkStart w:id="35" w:name="_Toc216434392"/>
      <w:r w:rsidRPr="00906BB4">
        <w:rPr>
          <w:rStyle w:val="Ttulo2Car"/>
          <w:b/>
          <w:bCs/>
          <w:iCs/>
        </w:rPr>
        <w:lastRenderedPageBreak/>
        <w:t>COMPORTAMIENTO TEMPORAL Y ESPACIAL DE LAS CONCENTRACIONES DE OZONO - O</w:t>
      </w:r>
      <w:r w:rsidRPr="00906BB4">
        <w:rPr>
          <w:rStyle w:val="Ttulo2Car"/>
          <w:b/>
          <w:bCs/>
          <w:iCs/>
          <w:vertAlign w:val="subscript"/>
        </w:rPr>
        <w:t>3</w:t>
      </w:r>
      <w:bookmarkEnd w:id="34"/>
      <w:bookmarkEnd w:id="35"/>
    </w:p>
    <w:p w14:paraId="04418340" w14:textId="77777777" w:rsidR="001B727B" w:rsidRPr="001B727B" w:rsidRDefault="001B727B" w:rsidP="00651355">
      <w:pPr>
        <w:rPr>
          <w:rStyle w:val="Ttulo2Car"/>
          <w:sz w:val="10"/>
        </w:rPr>
      </w:pPr>
    </w:p>
    <w:tbl>
      <w:tblPr>
        <w:tblStyle w:val="Tablaconcuadrcula"/>
        <w:tblW w:w="1376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046"/>
        <w:gridCol w:w="8722"/>
      </w:tblGrid>
      <w:tr w:rsidR="004243F8" w:rsidRPr="00CF62FD" w14:paraId="285F6494" w14:textId="77777777" w:rsidTr="001B727B">
        <w:trPr>
          <w:trHeight w:val="7566"/>
        </w:trPr>
        <w:tc>
          <w:tcPr>
            <w:tcW w:w="5046" w:type="dxa"/>
          </w:tcPr>
          <w:p w14:paraId="4D5CB6F7" w14:textId="1CD2FCBA" w:rsidR="0087205F" w:rsidRPr="006458AF" w:rsidRDefault="0087205F" w:rsidP="00315AEF">
            <w:pPr>
              <w:pStyle w:val="Descripcin"/>
              <w:spacing w:after="0"/>
              <w:jc w:val="center"/>
              <w:rPr>
                <w:rFonts w:cs="Arial"/>
                <w:iCs w:val="0"/>
                <w:color w:val="000000" w:themeColor="text1"/>
                <w:sz w:val="20"/>
                <w:szCs w:val="16"/>
              </w:rPr>
            </w:pPr>
            <w:bookmarkStart w:id="36" w:name="_Ref90489617"/>
            <w:r w:rsidRPr="006458AF">
              <w:rPr>
                <w:rFonts w:cs="Arial"/>
                <w:iCs w:val="0"/>
                <w:color w:val="000000" w:themeColor="text1"/>
                <w:sz w:val="20"/>
                <w:szCs w:val="16"/>
              </w:rPr>
              <w:t>Figura</w:t>
            </w:r>
            <w:bookmarkEnd w:id="36"/>
            <w:r w:rsidRPr="006458AF">
              <w:rPr>
                <w:rFonts w:cs="Arial"/>
                <w:iCs w:val="0"/>
                <w:color w:val="000000" w:themeColor="text1"/>
                <w:sz w:val="20"/>
                <w:szCs w:val="16"/>
              </w:rPr>
              <w:t xml:space="preserve"> </w:t>
            </w:r>
            <w:r w:rsidR="00BA70D1">
              <w:rPr>
                <w:rFonts w:cs="Arial"/>
                <w:iCs w:val="0"/>
                <w:color w:val="000000" w:themeColor="text1"/>
                <w:sz w:val="20"/>
                <w:szCs w:val="16"/>
              </w:rPr>
              <w:t>7</w:t>
            </w:r>
            <w:r w:rsidRPr="006458AF">
              <w:rPr>
                <w:rFonts w:cs="Arial"/>
                <w:iCs w:val="0"/>
                <w:color w:val="000000" w:themeColor="text1"/>
                <w:sz w:val="20"/>
                <w:szCs w:val="16"/>
              </w:rPr>
              <w:t>.  Distribución espacial concentraciones mensuales O</w:t>
            </w:r>
            <w:r w:rsidRPr="006458AF">
              <w:rPr>
                <w:rFonts w:cs="Arial"/>
                <w:iCs w:val="0"/>
                <w:color w:val="000000" w:themeColor="text1"/>
                <w:sz w:val="20"/>
                <w:szCs w:val="16"/>
                <w:vertAlign w:val="subscript"/>
              </w:rPr>
              <w:t>3</w:t>
            </w:r>
            <w:r w:rsidRPr="006458AF">
              <w:rPr>
                <w:rFonts w:cs="Arial"/>
                <w:iCs w:val="0"/>
                <w:color w:val="000000" w:themeColor="text1"/>
                <w:sz w:val="20"/>
                <w:szCs w:val="16"/>
              </w:rPr>
              <w:t xml:space="preserve"> – </w:t>
            </w:r>
            <w:r w:rsidR="00A16159" w:rsidRPr="006458AF">
              <w:rPr>
                <w:rFonts w:cs="Arial"/>
                <w:iCs w:val="0"/>
                <w:color w:val="000000" w:themeColor="text1"/>
                <w:sz w:val="20"/>
                <w:szCs w:val="16"/>
              </w:rPr>
              <w:t>agosto</w:t>
            </w:r>
            <w:r w:rsidRPr="006458AF">
              <w:rPr>
                <w:rFonts w:cs="Arial"/>
                <w:iCs w:val="0"/>
                <w:color w:val="000000" w:themeColor="text1"/>
                <w:sz w:val="20"/>
                <w:szCs w:val="16"/>
              </w:rPr>
              <w:t xml:space="preserve"> 2025</w:t>
            </w:r>
          </w:p>
          <w:p w14:paraId="78E40BAD" w14:textId="79F3AFE4" w:rsidR="0087205F" w:rsidRPr="006458AF" w:rsidRDefault="000B0A78" w:rsidP="00315AEF">
            <w:pPr>
              <w:jc w:val="center"/>
              <w:rPr>
                <w:i/>
                <w:sz w:val="18"/>
                <w:szCs w:val="18"/>
              </w:rPr>
            </w:pPr>
            <w:r w:rsidRPr="006458AF">
              <w:rPr>
                <w:noProof/>
                <w:sz w:val="24"/>
                <w:lang w:eastAsia="es-CO"/>
              </w:rPr>
              <w:drawing>
                <wp:inline distT="0" distB="0" distL="0" distR="0" wp14:anchorId="14AFBDBC" wp14:editId="4A3C56BD">
                  <wp:extent cx="3009900" cy="4408554"/>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30357" cy="4438518"/>
                          </a:xfrm>
                          <a:prstGeom prst="rect">
                            <a:avLst/>
                          </a:prstGeom>
                        </pic:spPr>
                      </pic:pic>
                    </a:graphicData>
                  </a:graphic>
                </wp:inline>
              </w:drawing>
            </w:r>
          </w:p>
          <w:p w14:paraId="5FA0E5E7" w14:textId="77777777" w:rsidR="0087205F" w:rsidRPr="00727427" w:rsidRDefault="0087205F" w:rsidP="00315AEF">
            <w:pPr>
              <w:jc w:val="center"/>
            </w:pPr>
            <w:r w:rsidRPr="006458AF">
              <w:rPr>
                <w:rFonts w:cs="Arial"/>
                <w:i/>
                <w:sz w:val="20"/>
                <w:szCs w:val="18"/>
              </w:rPr>
              <w:t>Fuente. RMCAB</w:t>
            </w:r>
          </w:p>
        </w:tc>
        <w:tc>
          <w:tcPr>
            <w:tcW w:w="8722" w:type="dxa"/>
            <w:vAlign w:val="center"/>
          </w:tcPr>
          <w:p w14:paraId="459B70EB" w14:textId="437BBAE4" w:rsidR="0087205F" w:rsidRPr="001B727B" w:rsidRDefault="004243F8" w:rsidP="004E4DBE">
            <w:pPr>
              <w:rPr>
                <w:rStyle w:val="normaltextrun"/>
                <w:rFonts w:cs="Arial"/>
                <w:i/>
                <w:lang w:val="es-419"/>
              </w:rPr>
            </w:pPr>
            <w:r w:rsidRPr="001B727B">
              <w:t>L</w:t>
            </w:r>
            <w:r w:rsidR="0087205F" w:rsidRPr="001B727B">
              <w:t>a F</w:t>
            </w:r>
            <w:r w:rsidRPr="001B727B">
              <w:t xml:space="preserve">igura </w:t>
            </w:r>
            <w:r w:rsidR="00BA70D1">
              <w:t>7</w:t>
            </w:r>
            <w:r w:rsidRPr="001B727B">
              <w:t xml:space="preserve">, </w:t>
            </w:r>
            <w:r w:rsidR="0087205F" w:rsidRPr="001B727B">
              <w:t>representa la distribución espacial de las concentraciones promedio mensuales de O</w:t>
            </w:r>
            <w:r w:rsidR="0087205F" w:rsidRPr="001B727B">
              <w:rPr>
                <w:vertAlign w:val="subscript"/>
              </w:rPr>
              <w:t>3</w:t>
            </w:r>
            <w:r w:rsidR="0087205F" w:rsidRPr="001B727B">
              <w:t xml:space="preserve"> con base en datos media móvil 8 horas para el mes de </w:t>
            </w:r>
            <w:r w:rsidR="00A16159">
              <w:t>agosto</w:t>
            </w:r>
            <w:r w:rsidR="0087205F" w:rsidRPr="001B727B">
              <w:t xml:space="preserve"> de 2025. </w:t>
            </w:r>
            <w:r w:rsidR="00195563" w:rsidRPr="001B727B">
              <w:rPr>
                <w:rStyle w:val="normaltextrun"/>
                <w:rFonts w:cs="Arial"/>
                <w:lang w:val="es-419"/>
              </w:rPr>
              <w:t xml:space="preserve">Las concentraciones más altas se presentaron en las estaciones </w:t>
            </w:r>
            <w:r w:rsidR="00356D4F">
              <w:rPr>
                <w:rStyle w:val="normaltextrun"/>
                <w:rFonts w:cs="Arial"/>
                <w:lang w:val="es-419"/>
              </w:rPr>
              <w:t>Ciudad Bolívar</w:t>
            </w:r>
            <w:r w:rsidR="00195563" w:rsidRPr="001B727B">
              <w:rPr>
                <w:rStyle w:val="normaltextrun"/>
                <w:rFonts w:cs="Arial"/>
                <w:lang w:val="es-419"/>
              </w:rPr>
              <w:t xml:space="preserve"> (</w:t>
            </w:r>
            <w:r w:rsidR="00A16159">
              <w:rPr>
                <w:rStyle w:val="normaltextrun"/>
                <w:rFonts w:cs="Arial"/>
                <w:lang w:val="es-419"/>
              </w:rPr>
              <w:t>32.0</w:t>
            </w:r>
            <w:r w:rsidR="00195563" w:rsidRPr="001B727B">
              <w:rPr>
                <w:rStyle w:val="normaltextrun"/>
                <w:rFonts w:cs="Arial"/>
                <w:lang w:val="es-419"/>
              </w:rPr>
              <w:t xml:space="preserve"> µg/m</w:t>
            </w:r>
            <w:r w:rsidR="00195563" w:rsidRPr="001B727B">
              <w:rPr>
                <w:rStyle w:val="normaltextrun"/>
                <w:rFonts w:cs="Arial"/>
                <w:vertAlign w:val="superscript"/>
                <w:lang w:val="es-419"/>
              </w:rPr>
              <w:t>3</w:t>
            </w:r>
            <w:r w:rsidR="00195563" w:rsidRPr="001B727B">
              <w:rPr>
                <w:rStyle w:val="normaltextrun"/>
                <w:rFonts w:cs="Arial"/>
                <w:lang w:val="es-419"/>
              </w:rPr>
              <w:t xml:space="preserve">) y </w:t>
            </w:r>
            <w:r w:rsidR="00356D4F">
              <w:rPr>
                <w:rStyle w:val="normaltextrun"/>
                <w:rFonts w:cs="Arial"/>
                <w:lang w:val="es-419"/>
              </w:rPr>
              <w:t>Usme</w:t>
            </w:r>
            <w:r w:rsidR="00195563" w:rsidRPr="001B727B">
              <w:rPr>
                <w:rStyle w:val="normaltextrun"/>
                <w:rFonts w:cs="Arial"/>
                <w:lang w:val="es-419"/>
              </w:rPr>
              <w:t xml:space="preserve"> (</w:t>
            </w:r>
            <w:r w:rsidR="00A16159">
              <w:rPr>
                <w:rStyle w:val="normaltextrun"/>
                <w:rFonts w:cs="Arial"/>
                <w:lang w:val="es-419"/>
              </w:rPr>
              <w:t>29.1</w:t>
            </w:r>
            <w:r w:rsidR="00195563" w:rsidRPr="001B727B">
              <w:rPr>
                <w:rStyle w:val="normaltextrun"/>
                <w:rFonts w:cs="Arial"/>
                <w:lang w:val="es-419"/>
              </w:rPr>
              <w:t xml:space="preserve"> µg/m</w:t>
            </w:r>
            <w:r w:rsidR="00195563" w:rsidRPr="001B727B">
              <w:rPr>
                <w:rStyle w:val="normaltextrun"/>
                <w:rFonts w:cs="Arial"/>
                <w:vertAlign w:val="superscript"/>
                <w:lang w:val="es-419"/>
              </w:rPr>
              <w:t>3</w:t>
            </w:r>
            <w:r w:rsidR="00195563" w:rsidRPr="001B727B">
              <w:rPr>
                <w:rStyle w:val="normaltextrun"/>
                <w:rFonts w:cs="Arial"/>
                <w:lang w:val="es-419"/>
              </w:rPr>
              <w:t xml:space="preserve">), y las menores concentraciones se registraron en las </w:t>
            </w:r>
            <w:r w:rsidR="00C76472" w:rsidRPr="001B727B">
              <w:rPr>
                <w:rStyle w:val="normaltextrun"/>
                <w:rFonts w:cs="Arial"/>
                <w:lang w:val="es-419"/>
              </w:rPr>
              <w:t xml:space="preserve">estaciones </w:t>
            </w:r>
            <w:r w:rsidR="00164674">
              <w:rPr>
                <w:rStyle w:val="normaltextrun"/>
                <w:rFonts w:cs="Arial"/>
                <w:lang w:val="es-419"/>
              </w:rPr>
              <w:t>Puente Aranda</w:t>
            </w:r>
            <w:r w:rsidR="00195563" w:rsidRPr="001B727B">
              <w:rPr>
                <w:rStyle w:val="normaltextrun"/>
                <w:rFonts w:cs="Arial"/>
                <w:lang w:val="es-419"/>
              </w:rPr>
              <w:t xml:space="preserve"> (</w:t>
            </w:r>
            <w:r w:rsidR="00164674">
              <w:rPr>
                <w:rStyle w:val="normaltextrun"/>
                <w:rFonts w:cs="Arial"/>
                <w:lang w:val="es-419"/>
              </w:rPr>
              <w:t xml:space="preserve">15.6 </w:t>
            </w:r>
            <w:r w:rsidR="00195563" w:rsidRPr="001B727B">
              <w:rPr>
                <w:rStyle w:val="normaltextrun"/>
                <w:rFonts w:cs="Arial"/>
                <w:lang w:val="es-419"/>
              </w:rPr>
              <w:t>µg/m</w:t>
            </w:r>
            <w:r w:rsidR="00195563" w:rsidRPr="001B727B">
              <w:rPr>
                <w:rStyle w:val="normaltextrun"/>
                <w:rFonts w:cs="Arial"/>
                <w:vertAlign w:val="superscript"/>
                <w:lang w:val="es-419"/>
              </w:rPr>
              <w:t>3</w:t>
            </w:r>
            <w:r w:rsidR="00195563" w:rsidRPr="001B727B">
              <w:rPr>
                <w:rStyle w:val="normaltextrun"/>
                <w:rFonts w:cs="Arial"/>
                <w:lang w:val="es-419"/>
              </w:rPr>
              <w:t>)</w:t>
            </w:r>
            <w:r w:rsidRPr="001B727B">
              <w:rPr>
                <w:rStyle w:val="normaltextrun"/>
                <w:rFonts w:cs="Arial"/>
                <w:lang w:val="es-419"/>
              </w:rPr>
              <w:t xml:space="preserve"> y </w:t>
            </w:r>
            <w:r w:rsidR="00164674">
              <w:rPr>
                <w:rStyle w:val="normaltextrun"/>
                <w:rFonts w:cs="Arial"/>
                <w:lang w:val="es-419"/>
              </w:rPr>
              <w:t>Bolivia</w:t>
            </w:r>
            <w:r w:rsidRPr="001B727B">
              <w:rPr>
                <w:rStyle w:val="normaltextrun"/>
                <w:rFonts w:cs="Arial"/>
                <w:lang w:val="es-419"/>
              </w:rPr>
              <w:t xml:space="preserve"> </w:t>
            </w:r>
            <w:r w:rsidR="00195563" w:rsidRPr="001B727B">
              <w:rPr>
                <w:rStyle w:val="normaltextrun"/>
                <w:rFonts w:cs="Arial"/>
                <w:lang w:val="es-419"/>
              </w:rPr>
              <w:t>(</w:t>
            </w:r>
            <w:r w:rsidR="00164674">
              <w:rPr>
                <w:rStyle w:val="normaltextrun"/>
                <w:rFonts w:cs="Arial"/>
                <w:lang w:val="es-419"/>
              </w:rPr>
              <w:t>15.7</w:t>
            </w:r>
            <w:r w:rsidR="00195563" w:rsidRPr="001B727B">
              <w:rPr>
                <w:lang w:val="es-419"/>
              </w:rPr>
              <w:t xml:space="preserve"> </w:t>
            </w:r>
            <w:r w:rsidR="00195563" w:rsidRPr="001B727B">
              <w:rPr>
                <w:rStyle w:val="normaltextrun"/>
                <w:rFonts w:cs="Arial"/>
                <w:lang w:val="es-419"/>
              </w:rPr>
              <w:t>µg/m</w:t>
            </w:r>
            <w:r w:rsidR="00195563" w:rsidRPr="001B727B">
              <w:rPr>
                <w:rStyle w:val="normaltextrun"/>
                <w:rFonts w:cs="Arial"/>
                <w:vertAlign w:val="superscript"/>
                <w:lang w:val="es-419"/>
              </w:rPr>
              <w:t>3</w:t>
            </w:r>
            <w:r w:rsidR="00195563" w:rsidRPr="001B727B">
              <w:rPr>
                <w:rStyle w:val="normaltextrun"/>
                <w:rFonts w:cs="Arial"/>
                <w:lang w:val="es-419"/>
              </w:rPr>
              <w:t xml:space="preserve">). La concentración máxima </w:t>
            </w:r>
            <w:r w:rsidRPr="001B727B">
              <w:rPr>
                <w:rStyle w:val="normaltextrun"/>
                <w:rFonts w:cs="Arial"/>
                <w:lang w:val="es-419"/>
              </w:rPr>
              <w:t>8 horas</w:t>
            </w:r>
            <w:r w:rsidR="00195563" w:rsidRPr="001B727B">
              <w:rPr>
                <w:rStyle w:val="normaltextrun"/>
                <w:rFonts w:cs="Arial"/>
                <w:lang w:val="es-419"/>
              </w:rPr>
              <w:t xml:space="preserve"> para el mes, corresponde a</w:t>
            </w:r>
            <w:r w:rsidR="00164674">
              <w:rPr>
                <w:rStyle w:val="normaltextrun"/>
                <w:rFonts w:cs="Arial"/>
                <w:lang w:val="es-419"/>
              </w:rPr>
              <w:t xml:space="preserve"> </w:t>
            </w:r>
            <w:commentRangeStart w:id="37"/>
            <w:r w:rsidR="00164674">
              <w:rPr>
                <w:rStyle w:val="normaltextrun"/>
                <w:rFonts w:cs="Arial"/>
                <w:lang w:val="es-419"/>
              </w:rPr>
              <w:t>64.2</w:t>
            </w:r>
            <w:r w:rsidR="00195563" w:rsidRPr="001B727B">
              <w:rPr>
                <w:rStyle w:val="normaltextrun"/>
                <w:rFonts w:cs="Arial"/>
                <w:lang w:val="es-419"/>
              </w:rPr>
              <w:t xml:space="preserve"> µg/m</w:t>
            </w:r>
            <w:r w:rsidR="00195563" w:rsidRPr="001B727B">
              <w:rPr>
                <w:rStyle w:val="normaltextrun"/>
                <w:rFonts w:cs="Arial"/>
                <w:vertAlign w:val="superscript"/>
                <w:lang w:val="es-419"/>
              </w:rPr>
              <w:t>3</w:t>
            </w:r>
            <w:r w:rsidR="00195563" w:rsidRPr="001B727B">
              <w:rPr>
                <w:rStyle w:val="normaltextrun"/>
                <w:rFonts w:cs="Arial"/>
                <w:lang w:val="es-419"/>
              </w:rPr>
              <w:t xml:space="preserve"> registrada </w:t>
            </w:r>
            <w:commentRangeEnd w:id="37"/>
            <w:r w:rsidR="00836DA0" w:rsidRPr="001B727B">
              <w:rPr>
                <w:rStyle w:val="Refdecomentario"/>
                <w:rFonts w:cs="Arial"/>
                <w:sz w:val="22"/>
                <w:szCs w:val="22"/>
                <w:lang w:val="es-419"/>
              </w:rPr>
              <w:commentReference w:id="37"/>
            </w:r>
            <w:r w:rsidR="00195563" w:rsidRPr="001B727B">
              <w:rPr>
                <w:rStyle w:val="normaltextrun"/>
                <w:rFonts w:cs="Arial"/>
                <w:lang w:val="es-419"/>
              </w:rPr>
              <w:t xml:space="preserve">en la estación </w:t>
            </w:r>
            <w:r w:rsidRPr="001B727B">
              <w:rPr>
                <w:rStyle w:val="normaltextrun"/>
                <w:rFonts w:cs="Arial"/>
                <w:lang w:val="es-419"/>
              </w:rPr>
              <w:t>Ciudad Bolívar</w:t>
            </w:r>
            <w:r w:rsidR="00195563" w:rsidRPr="001B727B">
              <w:rPr>
                <w:rStyle w:val="normaltextrun"/>
                <w:rFonts w:cs="Arial"/>
                <w:lang w:val="es-419"/>
              </w:rPr>
              <w:t xml:space="preserve">, </w:t>
            </w:r>
            <w:r w:rsidR="00BB32BE">
              <w:rPr>
                <w:rStyle w:val="normaltextrun"/>
                <w:rFonts w:cs="Arial"/>
                <w:lang w:val="es-419"/>
              </w:rPr>
              <w:t>la cual se encuentra por debajo d</w:t>
            </w:r>
            <w:r w:rsidR="00195563" w:rsidRPr="001B727B">
              <w:rPr>
                <w:rStyle w:val="normaltextrun"/>
                <w:rFonts w:cs="Arial"/>
                <w:lang w:val="es-419"/>
              </w:rPr>
              <w:t>el nivel máximo defin</w:t>
            </w:r>
            <w:r w:rsidRPr="001B727B">
              <w:rPr>
                <w:rStyle w:val="normaltextrun"/>
                <w:rFonts w:cs="Arial"/>
                <w:lang w:val="es-419"/>
              </w:rPr>
              <w:t>ido por la norma nacional</w:t>
            </w:r>
            <w:r w:rsidR="00195563" w:rsidRPr="001B727B">
              <w:rPr>
                <w:rStyle w:val="normaltextrun"/>
                <w:rFonts w:cs="Arial"/>
                <w:lang w:val="es-419"/>
              </w:rPr>
              <w:t xml:space="preserve"> (</w:t>
            </w:r>
            <w:r w:rsidRPr="001B727B">
              <w:rPr>
                <w:rStyle w:val="normaltextrun"/>
                <w:rFonts w:cs="Arial"/>
                <w:lang w:val="es-419"/>
              </w:rPr>
              <w:t>100</w:t>
            </w:r>
            <w:r w:rsidR="00195563" w:rsidRPr="001B727B">
              <w:rPr>
                <w:rStyle w:val="normaltextrun"/>
                <w:rFonts w:cs="Arial"/>
                <w:lang w:val="es-419"/>
              </w:rPr>
              <w:t>µg/m³).</w:t>
            </w:r>
            <w:r w:rsidR="00AB1135">
              <w:rPr>
                <w:rStyle w:val="normaltextrun"/>
                <w:rFonts w:cs="Arial"/>
                <w:lang w:val="es-419"/>
              </w:rPr>
              <w:t xml:space="preserve"> </w:t>
            </w:r>
            <w:r w:rsidR="00AB1135" w:rsidRPr="001B727B">
              <w:rPr>
                <w:rStyle w:val="normaltextrun"/>
                <w:rFonts w:cs="Arial"/>
                <w:lang w:val="es-419"/>
              </w:rPr>
              <w:t xml:space="preserve">(Ver Figura </w:t>
            </w:r>
            <w:r w:rsidR="00D91B91">
              <w:rPr>
                <w:rStyle w:val="normaltextrun"/>
                <w:rFonts w:cs="Arial"/>
                <w:lang w:val="es-419"/>
              </w:rPr>
              <w:t>8</w:t>
            </w:r>
            <w:r w:rsidR="00AB1135" w:rsidRPr="001B727B">
              <w:rPr>
                <w:rStyle w:val="normaltextrun"/>
                <w:rFonts w:cs="Arial"/>
                <w:lang w:val="es-419"/>
              </w:rPr>
              <w:t>).</w:t>
            </w:r>
            <w:r w:rsidR="00195563" w:rsidRPr="001B727B">
              <w:rPr>
                <w:rStyle w:val="normaltextrun"/>
                <w:rFonts w:cs="Arial"/>
                <w:lang w:val="es-419"/>
              </w:rPr>
              <w:t xml:space="preserve"> </w:t>
            </w:r>
          </w:p>
          <w:p w14:paraId="18132934" w14:textId="77777777" w:rsidR="004243F8" w:rsidRPr="001B727B" w:rsidRDefault="004243F8" w:rsidP="004E4DBE">
            <w:pPr>
              <w:rPr>
                <w:i/>
              </w:rPr>
            </w:pPr>
          </w:p>
          <w:p w14:paraId="0756501E" w14:textId="47648577" w:rsidR="00AB1135" w:rsidRDefault="004243F8" w:rsidP="00C43C26">
            <w:pPr>
              <w:rPr>
                <w:rFonts w:cs="Arial"/>
              </w:rPr>
            </w:pPr>
            <w:r w:rsidRPr="001B727B">
              <w:rPr>
                <w:rStyle w:val="normaltextrun"/>
                <w:lang w:val="es-419"/>
              </w:rPr>
              <w:t>La</w:t>
            </w:r>
            <w:r w:rsidR="000B0A78">
              <w:rPr>
                <w:rStyle w:val="normaltextrun"/>
                <w:lang w:val="es-419"/>
              </w:rPr>
              <w:t>s</w:t>
            </w:r>
            <w:r w:rsidRPr="001B727B">
              <w:rPr>
                <w:rStyle w:val="normaltextrun"/>
                <w:lang w:val="es-419"/>
              </w:rPr>
              <w:t xml:space="preserve"> estaci</w:t>
            </w:r>
            <w:r w:rsidR="000B0A78">
              <w:rPr>
                <w:rStyle w:val="normaltextrun"/>
                <w:lang w:val="es-419"/>
              </w:rPr>
              <w:t>ones</w:t>
            </w:r>
            <w:r w:rsidRPr="001B727B">
              <w:rPr>
                <w:rStyle w:val="normaltextrun"/>
                <w:lang w:val="es-419"/>
              </w:rPr>
              <w:t xml:space="preserve"> que no alcanz</w:t>
            </w:r>
            <w:r w:rsidR="000B0A78">
              <w:rPr>
                <w:rStyle w:val="normaltextrun"/>
                <w:lang w:val="es-419"/>
              </w:rPr>
              <w:t>aron</w:t>
            </w:r>
            <w:r w:rsidRPr="001B727B">
              <w:rPr>
                <w:rStyle w:val="normaltextrun"/>
                <w:lang w:val="es-419"/>
              </w:rPr>
              <w:t xml:space="preserve"> el 75% de representatividad temporal fue</w:t>
            </w:r>
            <w:r w:rsidR="00DD5E30">
              <w:rPr>
                <w:rStyle w:val="normaltextrun"/>
                <w:lang w:val="es-419"/>
              </w:rPr>
              <w:t xml:space="preserve">ron Fontibón (35%) y Guaymaral (37%) </w:t>
            </w:r>
            <w:r w:rsidR="00C43C26">
              <w:rPr>
                <w:rStyle w:val="normaltextrun"/>
                <w:lang w:val="es-419"/>
              </w:rPr>
              <w:t>por invalidación de datos</w:t>
            </w:r>
            <w:r w:rsidR="00DD5E30">
              <w:rPr>
                <w:rStyle w:val="normaltextrun"/>
                <w:lang w:val="es-419"/>
              </w:rPr>
              <w:t xml:space="preserve"> </w:t>
            </w:r>
            <w:r w:rsidR="009C360E">
              <w:rPr>
                <w:rStyle w:val="normaltextrun"/>
                <w:lang w:val="es-419"/>
              </w:rPr>
              <w:t xml:space="preserve">a falta de calibración del sensor </w:t>
            </w:r>
            <w:r w:rsidR="00D16AA0">
              <w:rPr>
                <w:rStyle w:val="normaltextrun"/>
                <w:lang w:val="es-419"/>
              </w:rPr>
              <w:t>de temperatura</w:t>
            </w:r>
            <w:r w:rsidR="009C360E">
              <w:rPr>
                <w:rStyle w:val="normaltextrun"/>
                <w:lang w:val="es-419"/>
              </w:rPr>
              <w:t xml:space="preserve"> interna de la estación</w:t>
            </w:r>
            <w:r w:rsidR="00314DC6">
              <w:rPr>
                <w:rStyle w:val="normaltextrun"/>
                <w:lang w:val="es-419"/>
              </w:rPr>
              <w:t xml:space="preserve">. Adicionalmente, la estación Colina (74%) </w:t>
            </w:r>
            <w:r w:rsidR="005264C4">
              <w:rPr>
                <w:rStyle w:val="normaltextrun"/>
                <w:lang w:val="es-419"/>
              </w:rPr>
              <w:t>se invalidaron datos negativ</w:t>
            </w:r>
            <w:r w:rsidR="006E63E8">
              <w:rPr>
                <w:rStyle w:val="normaltextrun"/>
                <w:lang w:val="es-419"/>
              </w:rPr>
              <w:t xml:space="preserve">os y </w:t>
            </w:r>
            <w:r w:rsidR="006E63E8" w:rsidRPr="007D0846">
              <w:rPr>
                <w:rFonts w:cs="Arial"/>
                <w:iCs/>
              </w:rPr>
              <w:t xml:space="preserve">por </w:t>
            </w:r>
            <w:r w:rsidR="00760545">
              <w:rPr>
                <w:rFonts w:cs="Arial"/>
                <w:iCs/>
              </w:rPr>
              <w:t>desviación estándar de la t</w:t>
            </w:r>
            <w:r w:rsidR="006E63E8" w:rsidRPr="007D0846">
              <w:rPr>
                <w:rFonts w:cs="Arial"/>
                <w:iCs/>
              </w:rPr>
              <w:t>emperatura interna de la estación</w:t>
            </w:r>
            <w:r w:rsidR="006E63E8">
              <w:rPr>
                <w:rFonts w:cs="Arial"/>
                <w:iCs/>
              </w:rPr>
              <w:t>.</w:t>
            </w:r>
          </w:p>
          <w:p w14:paraId="35946359" w14:textId="77777777" w:rsidR="006E63E8" w:rsidRPr="006458AF" w:rsidRDefault="006E63E8" w:rsidP="00C43C26">
            <w:pPr>
              <w:rPr>
                <w:rStyle w:val="normaltextrun"/>
                <w:rFonts w:cs="Arial"/>
                <w:iCs/>
                <w:sz w:val="20"/>
              </w:rPr>
            </w:pPr>
          </w:p>
          <w:p w14:paraId="1CDC1B80" w14:textId="3A4E26EE" w:rsidR="0087205F" w:rsidRPr="006458AF" w:rsidRDefault="0087205F" w:rsidP="00315AEF">
            <w:pPr>
              <w:pStyle w:val="Descripcin"/>
              <w:spacing w:after="0"/>
              <w:jc w:val="center"/>
              <w:rPr>
                <w:rFonts w:cs="Arial"/>
                <w:iCs w:val="0"/>
                <w:color w:val="000000" w:themeColor="text1"/>
                <w:sz w:val="20"/>
                <w:szCs w:val="16"/>
              </w:rPr>
            </w:pPr>
            <w:r w:rsidRPr="006458AF">
              <w:rPr>
                <w:rFonts w:cs="Arial"/>
                <w:iCs w:val="0"/>
                <w:color w:val="000000" w:themeColor="text1"/>
                <w:sz w:val="20"/>
                <w:szCs w:val="16"/>
              </w:rPr>
              <w:t xml:space="preserve">Figura </w:t>
            </w:r>
            <w:r w:rsidR="001E2A5C">
              <w:rPr>
                <w:rFonts w:cs="Arial"/>
                <w:iCs w:val="0"/>
                <w:color w:val="000000" w:themeColor="text1"/>
                <w:sz w:val="20"/>
                <w:szCs w:val="16"/>
              </w:rPr>
              <w:t>8</w:t>
            </w:r>
            <w:r w:rsidRPr="006458AF">
              <w:rPr>
                <w:rFonts w:cs="Arial"/>
                <w:iCs w:val="0"/>
                <w:color w:val="000000" w:themeColor="text1"/>
                <w:sz w:val="20"/>
                <w:szCs w:val="16"/>
              </w:rPr>
              <w:t xml:space="preserve">. </w:t>
            </w:r>
            <w:commentRangeStart w:id="38"/>
            <w:r w:rsidRPr="006458AF">
              <w:rPr>
                <w:rFonts w:cs="Arial"/>
                <w:iCs w:val="0"/>
                <w:color w:val="000000" w:themeColor="text1"/>
                <w:sz w:val="20"/>
                <w:szCs w:val="16"/>
              </w:rPr>
              <w:t>Concentraciones medias móvil 8 horas de O</w:t>
            </w:r>
            <w:r w:rsidRPr="006458AF">
              <w:rPr>
                <w:rFonts w:cs="Arial"/>
                <w:iCs w:val="0"/>
                <w:color w:val="000000" w:themeColor="text1"/>
                <w:sz w:val="20"/>
                <w:szCs w:val="16"/>
                <w:vertAlign w:val="subscript"/>
              </w:rPr>
              <w:t>3</w:t>
            </w:r>
            <w:r w:rsidRPr="006458AF">
              <w:rPr>
                <w:rFonts w:cs="Arial"/>
                <w:iCs w:val="0"/>
                <w:color w:val="000000" w:themeColor="text1"/>
                <w:sz w:val="20"/>
                <w:szCs w:val="16"/>
              </w:rPr>
              <w:t xml:space="preserve"> por estación de monitoreo – </w:t>
            </w:r>
            <w:r w:rsidR="00DD5E30" w:rsidRPr="006458AF">
              <w:rPr>
                <w:rFonts w:cs="Arial"/>
                <w:iCs w:val="0"/>
                <w:color w:val="000000" w:themeColor="text1"/>
                <w:sz w:val="20"/>
                <w:szCs w:val="16"/>
              </w:rPr>
              <w:t>agosto</w:t>
            </w:r>
            <w:r w:rsidRPr="006458AF">
              <w:rPr>
                <w:rFonts w:cs="Arial"/>
                <w:iCs w:val="0"/>
                <w:color w:val="000000" w:themeColor="text1"/>
                <w:sz w:val="20"/>
                <w:szCs w:val="16"/>
              </w:rPr>
              <w:t xml:space="preserve"> 2025.</w:t>
            </w:r>
            <w:commentRangeEnd w:id="38"/>
            <w:r w:rsidR="00836DA0" w:rsidRPr="006458AF">
              <w:rPr>
                <w:rStyle w:val="Refdecomentario"/>
                <w:rFonts w:cs="Arial"/>
                <w:iCs w:val="0"/>
                <w:color w:val="000000" w:themeColor="text1"/>
                <w:sz w:val="20"/>
              </w:rPr>
              <w:commentReference w:id="38"/>
            </w:r>
          </w:p>
          <w:p w14:paraId="4317BDB7" w14:textId="0E8BA270" w:rsidR="0087205F" w:rsidRPr="006458AF" w:rsidRDefault="000B0A78" w:rsidP="00315AEF">
            <w:pPr>
              <w:jc w:val="center"/>
              <w:rPr>
                <w:i/>
                <w:sz w:val="24"/>
              </w:rPr>
            </w:pPr>
            <w:r w:rsidRPr="006458AF">
              <w:rPr>
                <w:rFonts w:cs="Arial"/>
                <w:i/>
                <w:iCs/>
                <w:noProof/>
                <w:sz w:val="24"/>
                <w:szCs w:val="16"/>
                <w:lang w:eastAsia="es-CO"/>
              </w:rPr>
              <w:lastRenderedPageBreak/>
              <w:drawing>
                <wp:inline distT="0" distB="0" distL="0" distR="0" wp14:anchorId="1DE36D18" wp14:editId="63B09927">
                  <wp:extent cx="4435812" cy="225281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19248" cy="2345971"/>
                          </a:xfrm>
                          <a:prstGeom prst="rect">
                            <a:avLst/>
                          </a:prstGeom>
                          <a:noFill/>
                        </pic:spPr>
                      </pic:pic>
                    </a:graphicData>
                  </a:graphic>
                </wp:inline>
              </w:drawing>
            </w:r>
          </w:p>
          <w:p w14:paraId="00D5E283" w14:textId="77777777" w:rsidR="0087205F" w:rsidRPr="00727427" w:rsidRDefault="0087205F" w:rsidP="00315AEF">
            <w:pPr>
              <w:jc w:val="center"/>
            </w:pPr>
            <w:r w:rsidRPr="006458AF">
              <w:rPr>
                <w:rFonts w:cs="Arial"/>
                <w:i/>
                <w:sz w:val="20"/>
                <w:szCs w:val="18"/>
              </w:rPr>
              <w:t>Fuente. RMCAB</w:t>
            </w:r>
          </w:p>
        </w:tc>
      </w:tr>
    </w:tbl>
    <w:p w14:paraId="42A08FB7" w14:textId="60C2387B" w:rsidR="002838CB" w:rsidRPr="006979EE" w:rsidRDefault="002838CB" w:rsidP="001B45FE">
      <w:pPr>
        <w:pStyle w:val="Ttulo2"/>
        <w:numPr>
          <w:ilvl w:val="2"/>
          <w:numId w:val="23"/>
        </w:numPr>
      </w:pPr>
      <w:bookmarkStart w:id="39" w:name="_Toc209531658"/>
      <w:bookmarkStart w:id="40" w:name="_Toc216434393"/>
      <w:r w:rsidRPr="00906BB4">
        <w:rPr>
          <w:rStyle w:val="Ttulo2Car"/>
          <w:b/>
          <w:bCs/>
          <w:iCs/>
        </w:rPr>
        <w:t>COMPORTAMIENTO TEMPORAL Y ESPACIAL DE LAS CONCENTRACIONES DE DIÓXIDO DE AZUFRE – SO</w:t>
      </w:r>
      <w:r w:rsidRPr="00314DC6">
        <w:rPr>
          <w:rStyle w:val="Ttulo2Car"/>
          <w:b/>
          <w:bCs/>
          <w:iCs/>
          <w:vertAlign w:val="subscript"/>
        </w:rPr>
        <w:t>2</w:t>
      </w:r>
      <w:bookmarkEnd w:id="39"/>
      <w:bookmarkEnd w:id="40"/>
    </w:p>
    <w:p w14:paraId="24B63A72" w14:textId="77777777" w:rsidR="002838CB" w:rsidRPr="002838CB" w:rsidRDefault="002838CB" w:rsidP="002838CB">
      <w:pPr>
        <w:rPr>
          <w:rFonts w:cs="Arial"/>
          <w:sz w:val="12"/>
          <w:szCs w:val="18"/>
        </w:rPr>
      </w:pPr>
    </w:p>
    <w:tbl>
      <w:tblPr>
        <w:tblStyle w:val="Tablaconcuadrcula"/>
        <w:tblW w:w="13514"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5116"/>
        <w:gridCol w:w="8398"/>
      </w:tblGrid>
      <w:tr w:rsidR="00D95755" w:rsidRPr="00CF62FD" w14:paraId="23208698" w14:textId="77777777" w:rsidTr="00197746">
        <w:trPr>
          <w:trHeight w:val="70"/>
        </w:trPr>
        <w:tc>
          <w:tcPr>
            <w:tcW w:w="5116" w:type="dxa"/>
          </w:tcPr>
          <w:p w14:paraId="34CB8BA5" w14:textId="78FF4884" w:rsidR="002838CB" w:rsidRPr="006458AF" w:rsidRDefault="002838CB" w:rsidP="00600943">
            <w:pPr>
              <w:pStyle w:val="Descripcin"/>
              <w:spacing w:after="0"/>
              <w:jc w:val="center"/>
              <w:rPr>
                <w:rFonts w:cs="Arial"/>
                <w:iCs w:val="0"/>
                <w:color w:val="000000" w:themeColor="text1"/>
                <w:sz w:val="20"/>
                <w:szCs w:val="16"/>
              </w:rPr>
            </w:pPr>
            <w:bookmarkStart w:id="41" w:name="_Ref90489425"/>
            <w:r w:rsidRPr="006458AF">
              <w:rPr>
                <w:rFonts w:cs="Arial"/>
                <w:iCs w:val="0"/>
                <w:color w:val="000000" w:themeColor="text1"/>
                <w:sz w:val="20"/>
                <w:szCs w:val="16"/>
              </w:rPr>
              <w:lastRenderedPageBreak/>
              <w:t xml:space="preserve">Figura </w:t>
            </w:r>
            <w:bookmarkEnd w:id="41"/>
            <w:r w:rsidR="00475E52">
              <w:rPr>
                <w:rFonts w:cs="Arial"/>
                <w:iCs w:val="0"/>
                <w:color w:val="000000" w:themeColor="text1"/>
                <w:sz w:val="20"/>
                <w:szCs w:val="16"/>
              </w:rPr>
              <w:t>9</w:t>
            </w:r>
            <w:r w:rsidRPr="006458AF">
              <w:rPr>
                <w:rFonts w:cs="Arial"/>
                <w:iCs w:val="0"/>
                <w:color w:val="000000" w:themeColor="text1"/>
                <w:sz w:val="20"/>
                <w:szCs w:val="16"/>
              </w:rPr>
              <w:t>. Distribución espacial concentraciones mensuales SO</w:t>
            </w:r>
            <w:r w:rsidRPr="006458AF">
              <w:rPr>
                <w:rFonts w:cs="Arial"/>
                <w:iCs w:val="0"/>
                <w:color w:val="000000" w:themeColor="text1"/>
                <w:sz w:val="20"/>
                <w:szCs w:val="16"/>
                <w:vertAlign w:val="subscript"/>
              </w:rPr>
              <w:t>2</w:t>
            </w:r>
            <w:r w:rsidRPr="006458AF">
              <w:rPr>
                <w:rFonts w:cs="Arial"/>
                <w:iCs w:val="0"/>
                <w:color w:val="000000" w:themeColor="text1"/>
                <w:sz w:val="20"/>
                <w:szCs w:val="16"/>
              </w:rPr>
              <w:t xml:space="preserve"> – </w:t>
            </w:r>
            <w:r w:rsidR="00600943" w:rsidRPr="006458AF">
              <w:rPr>
                <w:rFonts w:cs="Arial"/>
                <w:iCs w:val="0"/>
                <w:color w:val="000000" w:themeColor="text1"/>
                <w:sz w:val="20"/>
                <w:szCs w:val="16"/>
              </w:rPr>
              <w:t>agosto</w:t>
            </w:r>
            <w:r w:rsidR="002568F0" w:rsidRPr="006458AF">
              <w:rPr>
                <w:rFonts w:cs="Arial"/>
                <w:iCs w:val="0"/>
                <w:color w:val="000000" w:themeColor="text1"/>
                <w:sz w:val="20"/>
                <w:szCs w:val="16"/>
              </w:rPr>
              <w:t xml:space="preserve"> </w:t>
            </w:r>
            <w:r w:rsidRPr="006458AF">
              <w:rPr>
                <w:rFonts w:cs="Arial"/>
                <w:iCs w:val="0"/>
                <w:color w:val="000000" w:themeColor="text1"/>
                <w:sz w:val="20"/>
                <w:szCs w:val="16"/>
              </w:rPr>
              <w:t>2025.</w:t>
            </w:r>
            <w:r w:rsidRPr="006458AF">
              <w:rPr>
                <w:iCs w:val="0"/>
                <w:noProof/>
                <w:sz w:val="20"/>
              </w:rPr>
              <w:t xml:space="preserve"> </w:t>
            </w:r>
          </w:p>
          <w:p w14:paraId="7FB917B9" w14:textId="3533CE7B" w:rsidR="002838CB" w:rsidRPr="006458AF" w:rsidRDefault="00360430" w:rsidP="00C43C26">
            <w:pPr>
              <w:jc w:val="center"/>
              <w:rPr>
                <w:i/>
                <w:sz w:val="24"/>
              </w:rPr>
            </w:pPr>
            <w:r w:rsidRPr="006458AF">
              <w:rPr>
                <w:noProof/>
                <w:sz w:val="24"/>
                <w:lang w:eastAsia="es-CO"/>
              </w:rPr>
              <w:drawing>
                <wp:inline distT="0" distB="0" distL="0" distR="0" wp14:anchorId="1F8522CC" wp14:editId="1F6C3BC5">
                  <wp:extent cx="3019425" cy="4377893"/>
                  <wp:effectExtent l="0" t="0" r="0" b="381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44662" cy="4414484"/>
                          </a:xfrm>
                          <a:prstGeom prst="rect">
                            <a:avLst/>
                          </a:prstGeom>
                        </pic:spPr>
                      </pic:pic>
                    </a:graphicData>
                  </a:graphic>
                </wp:inline>
              </w:drawing>
            </w:r>
          </w:p>
          <w:p w14:paraId="7AD00BCA" w14:textId="16464E5C" w:rsidR="00AA7F96" w:rsidRPr="006979EE" w:rsidRDefault="002838CB" w:rsidP="005B12F2">
            <w:pPr>
              <w:jc w:val="center"/>
              <w:rPr>
                <w:rFonts w:cs="Arial"/>
                <w:sz w:val="18"/>
                <w:szCs w:val="16"/>
              </w:rPr>
            </w:pPr>
            <w:r w:rsidRPr="006458AF">
              <w:rPr>
                <w:rFonts w:cs="Arial"/>
                <w:i/>
                <w:sz w:val="20"/>
                <w:szCs w:val="16"/>
              </w:rPr>
              <w:t>Fuente. RMCAB</w:t>
            </w:r>
          </w:p>
        </w:tc>
        <w:tc>
          <w:tcPr>
            <w:tcW w:w="8398" w:type="dxa"/>
          </w:tcPr>
          <w:p w14:paraId="1A6140B1" w14:textId="2698ECE5" w:rsidR="002838CB" w:rsidRPr="006458AF" w:rsidRDefault="00C76472" w:rsidP="004E4DBE">
            <w:pPr>
              <w:rPr>
                <w:rStyle w:val="normaltextrun"/>
                <w:lang w:val="es-419"/>
              </w:rPr>
            </w:pPr>
            <w:r w:rsidRPr="006458AF">
              <w:rPr>
                <w:rStyle w:val="normaltextrun"/>
                <w:lang w:val="es-419"/>
              </w:rPr>
              <w:t>L</w:t>
            </w:r>
            <w:r w:rsidR="00196D5A" w:rsidRPr="006458AF">
              <w:rPr>
                <w:rStyle w:val="normaltextrun"/>
                <w:lang w:val="es-419"/>
              </w:rPr>
              <w:t xml:space="preserve">a Figura </w:t>
            </w:r>
            <w:r w:rsidR="00475E52">
              <w:rPr>
                <w:rStyle w:val="normaltextrun"/>
                <w:lang w:val="es-419"/>
              </w:rPr>
              <w:t>9</w:t>
            </w:r>
            <w:r w:rsidR="002838CB" w:rsidRPr="006458AF">
              <w:rPr>
                <w:rStyle w:val="normaltextrun"/>
                <w:lang w:val="es-419"/>
              </w:rPr>
              <w:t xml:space="preserve"> representa la distribución espacial de las concentraciones promedio mensuales de SO2 para el mes de </w:t>
            </w:r>
            <w:r w:rsidR="00360430" w:rsidRPr="006458AF">
              <w:rPr>
                <w:rStyle w:val="normaltextrun"/>
                <w:lang w:val="es-419"/>
              </w:rPr>
              <w:t>agosto</w:t>
            </w:r>
            <w:r w:rsidR="002838CB" w:rsidRPr="006458AF">
              <w:rPr>
                <w:rStyle w:val="normaltextrun"/>
                <w:lang w:val="es-419"/>
              </w:rPr>
              <w:t xml:space="preserve"> de 2025 con base en los datos 24 horas. </w:t>
            </w:r>
            <w:r w:rsidRPr="006458AF">
              <w:rPr>
                <w:rStyle w:val="normaltextrun"/>
                <w:lang w:val="es-419"/>
              </w:rPr>
              <w:t>Las concentraciones más altas se presentaron en las estaciones Usme (</w:t>
            </w:r>
            <w:r w:rsidR="00360430" w:rsidRPr="006458AF">
              <w:rPr>
                <w:rStyle w:val="normaltextrun"/>
                <w:lang w:val="es-419"/>
              </w:rPr>
              <w:t>7.5</w:t>
            </w:r>
            <w:r w:rsidRPr="006458AF">
              <w:rPr>
                <w:rStyle w:val="normaltextrun"/>
                <w:lang w:val="es-419"/>
              </w:rPr>
              <w:t xml:space="preserve"> µg/m3) y </w:t>
            </w:r>
            <w:r w:rsidR="00360430" w:rsidRPr="006458AF">
              <w:rPr>
                <w:rStyle w:val="normaltextrun"/>
                <w:lang w:val="es-419"/>
              </w:rPr>
              <w:t>K</w:t>
            </w:r>
            <w:r w:rsidR="00360430">
              <w:rPr>
                <w:rStyle w:val="normaltextrun"/>
                <w:lang w:val="es-419"/>
              </w:rPr>
              <w:t>ennedy</w:t>
            </w:r>
            <w:r w:rsidRPr="006458AF">
              <w:rPr>
                <w:rStyle w:val="normaltextrun"/>
                <w:lang w:val="es-419"/>
              </w:rPr>
              <w:t xml:space="preserve"> (</w:t>
            </w:r>
            <w:r w:rsidR="00360430" w:rsidRPr="006458AF">
              <w:rPr>
                <w:rStyle w:val="normaltextrun"/>
                <w:lang w:val="es-419"/>
              </w:rPr>
              <w:t xml:space="preserve">3.3 </w:t>
            </w:r>
            <w:r w:rsidRPr="006458AF">
              <w:rPr>
                <w:rStyle w:val="normaltextrun"/>
                <w:lang w:val="es-419"/>
              </w:rPr>
              <w:t>µg/m3), y las menores concentraciones se registraron en la</w:t>
            </w:r>
            <w:r w:rsidR="00D46DC4" w:rsidRPr="006458AF">
              <w:rPr>
                <w:rStyle w:val="normaltextrun"/>
                <w:lang w:val="es-419"/>
              </w:rPr>
              <w:t>s</w:t>
            </w:r>
            <w:r w:rsidRPr="006458AF">
              <w:rPr>
                <w:rStyle w:val="normaltextrun"/>
                <w:lang w:val="es-419"/>
              </w:rPr>
              <w:t xml:space="preserve"> estaci</w:t>
            </w:r>
            <w:r w:rsidR="00D46DC4" w:rsidRPr="006458AF">
              <w:rPr>
                <w:rStyle w:val="normaltextrun"/>
                <w:lang w:val="es-419"/>
              </w:rPr>
              <w:t>ones</w:t>
            </w:r>
            <w:r w:rsidRPr="006458AF">
              <w:rPr>
                <w:rStyle w:val="normaltextrun"/>
                <w:lang w:val="es-419"/>
              </w:rPr>
              <w:t xml:space="preserve"> </w:t>
            </w:r>
            <w:r w:rsidR="00D46DC4" w:rsidRPr="006458AF">
              <w:rPr>
                <w:rStyle w:val="normaltextrun"/>
                <w:lang w:val="es-419"/>
              </w:rPr>
              <w:t>Suba</w:t>
            </w:r>
            <w:r w:rsidRPr="006458AF">
              <w:rPr>
                <w:rStyle w:val="normaltextrun"/>
                <w:lang w:val="es-419"/>
              </w:rPr>
              <w:t xml:space="preserve"> (</w:t>
            </w:r>
            <w:r w:rsidR="00D46DC4" w:rsidRPr="006458AF">
              <w:rPr>
                <w:rStyle w:val="normaltextrun"/>
                <w:lang w:val="es-419"/>
              </w:rPr>
              <w:t>2.</w:t>
            </w:r>
            <w:r w:rsidR="008A42EE" w:rsidRPr="006458AF">
              <w:rPr>
                <w:rStyle w:val="normaltextrun"/>
                <w:lang w:val="es-419"/>
              </w:rPr>
              <w:t>4</w:t>
            </w:r>
            <w:r w:rsidRPr="006458AF">
              <w:rPr>
                <w:rStyle w:val="normaltextrun"/>
                <w:lang w:val="es-419"/>
              </w:rPr>
              <w:t xml:space="preserve"> µg/m3)</w:t>
            </w:r>
            <w:r w:rsidR="00D46DC4" w:rsidRPr="006458AF">
              <w:rPr>
                <w:rStyle w:val="normaltextrun"/>
                <w:lang w:val="es-419"/>
              </w:rPr>
              <w:t xml:space="preserve"> y </w:t>
            </w:r>
            <w:r w:rsidR="008A42EE" w:rsidRPr="006458AF">
              <w:rPr>
                <w:rStyle w:val="normaltextrun"/>
                <w:lang w:val="es-419"/>
              </w:rPr>
              <w:t>Tunal</w:t>
            </w:r>
            <w:r w:rsidR="00D46DC4" w:rsidRPr="006458AF">
              <w:rPr>
                <w:rStyle w:val="normaltextrun"/>
                <w:lang w:val="es-419"/>
              </w:rPr>
              <w:t xml:space="preserve"> (2.</w:t>
            </w:r>
            <w:r w:rsidR="008A42EE" w:rsidRPr="006458AF">
              <w:rPr>
                <w:rStyle w:val="normaltextrun"/>
                <w:lang w:val="es-419"/>
              </w:rPr>
              <w:t>6</w:t>
            </w:r>
            <w:r w:rsidR="00D46DC4" w:rsidRPr="006458AF">
              <w:rPr>
                <w:rStyle w:val="normaltextrun"/>
                <w:lang w:val="es-419"/>
              </w:rPr>
              <w:t xml:space="preserve"> µg/m3)</w:t>
            </w:r>
            <w:r w:rsidRPr="006458AF">
              <w:rPr>
                <w:rStyle w:val="normaltextrun"/>
                <w:lang w:val="es-419"/>
              </w:rPr>
              <w:t xml:space="preserve">. La concentración máxima </w:t>
            </w:r>
            <w:r w:rsidR="00371BEF" w:rsidRPr="006458AF">
              <w:rPr>
                <w:rStyle w:val="normaltextrun"/>
                <w:lang w:val="es-419"/>
              </w:rPr>
              <w:t xml:space="preserve">24 </w:t>
            </w:r>
            <w:r w:rsidRPr="006458AF">
              <w:rPr>
                <w:rStyle w:val="normaltextrun"/>
                <w:lang w:val="es-419"/>
              </w:rPr>
              <w:t>horas para el mes, corresponde a</w:t>
            </w:r>
            <w:r w:rsidR="006C2983" w:rsidRPr="006458AF">
              <w:rPr>
                <w:rStyle w:val="normaltextrun"/>
                <w:lang w:val="es-419"/>
              </w:rPr>
              <w:t xml:space="preserve"> </w:t>
            </w:r>
            <w:r w:rsidR="008A42EE" w:rsidRPr="006458AF">
              <w:rPr>
                <w:rStyle w:val="normaltextrun"/>
                <w:lang w:val="es-419"/>
              </w:rPr>
              <w:t>13.5</w:t>
            </w:r>
            <w:r w:rsidRPr="006458AF">
              <w:rPr>
                <w:rStyle w:val="normaltextrun"/>
                <w:lang w:val="es-419"/>
              </w:rPr>
              <w:t xml:space="preserve"> µg/m3 registrada en la </w:t>
            </w:r>
            <w:commentRangeStart w:id="42"/>
            <w:r w:rsidRPr="006458AF">
              <w:rPr>
                <w:rStyle w:val="normaltextrun"/>
                <w:lang w:val="es-419"/>
              </w:rPr>
              <w:t xml:space="preserve">estación </w:t>
            </w:r>
            <w:r w:rsidR="006C2983" w:rsidRPr="006458AF">
              <w:rPr>
                <w:rStyle w:val="normaltextrun"/>
                <w:lang w:val="es-419"/>
              </w:rPr>
              <w:t>Usme</w:t>
            </w:r>
            <w:commentRangeEnd w:id="42"/>
            <w:r w:rsidR="00836DA0" w:rsidRPr="006458AF">
              <w:rPr>
                <w:rStyle w:val="Refdecomentario"/>
                <w:sz w:val="22"/>
                <w:szCs w:val="22"/>
                <w:lang w:val="es-419"/>
              </w:rPr>
              <w:commentReference w:id="42"/>
            </w:r>
            <w:r w:rsidRPr="006458AF">
              <w:rPr>
                <w:rStyle w:val="normaltextrun"/>
                <w:lang w:val="es-419"/>
              </w:rPr>
              <w:t xml:space="preserve">, </w:t>
            </w:r>
            <w:r w:rsidR="00BB32BE" w:rsidRPr="006458AF">
              <w:rPr>
                <w:rStyle w:val="normaltextrun"/>
                <w:lang w:val="es-419"/>
              </w:rPr>
              <w:t>la cual se encuentra por debajo</w:t>
            </w:r>
            <w:r w:rsidRPr="006458AF">
              <w:rPr>
                <w:rStyle w:val="normaltextrun"/>
                <w:lang w:val="es-419"/>
              </w:rPr>
              <w:t xml:space="preserve"> </w:t>
            </w:r>
            <w:r w:rsidR="00BB32BE" w:rsidRPr="006458AF">
              <w:rPr>
                <w:rStyle w:val="normaltextrun"/>
                <w:lang w:val="es-419"/>
              </w:rPr>
              <w:t>d</w:t>
            </w:r>
            <w:r w:rsidRPr="006458AF">
              <w:rPr>
                <w:rStyle w:val="normaltextrun"/>
                <w:lang w:val="es-419"/>
              </w:rPr>
              <w:t>el nivel máximo definido por la norma nacional (</w:t>
            </w:r>
            <w:r w:rsidR="00D95755" w:rsidRPr="006458AF">
              <w:rPr>
                <w:rStyle w:val="normaltextrun"/>
                <w:lang w:val="es-419"/>
              </w:rPr>
              <w:t>50</w:t>
            </w:r>
            <w:r w:rsidRPr="006458AF">
              <w:rPr>
                <w:rStyle w:val="normaltextrun"/>
                <w:lang w:val="es-419"/>
              </w:rPr>
              <w:t xml:space="preserve">µg/m³). </w:t>
            </w:r>
            <w:r w:rsidR="008A42EE" w:rsidRPr="006458AF">
              <w:rPr>
                <w:rStyle w:val="normaltextrun"/>
                <w:lang w:val="es-419"/>
              </w:rPr>
              <w:t xml:space="preserve">(Ver Figura </w:t>
            </w:r>
            <w:r w:rsidR="00475E52">
              <w:rPr>
                <w:rStyle w:val="normaltextrun"/>
                <w:lang w:val="es-419"/>
              </w:rPr>
              <w:t>10</w:t>
            </w:r>
            <w:r w:rsidR="008A42EE" w:rsidRPr="006458AF">
              <w:rPr>
                <w:rStyle w:val="normaltextrun"/>
                <w:lang w:val="es-419"/>
              </w:rPr>
              <w:t>).</w:t>
            </w:r>
          </w:p>
          <w:p w14:paraId="1FFB86F7" w14:textId="77777777" w:rsidR="002838CB" w:rsidRPr="00475E52" w:rsidRDefault="002838CB" w:rsidP="004E4DBE">
            <w:pPr>
              <w:rPr>
                <w:rStyle w:val="normaltextrun"/>
                <w:sz w:val="8"/>
                <w:lang w:val="es-419"/>
              </w:rPr>
            </w:pPr>
          </w:p>
          <w:p w14:paraId="5799E7AB" w14:textId="6F5C5C76" w:rsidR="006E63E8" w:rsidRPr="006458AF" w:rsidRDefault="002838CB" w:rsidP="006E63E8">
            <w:pPr>
              <w:rPr>
                <w:rStyle w:val="normaltextrun"/>
                <w:lang w:val="es-419"/>
              </w:rPr>
            </w:pPr>
            <w:bookmarkStart w:id="43" w:name="_Hlk203646533"/>
            <w:r w:rsidRPr="006458AF">
              <w:rPr>
                <w:rStyle w:val="normaltextrun"/>
                <w:lang w:val="es-419"/>
              </w:rPr>
              <w:t>Las estaciones que no alcanzaron el 75% de representatividad temporal fueron</w:t>
            </w:r>
            <w:r w:rsidR="000D7232" w:rsidRPr="006458AF">
              <w:rPr>
                <w:rStyle w:val="normaltextrun"/>
                <w:lang w:val="es-419"/>
              </w:rPr>
              <w:t>:</w:t>
            </w:r>
            <w:r w:rsidR="009C68F7" w:rsidRPr="006458AF">
              <w:rPr>
                <w:rStyle w:val="normaltextrun"/>
                <w:lang w:val="es-419"/>
              </w:rPr>
              <w:t xml:space="preserve"> </w:t>
            </w:r>
            <w:r w:rsidR="00DB1A68" w:rsidRPr="006458AF">
              <w:rPr>
                <w:rStyle w:val="normaltextrun"/>
                <w:lang w:val="es-419"/>
              </w:rPr>
              <w:t>Carvajal - Sevillana</w:t>
            </w:r>
            <w:r w:rsidR="00D95755" w:rsidRPr="006458AF">
              <w:rPr>
                <w:rStyle w:val="normaltextrun"/>
                <w:lang w:val="es-419"/>
              </w:rPr>
              <w:t xml:space="preserve"> (</w:t>
            </w:r>
            <w:r w:rsidR="008A42EE" w:rsidRPr="006458AF">
              <w:rPr>
                <w:rStyle w:val="normaltextrun"/>
                <w:lang w:val="es-419"/>
              </w:rPr>
              <w:t>68</w:t>
            </w:r>
            <w:r w:rsidR="005B12F2" w:rsidRPr="006458AF">
              <w:rPr>
                <w:rStyle w:val="normaltextrun"/>
                <w:lang w:val="es-419"/>
              </w:rPr>
              <w:t>%)</w:t>
            </w:r>
            <w:bookmarkEnd w:id="43"/>
            <w:r w:rsidR="00127764" w:rsidRPr="006458AF">
              <w:rPr>
                <w:rStyle w:val="normaltextrun"/>
                <w:lang w:val="es-419"/>
              </w:rPr>
              <w:t xml:space="preserve"> por invalidación de datos por desviación estándar de temperatura interna</w:t>
            </w:r>
            <w:r w:rsidR="00D057B5" w:rsidRPr="006458AF">
              <w:rPr>
                <w:rStyle w:val="normaltextrun"/>
                <w:lang w:val="es-419"/>
              </w:rPr>
              <w:t xml:space="preserve">. </w:t>
            </w:r>
            <w:r w:rsidR="006E63E8" w:rsidRPr="006458AF">
              <w:rPr>
                <w:rStyle w:val="normaltextrun"/>
                <w:lang w:val="es-419"/>
              </w:rPr>
              <w:t>Por otra parte, la estación CDAR (45%)</w:t>
            </w:r>
            <w:r w:rsidR="00D057B5" w:rsidRPr="006458AF">
              <w:rPr>
                <w:rStyle w:val="normaltextrun"/>
                <w:lang w:val="es-419"/>
              </w:rPr>
              <w:t xml:space="preserve">, San Cristóbal (45%) </w:t>
            </w:r>
            <w:r w:rsidR="006E63E8" w:rsidRPr="006458AF">
              <w:rPr>
                <w:rStyle w:val="normaltextrun"/>
                <w:lang w:val="es-419"/>
              </w:rPr>
              <w:t>se invalidaron datos que estaban por debajo del límite de detección</w:t>
            </w:r>
            <w:r w:rsidR="00D057B5" w:rsidRPr="006458AF">
              <w:rPr>
                <w:rStyle w:val="normaltextrun"/>
                <w:lang w:val="es-419"/>
              </w:rPr>
              <w:t xml:space="preserve"> y </w:t>
            </w:r>
            <w:r w:rsidR="006E63E8" w:rsidRPr="006458AF">
              <w:rPr>
                <w:rStyle w:val="normaltextrun"/>
                <w:lang w:val="es-419"/>
              </w:rPr>
              <w:t>Colina (71%) se</w:t>
            </w:r>
            <w:r w:rsidR="006E63E8">
              <w:rPr>
                <w:rStyle w:val="normaltextrun"/>
                <w:lang w:val="es-419"/>
              </w:rPr>
              <w:t xml:space="preserve"> invalidaron datos negativos y </w:t>
            </w:r>
            <w:r w:rsidR="009C360E">
              <w:rPr>
                <w:rStyle w:val="normaltextrun"/>
                <w:lang w:val="es-419"/>
              </w:rPr>
              <w:t>no se registraron</w:t>
            </w:r>
            <w:r w:rsidR="00FD0464">
              <w:rPr>
                <w:rStyle w:val="normaltextrun"/>
                <w:lang w:val="es-419"/>
              </w:rPr>
              <w:t xml:space="preserve"> datos</w:t>
            </w:r>
            <w:r w:rsidR="009C360E">
              <w:rPr>
                <w:rStyle w:val="normaltextrun"/>
                <w:lang w:val="es-419"/>
              </w:rPr>
              <w:t xml:space="preserve"> </w:t>
            </w:r>
            <w:r w:rsidR="00D057B5" w:rsidRPr="006458AF">
              <w:rPr>
                <w:rStyle w:val="normaltextrun"/>
                <w:lang w:val="es-419"/>
              </w:rPr>
              <w:t>por</w:t>
            </w:r>
            <w:r w:rsidR="006E63E8" w:rsidRPr="006458AF">
              <w:rPr>
                <w:rStyle w:val="normaltextrun"/>
                <w:lang w:val="es-419"/>
              </w:rPr>
              <w:t xml:space="preserve"> cortes de energía eléctrica.</w:t>
            </w:r>
          </w:p>
          <w:p w14:paraId="74F37167" w14:textId="3A527FD8" w:rsidR="006E63E8" w:rsidRPr="00475E52" w:rsidRDefault="006E63E8" w:rsidP="006E63E8">
            <w:pPr>
              <w:rPr>
                <w:rStyle w:val="normaltextrun"/>
                <w:sz w:val="14"/>
                <w:lang w:val="es-419"/>
              </w:rPr>
            </w:pPr>
          </w:p>
          <w:p w14:paraId="24F58E67" w14:textId="6151BE19" w:rsidR="006458AF" w:rsidRDefault="006E63E8" w:rsidP="00D32871">
            <w:pPr>
              <w:pStyle w:val="Descripcin"/>
              <w:spacing w:after="0"/>
              <w:rPr>
                <w:rStyle w:val="normaltextrun"/>
                <w:i w:val="0"/>
                <w:iCs w:val="0"/>
                <w:color w:val="000000" w:themeColor="text1"/>
                <w:sz w:val="22"/>
                <w:szCs w:val="22"/>
                <w:lang w:val="es-419"/>
              </w:rPr>
            </w:pPr>
            <w:commentRangeStart w:id="44"/>
            <w:r w:rsidRPr="006458AF">
              <w:rPr>
                <w:rStyle w:val="normaltextrun"/>
                <w:i w:val="0"/>
                <w:iCs w:val="0"/>
                <w:color w:val="000000" w:themeColor="text1"/>
                <w:sz w:val="22"/>
                <w:szCs w:val="22"/>
                <w:lang w:val="es-419"/>
              </w:rPr>
              <w:t xml:space="preserve">Así mismo, la estación Fontibón (35%) y Guaymaral (37%) por invalidación de datos </w:t>
            </w:r>
            <w:r w:rsidR="009C360E" w:rsidRPr="006458AF">
              <w:rPr>
                <w:rStyle w:val="normaltextrun"/>
                <w:i w:val="0"/>
                <w:iCs w:val="0"/>
                <w:color w:val="000000" w:themeColor="text1"/>
                <w:sz w:val="22"/>
                <w:szCs w:val="22"/>
                <w:lang w:val="es-419"/>
              </w:rPr>
              <w:t>a falta de calibración del sensor de temperatura interna de la estación</w:t>
            </w:r>
            <w:r w:rsidR="0039143D" w:rsidRPr="006458AF">
              <w:rPr>
                <w:rStyle w:val="normaltextrun"/>
                <w:i w:val="0"/>
                <w:iCs w:val="0"/>
                <w:color w:val="000000" w:themeColor="text1"/>
                <w:sz w:val="22"/>
                <w:szCs w:val="22"/>
                <w:lang w:val="es-419"/>
              </w:rPr>
              <w:t>.</w:t>
            </w:r>
            <w:commentRangeEnd w:id="44"/>
            <w:r w:rsidR="00836DA0">
              <w:rPr>
                <w:rStyle w:val="Refdecomentario"/>
                <w:i w:val="0"/>
                <w:iCs w:val="0"/>
                <w:color w:val="000000" w:themeColor="text1"/>
                <w:sz w:val="22"/>
                <w:szCs w:val="22"/>
                <w:lang w:val="es-419"/>
              </w:rPr>
              <w:commentReference w:id="44"/>
            </w:r>
          </w:p>
          <w:p w14:paraId="17F6B3FB" w14:textId="77777777" w:rsidR="006458AF" w:rsidRPr="006458AF" w:rsidRDefault="006458AF" w:rsidP="006458AF">
            <w:pPr>
              <w:rPr>
                <w:lang w:val="es-419"/>
              </w:rPr>
            </w:pPr>
          </w:p>
          <w:p w14:paraId="14FAB7DE" w14:textId="2EA72956" w:rsidR="002838CB" w:rsidRPr="006458AF" w:rsidRDefault="002838CB" w:rsidP="006458AF">
            <w:pPr>
              <w:pStyle w:val="Descripcin"/>
              <w:spacing w:after="0"/>
              <w:jc w:val="center"/>
              <w:rPr>
                <w:rStyle w:val="normaltextrun"/>
                <w:color w:val="000000" w:themeColor="text1"/>
                <w:sz w:val="20"/>
                <w:lang w:val="es-419"/>
              </w:rPr>
            </w:pPr>
            <w:r w:rsidRPr="006458AF">
              <w:rPr>
                <w:rStyle w:val="normaltextrun"/>
                <w:color w:val="000000" w:themeColor="text1"/>
                <w:sz w:val="20"/>
                <w:lang w:val="es-419"/>
              </w:rPr>
              <w:t xml:space="preserve">Figura </w:t>
            </w:r>
            <w:r w:rsidR="00475E52">
              <w:rPr>
                <w:rStyle w:val="normaltextrun"/>
                <w:color w:val="000000" w:themeColor="text1"/>
                <w:sz w:val="20"/>
                <w:lang w:val="es-419"/>
              </w:rPr>
              <w:t>10</w:t>
            </w:r>
            <w:r w:rsidRPr="006458AF">
              <w:rPr>
                <w:rStyle w:val="normaltextrun"/>
                <w:color w:val="000000" w:themeColor="text1"/>
                <w:sz w:val="20"/>
                <w:lang w:val="es-419"/>
              </w:rPr>
              <w:t xml:space="preserve">. Concentraciones promedio </w:t>
            </w:r>
            <w:r w:rsidR="00D32871" w:rsidRPr="006458AF">
              <w:rPr>
                <w:rStyle w:val="normaltextrun"/>
                <w:color w:val="000000" w:themeColor="text1"/>
                <w:sz w:val="20"/>
                <w:lang w:val="es-419"/>
              </w:rPr>
              <w:t xml:space="preserve">24 horas </w:t>
            </w:r>
            <w:r w:rsidRPr="006458AF">
              <w:rPr>
                <w:rStyle w:val="normaltextrun"/>
                <w:color w:val="000000" w:themeColor="text1"/>
                <w:sz w:val="20"/>
                <w:lang w:val="es-419"/>
              </w:rPr>
              <w:t xml:space="preserve">de SO2 por estación de monitoreo – </w:t>
            </w:r>
            <w:r w:rsidR="00360430" w:rsidRPr="006458AF">
              <w:rPr>
                <w:rStyle w:val="normaltextrun"/>
                <w:color w:val="000000" w:themeColor="text1"/>
                <w:sz w:val="20"/>
                <w:lang w:val="es-419"/>
              </w:rPr>
              <w:t>agosto</w:t>
            </w:r>
            <w:r w:rsidRPr="006458AF">
              <w:rPr>
                <w:rStyle w:val="normaltextrun"/>
                <w:color w:val="000000" w:themeColor="text1"/>
                <w:sz w:val="20"/>
                <w:lang w:val="es-419"/>
              </w:rPr>
              <w:t xml:space="preserve"> 2025.</w:t>
            </w:r>
          </w:p>
          <w:p w14:paraId="716C7632" w14:textId="79DC68D9" w:rsidR="002838CB" w:rsidRPr="006458AF" w:rsidRDefault="00D057B5" w:rsidP="002838CB">
            <w:pPr>
              <w:jc w:val="center"/>
              <w:rPr>
                <w:rStyle w:val="normaltextrun"/>
                <w:i/>
                <w:sz w:val="20"/>
                <w:szCs w:val="18"/>
                <w:lang w:val="es-419"/>
              </w:rPr>
            </w:pPr>
            <w:commentRangeStart w:id="45"/>
            <w:r w:rsidRPr="006458AF">
              <w:rPr>
                <w:rStyle w:val="normaltextrun"/>
                <w:i/>
                <w:noProof/>
                <w:sz w:val="20"/>
                <w:szCs w:val="18"/>
                <w:lang w:val="es-419"/>
              </w:rPr>
              <w:drawing>
                <wp:inline distT="0" distB="0" distL="0" distR="0" wp14:anchorId="17AF34AF" wp14:editId="28EEE2B8">
                  <wp:extent cx="4670553" cy="1936342"/>
                  <wp:effectExtent l="0" t="0" r="317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24224" cy="2041510"/>
                          </a:xfrm>
                          <a:prstGeom prst="rect">
                            <a:avLst/>
                          </a:prstGeom>
                          <a:noFill/>
                        </pic:spPr>
                      </pic:pic>
                    </a:graphicData>
                  </a:graphic>
                </wp:inline>
              </w:drawing>
            </w:r>
            <w:commentRangeEnd w:id="45"/>
            <w:r w:rsidR="00836DA0" w:rsidRPr="006458AF">
              <w:rPr>
                <w:rStyle w:val="Refdecomentario"/>
                <w:i/>
                <w:sz w:val="20"/>
                <w:szCs w:val="18"/>
                <w:lang w:val="es-419"/>
              </w:rPr>
              <w:commentReference w:id="45"/>
            </w:r>
          </w:p>
          <w:p w14:paraId="68FF3EFE" w14:textId="77777777" w:rsidR="002838CB" w:rsidRPr="006458AF" w:rsidRDefault="002838CB" w:rsidP="002838CB">
            <w:pPr>
              <w:jc w:val="center"/>
              <w:rPr>
                <w:rStyle w:val="normaltextrun"/>
                <w:lang w:val="es-419"/>
              </w:rPr>
            </w:pPr>
            <w:r w:rsidRPr="006458AF">
              <w:rPr>
                <w:rStyle w:val="normaltextrun"/>
                <w:i/>
                <w:sz w:val="20"/>
                <w:szCs w:val="18"/>
                <w:lang w:val="es-419"/>
              </w:rPr>
              <w:lastRenderedPageBreak/>
              <w:t>Fuente. RMCAB</w:t>
            </w:r>
          </w:p>
        </w:tc>
      </w:tr>
    </w:tbl>
    <w:p w14:paraId="29176315" w14:textId="0D24A6C2" w:rsidR="00C16CD9" w:rsidRPr="00906BB4" w:rsidRDefault="00C16CD9" w:rsidP="001B45FE">
      <w:pPr>
        <w:pStyle w:val="Ttulo2"/>
        <w:numPr>
          <w:ilvl w:val="2"/>
          <w:numId w:val="23"/>
        </w:numPr>
        <w:ind w:right="996"/>
        <w:rPr>
          <w:rStyle w:val="Ttulo2Car"/>
          <w:bCs/>
          <w:iCs/>
        </w:rPr>
      </w:pPr>
      <w:bookmarkStart w:id="46" w:name="_Toc209531659"/>
      <w:bookmarkStart w:id="47" w:name="_Toc216434394"/>
      <w:r w:rsidRPr="00906BB4">
        <w:rPr>
          <w:rStyle w:val="Ttulo2Car"/>
          <w:b/>
          <w:bCs/>
          <w:iCs/>
        </w:rPr>
        <w:t>COMPORTAMIENTO TEMPORAL Y ESPACIAL DE LAS CONCENTRACIONES DE DIÓXIDO DE NITROGENO – NO</w:t>
      </w:r>
      <w:r w:rsidRPr="00906BB4">
        <w:rPr>
          <w:rStyle w:val="Ttulo2Car"/>
          <w:b/>
          <w:bCs/>
          <w:iCs/>
          <w:vertAlign w:val="subscript"/>
        </w:rPr>
        <w:t>2</w:t>
      </w:r>
      <w:bookmarkEnd w:id="46"/>
      <w:bookmarkEnd w:id="47"/>
    </w:p>
    <w:p w14:paraId="4CDB4946" w14:textId="77777777" w:rsidR="00EF4BE2" w:rsidRPr="00EF4BE2" w:rsidRDefault="00EF4BE2" w:rsidP="00EF4BE2">
      <w:pPr>
        <w:pStyle w:val="Ttulo3"/>
        <w:numPr>
          <w:ilvl w:val="0"/>
          <w:numId w:val="0"/>
        </w:numPr>
        <w:ind w:left="720"/>
      </w:pPr>
    </w:p>
    <w:tbl>
      <w:tblPr>
        <w:tblStyle w:val="Tablaconcuadrcula"/>
        <w:tblW w:w="13902"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8"/>
        <w:gridCol w:w="8794"/>
      </w:tblGrid>
      <w:tr w:rsidR="00C16CD9" w:rsidRPr="00CF62FD" w14:paraId="21D527E9" w14:textId="77777777" w:rsidTr="00EF4BE2">
        <w:trPr>
          <w:trHeight w:val="5809"/>
        </w:trPr>
        <w:tc>
          <w:tcPr>
            <w:tcW w:w="5108" w:type="dxa"/>
          </w:tcPr>
          <w:p w14:paraId="26FD5316" w14:textId="1F104F3F" w:rsidR="00C16CD9" w:rsidRPr="006458AF" w:rsidRDefault="00C16CD9" w:rsidP="00D057B5">
            <w:pPr>
              <w:pStyle w:val="Descripcin"/>
              <w:spacing w:after="0"/>
              <w:jc w:val="center"/>
              <w:rPr>
                <w:rStyle w:val="Referenciasutil1"/>
                <w:rFonts w:ascii="Arial" w:hAnsi="Arial" w:cs="Arial"/>
                <w:iCs w:val="0"/>
                <w:color w:val="000000" w:themeColor="text1"/>
                <w:sz w:val="20"/>
                <w:szCs w:val="16"/>
              </w:rPr>
            </w:pPr>
            <w:bookmarkStart w:id="48" w:name="_Ref90490323"/>
            <w:r w:rsidRPr="006458AF">
              <w:rPr>
                <w:rFonts w:cs="Arial"/>
                <w:iCs w:val="0"/>
                <w:color w:val="000000" w:themeColor="text1"/>
                <w:sz w:val="20"/>
                <w:szCs w:val="16"/>
              </w:rPr>
              <w:t xml:space="preserve">Figura </w:t>
            </w:r>
            <w:bookmarkEnd w:id="48"/>
            <w:r w:rsidR="00475E52">
              <w:rPr>
                <w:rFonts w:cs="Arial"/>
                <w:iCs w:val="0"/>
                <w:color w:val="000000" w:themeColor="text1"/>
                <w:sz w:val="20"/>
                <w:szCs w:val="16"/>
              </w:rPr>
              <w:t>1</w:t>
            </w:r>
            <w:r w:rsidR="00475E52">
              <w:rPr>
                <w:rFonts w:cs="Arial"/>
                <w:iCs w:val="0"/>
                <w:szCs w:val="16"/>
              </w:rPr>
              <w:t>1</w:t>
            </w:r>
            <w:r w:rsidRPr="006458AF">
              <w:rPr>
                <w:rFonts w:cs="Arial"/>
                <w:iCs w:val="0"/>
                <w:color w:val="000000" w:themeColor="text1"/>
                <w:sz w:val="20"/>
                <w:szCs w:val="16"/>
              </w:rPr>
              <w:t>. Distribución espacial concentraciones mensuales NO</w:t>
            </w:r>
            <w:r w:rsidRPr="006458AF">
              <w:rPr>
                <w:rFonts w:cs="Arial"/>
                <w:iCs w:val="0"/>
                <w:color w:val="000000" w:themeColor="text1"/>
                <w:sz w:val="20"/>
                <w:szCs w:val="16"/>
                <w:vertAlign w:val="subscript"/>
              </w:rPr>
              <w:t>2</w:t>
            </w:r>
            <w:r w:rsidRPr="006458AF">
              <w:rPr>
                <w:rFonts w:cs="Arial"/>
                <w:iCs w:val="0"/>
                <w:color w:val="000000" w:themeColor="text1"/>
                <w:sz w:val="20"/>
                <w:szCs w:val="16"/>
              </w:rPr>
              <w:t xml:space="preserve"> </w:t>
            </w:r>
            <w:r w:rsidR="00695692" w:rsidRPr="006458AF">
              <w:rPr>
                <w:rFonts w:cs="Arial"/>
                <w:iCs w:val="0"/>
                <w:color w:val="000000" w:themeColor="text1"/>
                <w:sz w:val="20"/>
                <w:szCs w:val="16"/>
              </w:rPr>
              <w:t xml:space="preserve">– </w:t>
            </w:r>
            <w:r w:rsidR="00D057B5" w:rsidRPr="006458AF">
              <w:rPr>
                <w:rFonts w:cs="Arial"/>
                <w:iCs w:val="0"/>
                <w:color w:val="000000" w:themeColor="text1"/>
                <w:sz w:val="20"/>
                <w:szCs w:val="16"/>
              </w:rPr>
              <w:t>agosto</w:t>
            </w:r>
            <w:r w:rsidRPr="006458AF">
              <w:rPr>
                <w:rFonts w:cs="Arial"/>
                <w:iCs w:val="0"/>
                <w:color w:val="000000" w:themeColor="text1"/>
                <w:sz w:val="20"/>
                <w:szCs w:val="16"/>
              </w:rPr>
              <w:t xml:space="preserve"> 2025</w:t>
            </w:r>
            <w:r w:rsidRPr="006458AF">
              <w:rPr>
                <w:rStyle w:val="Referenciasutil1"/>
                <w:rFonts w:cs="Arial"/>
                <w:iCs w:val="0"/>
                <w:color w:val="000000" w:themeColor="text1"/>
                <w:sz w:val="20"/>
              </w:rPr>
              <w:t>.</w:t>
            </w:r>
          </w:p>
          <w:p w14:paraId="5F6939F3" w14:textId="2634D0C6" w:rsidR="00C16CD9" w:rsidRPr="006458AF" w:rsidRDefault="00D057B5" w:rsidP="000D7232">
            <w:pPr>
              <w:jc w:val="center"/>
              <w:rPr>
                <w:i/>
                <w:sz w:val="24"/>
              </w:rPr>
            </w:pPr>
            <w:r w:rsidRPr="006458AF">
              <w:rPr>
                <w:noProof/>
                <w:sz w:val="24"/>
                <w:lang w:eastAsia="es-CO"/>
              </w:rPr>
              <w:drawing>
                <wp:inline distT="0" distB="0" distL="0" distR="0" wp14:anchorId="533A05F5" wp14:editId="30810D85">
                  <wp:extent cx="2905125" cy="4302870"/>
                  <wp:effectExtent l="0" t="0" r="0" b="254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08161" cy="4307366"/>
                          </a:xfrm>
                          <a:prstGeom prst="rect">
                            <a:avLst/>
                          </a:prstGeom>
                        </pic:spPr>
                      </pic:pic>
                    </a:graphicData>
                  </a:graphic>
                </wp:inline>
              </w:drawing>
            </w:r>
          </w:p>
          <w:p w14:paraId="62E0F9A4" w14:textId="77777777" w:rsidR="00C16CD9" w:rsidRPr="0039763B" w:rsidRDefault="00C16CD9" w:rsidP="000228B6">
            <w:pPr>
              <w:jc w:val="center"/>
              <w:rPr>
                <w:sz w:val="18"/>
                <w:szCs w:val="18"/>
              </w:rPr>
            </w:pPr>
            <w:r w:rsidRPr="006458AF">
              <w:rPr>
                <w:i/>
                <w:sz w:val="20"/>
                <w:szCs w:val="18"/>
              </w:rPr>
              <w:lastRenderedPageBreak/>
              <w:t>Fuente. RMCAB</w:t>
            </w:r>
          </w:p>
        </w:tc>
        <w:tc>
          <w:tcPr>
            <w:tcW w:w="8794" w:type="dxa"/>
            <w:vAlign w:val="center"/>
          </w:tcPr>
          <w:p w14:paraId="6BD5E4AA" w14:textId="55B8F83F" w:rsidR="00C16CD9" w:rsidRDefault="00196D5A" w:rsidP="004E4DBE">
            <w:pPr>
              <w:rPr>
                <w:i/>
              </w:rPr>
            </w:pPr>
            <w:r>
              <w:lastRenderedPageBreak/>
              <w:t>L</w:t>
            </w:r>
            <w:r w:rsidR="00C16CD9" w:rsidRPr="0039763B">
              <w:t xml:space="preserve">a Figura </w:t>
            </w:r>
            <w:r w:rsidR="00475E52">
              <w:t>11</w:t>
            </w:r>
            <w:r>
              <w:t xml:space="preserve">, </w:t>
            </w:r>
            <w:r w:rsidR="00C16CD9" w:rsidRPr="0039763B">
              <w:t>representa la distribución espacial de las concentraciones promedio mensuales de NO</w:t>
            </w:r>
            <w:r w:rsidR="00C16CD9" w:rsidRPr="0039763B">
              <w:rPr>
                <w:vertAlign w:val="subscript"/>
              </w:rPr>
              <w:t>2</w:t>
            </w:r>
            <w:r w:rsidR="00C16CD9" w:rsidRPr="0039763B">
              <w:t xml:space="preserve"> para el mes de </w:t>
            </w:r>
            <w:r w:rsidR="00D057B5">
              <w:t>agosto</w:t>
            </w:r>
            <w:r w:rsidR="00C16CD9">
              <w:t xml:space="preserve"> de 2025</w:t>
            </w:r>
            <w:r w:rsidR="00C16CD9" w:rsidRPr="0039763B">
              <w:t xml:space="preserve">. </w:t>
            </w:r>
            <w:r w:rsidRPr="00195563">
              <w:rPr>
                <w:rStyle w:val="normaltextrun"/>
                <w:rFonts w:cs="Arial"/>
                <w:lang w:val="es-419"/>
              </w:rPr>
              <w:t>Las concentraciones más altas s</w:t>
            </w:r>
            <w:r w:rsidR="004F5372">
              <w:rPr>
                <w:rStyle w:val="normaltextrun"/>
                <w:rFonts w:cs="Arial"/>
                <w:lang w:val="es-419"/>
              </w:rPr>
              <w:t xml:space="preserve">e presentaron en las estaciones </w:t>
            </w:r>
            <w:r w:rsidR="00D057B5">
              <w:rPr>
                <w:rStyle w:val="normaltextrun"/>
                <w:rFonts w:cs="Arial"/>
                <w:lang w:val="es-419"/>
              </w:rPr>
              <w:t>Puente Aranda</w:t>
            </w:r>
            <w:r w:rsidRPr="00195563">
              <w:rPr>
                <w:rStyle w:val="normaltextrun"/>
                <w:rFonts w:cs="Arial"/>
                <w:lang w:val="es-419"/>
              </w:rPr>
              <w:t xml:space="preserve"> (</w:t>
            </w:r>
            <w:r w:rsidR="00D057B5">
              <w:rPr>
                <w:rStyle w:val="normaltextrun"/>
                <w:rFonts w:cs="Arial"/>
                <w:lang w:val="es-419"/>
              </w:rPr>
              <w:t>37.1</w:t>
            </w:r>
            <w:r w:rsidRPr="00195563">
              <w:rPr>
                <w:rStyle w:val="normaltextrun"/>
                <w:rFonts w:cs="Arial"/>
                <w:lang w:val="es-419"/>
              </w:rPr>
              <w:t xml:space="preserve"> µg/m</w:t>
            </w:r>
            <w:r w:rsidRPr="00195563">
              <w:rPr>
                <w:rStyle w:val="normaltextrun"/>
                <w:rFonts w:cs="Arial"/>
                <w:vertAlign w:val="superscript"/>
                <w:lang w:val="es-419"/>
              </w:rPr>
              <w:t>3</w:t>
            </w:r>
            <w:r w:rsidRPr="00195563">
              <w:rPr>
                <w:rStyle w:val="normaltextrun"/>
                <w:rFonts w:cs="Arial"/>
                <w:lang w:val="es-419"/>
              </w:rPr>
              <w:t xml:space="preserve">) y </w:t>
            </w:r>
            <w:r w:rsidR="004F5372">
              <w:rPr>
                <w:rStyle w:val="normaltextrun"/>
                <w:rFonts w:cs="Arial"/>
                <w:lang w:val="es-419"/>
              </w:rPr>
              <w:t>Kennedy</w:t>
            </w:r>
            <w:r w:rsidRPr="00195563">
              <w:rPr>
                <w:rStyle w:val="normaltextrun"/>
                <w:rFonts w:cs="Arial"/>
                <w:lang w:val="es-419"/>
              </w:rPr>
              <w:t xml:space="preserve"> (</w:t>
            </w:r>
            <w:r w:rsidR="00D057B5">
              <w:rPr>
                <w:rStyle w:val="normaltextrun"/>
                <w:rFonts w:cs="Arial"/>
                <w:lang w:val="es-419"/>
              </w:rPr>
              <w:t>36.4</w:t>
            </w:r>
            <w:r w:rsidRPr="00195563">
              <w:rPr>
                <w:rStyle w:val="normaltextrun"/>
                <w:rFonts w:cs="Arial"/>
                <w:lang w:val="es-419"/>
              </w:rPr>
              <w:t xml:space="preserve"> µg/m</w:t>
            </w:r>
            <w:r w:rsidRPr="00195563">
              <w:rPr>
                <w:rStyle w:val="normaltextrun"/>
                <w:rFonts w:cs="Arial"/>
                <w:sz w:val="17"/>
                <w:szCs w:val="17"/>
                <w:vertAlign w:val="superscript"/>
                <w:lang w:val="es-419"/>
              </w:rPr>
              <w:t>3</w:t>
            </w:r>
            <w:r w:rsidRPr="00195563">
              <w:rPr>
                <w:rStyle w:val="normaltextrun"/>
                <w:rFonts w:cs="Arial"/>
                <w:sz w:val="17"/>
                <w:szCs w:val="17"/>
                <w:lang w:val="es-419"/>
              </w:rPr>
              <w:t>),</w:t>
            </w:r>
            <w:r w:rsidRPr="00195563">
              <w:rPr>
                <w:rStyle w:val="normaltextrun"/>
                <w:rFonts w:cs="Arial"/>
                <w:lang w:val="es-419"/>
              </w:rPr>
              <w:t xml:space="preserve"> y las menores concentraciones se registraron en la</w:t>
            </w:r>
            <w:r w:rsidR="00E97AA4">
              <w:rPr>
                <w:rStyle w:val="normaltextrun"/>
                <w:rFonts w:cs="Arial"/>
                <w:lang w:val="es-419"/>
              </w:rPr>
              <w:t>s</w:t>
            </w:r>
            <w:r w:rsidRPr="00195563">
              <w:rPr>
                <w:rStyle w:val="normaltextrun"/>
                <w:rFonts w:cs="Arial"/>
                <w:lang w:val="es-419"/>
              </w:rPr>
              <w:t xml:space="preserve"> </w:t>
            </w:r>
            <w:r w:rsidR="00E97AA4">
              <w:rPr>
                <w:rStyle w:val="normaltextrun"/>
                <w:rFonts w:cs="Arial"/>
                <w:lang w:val="es-419"/>
              </w:rPr>
              <w:t>estaciones</w:t>
            </w:r>
            <w:r w:rsidRPr="00195563">
              <w:rPr>
                <w:rStyle w:val="normaltextrun"/>
                <w:rFonts w:cs="Arial"/>
                <w:lang w:val="es-419"/>
              </w:rPr>
              <w:t xml:space="preserve"> </w:t>
            </w:r>
            <w:r w:rsidR="00E97AA4">
              <w:rPr>
                <w:rStyle w:val="normaltextrun"/>
                <w:rFonts w:cs="Arial"/>
                <w:lang w:val="es-419"/>
              </w:rPr>
              <w:t>Tunal</w:t>
            </w:r>
            <w:r w:rsidRPr="00195563">
              <w:rPr>
                <w:rStyle w:val="normaltextrun"/>
                <w:rFonts w:cs="Arial"/>
                <w:lang w:val="es-419"/>
              </w:rPr>
              <w:t xml:space="preserve"> (</w:t>
            </w:r>
            <w:r w:rsidR="00D057B5">
              <w:rPr>
                <w:rStyle w:val="normaltextrun"/>
                <w:rFonts w:cs="Arial"/>
                <w:lang w:val="es-419"/>
              </w:rPr>
              <w:t>10.3</w:t>
            </w:r>
            <w:r w:rsidRPr="00195563">
              <w:rPr>
                <w:rStyle w:val="normaltextrun"/>
                <w:rFonts w:cs="Arial"/>
                <w:lang w:val="es-419"/>
              </w:rPr>
              <w:t xml:space="preserve"> µg/m</w:t>
            </w:r>
            <w:r w:rsidRPr="00195563">
              <w:rPr>
                <w:rStyle w:val="normaltextrun"/>
                <w:rFonts w:cs="Arial"/>
                <w:vertAlign w:val="superscript"/>
                <w:lang w:val="es-419"/>
              </w:rPr>
              <w:t>3</w:t>
            </w:r>
            <w:r w:rsidRPr="00195563">
              <w:rPr>
                <w:rStyle w:val="normaltextrun"/>
                <w:rFonts w:cs="Arial"/>
                <w:lang w:val="es-419"/>
              </w:rPr>
              <w:t>)</w:t>
            </w:r>
            <w:r w:rsidR="00071B69">
              <w:rPr>
                <w:rStyle w:val="normaltextrun"/>
                <w:rFonts w:cs="Arial"/>
                <w:lang w:val="es-419"/>
              </w:rPr>
              <w:t xml:space="preserve"> y San Cristóbal </w:t>
            </w:r>
            <w:r w:rsidR="00FF4446" w:rsidRPr="00F043AE">
              <w:rPr>
                <w:rStyle w:val="normaltextrun"/>
                <w:rFonts w:cs="Arial"/>
                <w:lang w:val="es-419"/>
              </w:rPr>
              <w:t>(</w:t>
            </w:r>
            <w:r w:rsidR="00D057B5">
              <w:rPr>
                <w:rStyle w:val="normaltextrun"/>
                <w:rFonts w:cs="Arial"/>
                <w:lang w:val="es-419"/>
              </w:rPr>
              <w:t>16.1</w:t>
            </w:r>
            <w:r w:rsidR="00FF4446">
              <w:rPr>
                <w:rStyle w:val="normaltextrun"/>
                <w:rFonts w:cs="Arial"/>
                <w:lang w:val="es-419"/>
              </w:rPr>
              <w:t xml:space="preserve"> </w:t>
            </w:r>
            <w:r w:rsidR="00FF4446" w:rsidRPr="00195563">
              <w:rPr>
                <w:rStyle w:val="normaltextrun"/>
                <w:rFonts w:cs="Arial"/>
                <w:lang w:val="es-419"/>
              </w:rPr>
              <w:t>µg/m</w:t>
            </w:r>
            <w:r w:rsidR="00FF4446" w:rsidRPr="00195563">
              <w:rPr>
                <w:rStyle w:val="normaltextrun"/>
                <w:rFonts w:cs="Arial"/>
                <w:vertAlign w:val="superscript"/>
                <w:lang w:val="es-419"/>
              </w:rPr>
              <w:t>3</w:t>
            </w:r>
            <w:r w:rsidR="00FF4446" w:rsidRPr="00F043AE">
              <w:rPr>
                <w:rStyle w:val="normaltextrun"/>
                <w:rFonts w:cs="Arial"/>
                <w:lang w:val="es-419"/>
              </w:rPr>
              <w:t xml:space="preserve">) </w:t>
            </w:r>
            <w:r w:rsidRPr="00195563">
              <w:rPr>
                <w:rStyle w:val="normaltextrun"/>
                <w:rFonts w:cs="Arial"/>
                <w:lang w:val="es-419"/>
              </w:rPr>
              <w:t xml:space="preserve">La concentración máxima </w:t>
            </w:r>
            <w:r w:rsidR="00D20974">
              <w:rPr>
                <w:rStyle w:val="normaltextrun"/>
                <w:rFonts w:cs="Arial"/>
                <w:lang w:val="es-419"/>
              </w:rPr>
              <w:t>horaria</w:t>
            </w:r>
            <w:r w:rsidRPr="00195563">
              <w:rPr>
                <w:rStyle w:val="normaltextrun"/>
                <w:rFonts w:cs="Arial"/>
                <w:lang w:val="es-419"/>
              </w:rPr>
              <w:t xml:space="preserve"> para el mes, corresponde a</w:t>
            </w:r>
            <w:r w:rsidR="003826A6">
              <w:rPr>
                <w:rStyle w:val="normaltextrun"/>
                <w:rFonts w:cs="Arial"/>
                <w:lang w:val="es-419"/>
              </w:rPr>
              <w:t xml:space="preserve"> </w:t>
            </w:r>
            <w:r w:rsidR="00D057B5">
              <w:rPr>
                <w:rStyle w:val="normaltextrun"/>
                <w:rFonts w:cs="Arial"/>
                <w:lang w:val="es-419"/>
              </w:rPr>
              <w:t>129.5</w:t>
            </w:r>
            <w:r w:rsidRPr="00195563">
              <w:rPr>
                <w:rStyle w:val="normaltextrun"/>
                <w:rFonts w:cs="Arial"/>
                <w:lang w:val="es-419"/>
              </w:rPr>
              <w:t xml:space="preserve"> µg/m</w:t>
            </w:r>
            <w:r w:rsidRPr="00195563">
              <w:rPr>
                <w:rStyle w:val="normaltextrun"/>
                <w:rFonts w:cs="Arial"/>
                <w:sz w:val="17"/>
                <w:szCs w:val="17"/>
                <w:vertAlign w:val="superscript"/>
                <w:lang w:val="es-419"/>
              </w:rPr>
              <w:t>3</w:t>
            </w:r>
            <w:r w:rsidRPr="00195563">
              <w:rPr>
                <w:rStyle w:val="normaltextrun"/>
                <w:rFonts w:cs="Arial"/>
                <w:lang w:val="es-419"/>
              </w:rPr>
              <w:t xml:space="preserve"> registrada en la estación </w:t>
            </w:r>
            <w:r w:rsidR="00D057B5">
              <w:rPr>
                <w:rStyle w:val="normaltextrun"/>
                <w:rFonts w:cs="Arial"/>
                <w:lang w:val="es-419"/>
              </w:rPr>
              <w:t>Puente Aranda</w:t>
            </w:r>
            <w:r w:rsidRPr="00195563">
              <w:rPr>
                <w:rStyle w:val="normaltextrun"/>
                <w:rFonts w:cs="Arial"/>
                <w:lang w:val="es-419"/>
              </w:rPr>
              <w:t xml:space="preserve">, </w:t>
            </w:r>
            <w:r w:rsidR="00BB32BE">
              <w:rPr>
                <w:rStyle w:val="normaltextrun"/>
                <w:rFonts w:cs="Arial"/>
                <w:lang w:val="es-419"/>
              </w:rPr>
              <w:t>la cual está por debajo</w:t>
            </w:r>
            <w:r w:rsidRPr="00195563">
              <w:rPr>
                <w:rStyle w:val="normaltextrun"/>
                <w:rFonts w:cs="Arial"/>
                <w:lang w:val="es-419"/>
              </w:rPr>
              <w:t xml:space="preserve"> </w:t>
            </w:r>
            <w:r w:rsidR="00BB32BE">
              <w:rPr>
                <w:rStyle w:val="normaltextrun"/>
                <w:rFonts w:cs="Arial"/>
                <w:lang w:val="es-419"/>
              </w:rPr>
              <w:t>d</w:t>
            </w:r>
            <w:r w:rsidRPr="00195563">
              <w:rPr>
                <w:rStyle w:val="normaltextrun"/>
                <w:rFonts w:cs="Arial"/>
                <w:lang w:val="es-419"/>
              </w:rPr>
              <w:t>el nivel máximo defin</w:t>
            </w:r>
            <w:r>
              <w:rPr>
                <w:rStyle w:val="normaltextrun"/>
                <w:rFonts w:cs="Arial"/>
                <w:lang w:val="es-419"/>
              </w:rPr>
              <w:t>ido por la norma nacional</w:t>
            </w:r>
            <w:r w:rsidRPr="00195563">
              <w:rPr>
                <w:rStyle w:val="normaltextrun"/>
                <w:rFonts w:cs="Arial"/>
                <w:lang w:val="es-419"/>
              </w:rPr>
              <w:t xml:space="preserve"> (</w:t>
            </w:r>
            <w:r w:rsidR="003826A6">
              <w:rPr>
                <w:rStyle w:val="normaltextrun"/>
                <w:rFonts w:cs="Arial"/>
                <w:lang w:val="es-419"/>
              </w:rPr>
              <w:t xml:space="preserve">200 </w:t>
            </w:r>
            <w:r w:rsidRPr="00195563">
              <w:rPr>
                <w:rStyle w:val="normaltextrun"/>
                <w:rFonts w:cs="Arial"/>
                <w:lang w:val="es-419"/>
              </w:rPr>
              <w:t>µg/m³).</w:t>
            </w:r>
            <w:r>
              <w:rPr>
                <w:rStyle w:val="normaltextrun"/>
                <w:rFonts w:cs="Arial"/>
                <w:lang w:val="es-419"/>
              </w:rPr>
              <w:t xml:space="preserve"> </w:t>
            </w:r>
            <w:r w:rsidR="00D057B5" w:rsidRPr="009E76B6">
              <w:rPr>
                <w:rStyle w:val="normaltextrun"/>
                <w:lang w:val="es-419"/>
              </w:rPr>
              <w:t xml:space="preserve">(Ver Figura </w:t>
            </w:r>
            <w:r w:rsidR="00475E52">
              <w:rPr>
                <w:rStyle w:val="normaltextrun"/>
                <w:lang w:val="es-419"/>
              </w:rPr>
              <w:t>12</w:t>
            </w:r>
            <w:r w:rsidR="00D057B5" w:rsidRPr="009E76B6">
              <w:rPr>
                <w:rStyle w:val="normaltextrun"/>
                <w:lang w:val="es-419"/>
              </w:rPr>
              <w:t>).</w:t>
            </w:r>
          </w:p>
          <w:p w14:paraId="07B230AB" w14:textId="77777777" w:rsidR="00C16CD9" w:rsidRPr="0039763B" w:rsidRDefault="00C16CD9" w:rsidP="004E4DBE">
            <w:pPr>
              <w:rPr>
                <w:i/>
              </w:rPr>
            </w:pPr>
          </w:p>
          <w:p w14:paraId="14271B17" w14:textId="5740138E" w:rsidR="00D057B5" w:rsidRDefault="00D057B5" w:rsidP="00D057B5">
            <w:pPr>
              <w:rPr>
                <w:rFonts w:cs="Arial"/>
              </w:rPr>
            </w:pPr>
            <w:r w:rsidRPr="001B727B">
              <w:rPr>
                <w:rStyle w:val="normaltextrun"/>
                <w:lang w:val="es-419"/>
              </w:rPr>
              <w:t>La</w:t>
            </w:r>
            <w:r>
              <w:rPr>
                <w:rStyle w:val="normaltextrun"/>
                <w:lang w:val="es-419"/>
              </w:rPr>
              <w:t>s</w:t>
            </w:r>
            <w:r w:rsidRPr="001B727B">
              <w:rPr>
                <w:rStyle w:val="normaltextrun"/>
                <w:lang w:val="es-419"/>
              </w:rPr>
              <w:t xml:space="preserve"> estaci</w:t>
            </w:r>
            <w:r>
              <w:rPr>
                <w:rStyle w:val="normaltextrun"/>
                <w:lang w:val="es-419"/>
              </w:rPr>
              <w:t>ones</w:t>
            </w:r>
            <w:r w:rsidRPr="001B727B">
              <w:rPr>
                <w:rStyle w:val="normaltextrun"/>
                <w:lang w:val="es-419"/>
              </w:rPr>
              <w:t xml:space="preserve"> que no alcanz</w:t>
            </w:r>
            <w:r>
              <w:rPr>
                <w:rStyle w:val="normaltextrun"/>
                <w:lang w:val="es-419"/>
              </w:rPr>
              <w:t>aron</w:t>
            </w:r>
            <w:r w:rsidRPr="001B727B">
              <w:rPr>
                <w:rStyle w:val="normaltextrun"/>
                <w:lang w:val="es-419"/>
              </w:rPr>
              <w:t xml:space="preserve"> el 75% de representatividad temporal fue</w:t>
            </w:r>
            <w:r>
              <w:rPr>
                <w:rStyle w:val="normaltextrun"/>
                <w:lang w:val="es-419"/>
              </w:rPr>
              <w:t>ron Fontibón (</w:t>
            </w:r>
            <w:commentRangeStart w:id="49"/>
            <w:r>
              <w:rPr>
                <w:rStyle w:val="normaltextrun"/>
                <w:lang w:val="es-419"/>
              </w:rPr>
              <w:t xml:space="preserve">35%), Guaymaral (48%) y Móvil Fontibón (16%) </w:t>
            </w:r>
            <w:commentRangeEnd w:id="49"/>
            <w:r w:rsidR="00836DA0">
              <w:rPr>
                <w:rStyle w:val="Refdecomentario"/>
                <w:sz w:val="22"/>
                <w:szCs w:val="22"/>
                <w:lang w:val="es-419"/>
              </w:rPr>
              <w:commentReference w:id="49"/>
            </w:r>
            <w:r w:rsidR="00A44DC5">
              <w:rPr>
                <w:rStyle w:val="normaltextrun"/>
                <w:lang w:val="es-419"/>
              </w:rPr>
              <w:t xml:space="preserve">invalidación de datos por falta de control de temperatura interna de la estación. </w:t>
            </w:r>
            <w:r>
              <w:rPr>
                <w:rStyle w:val="normaltextrun"/>
                <w:lang w:val="es-419"/>
              </w:rPr>
              <w:t xml:space="preserve">Adicionalmente, la estación Colina (74%) </w:t>
            </w:r>
            <w:r w:rsidR="00D16AA0">
              <w:rPr>
                <w:rFonts w:eastAsia="Times New Roman"/>
                <w:szCs w:val="24"/>
                <w:lang w:eastAsia="es-MX"/>
              </w:rPr>
              <w:t>se</w:t>
            </w:r>
            <w:r w:rsidR="00D16AA0">
              <w:rPr>
                <w:rStyle w:val="normaltextrun"/>
                <w:lang w:val="es-419"/>
              </w:rPr>
              <w:t xml:space="preserve"> invalidaron datos negativos y no se registraron</w:t>
            </w:r>
            <w:r w:rsidR="005108AC">
              <w:rPr>
                <w:rStyle w:val="normaltextrun"/>
                <w:lang w:val="es-419"/>
              </w:rPr>
              <w:t xml:space="preserve"> algunos</w:t>
            </w:r>
            <w:r w:rsidR="00D16AA0">
              <w:rPr>
                <w:rStyle w:val="normaltextrun"/>
                <w:lang w:val="es-419"/>
              </w:rPr>
              <w:t xml:space="preserve"> datos </w:t>
            </w:r>
            <w:r w:rsidR="00D16AA0">
              <w:rPr>
                <w:rFonts w:cs="Arial"/>
                <w:iCs/>
              </w:rPr>
              <w:t>por cortes de energía eléctrica.</w:t>
            </w:r>
          </w:p>
          <w:p w14:paraId="2471BA90" w14:textId="77777777" w:rsidR="00EF4BE2" w:rsidRPr="006458AF" w:rsidRDefault="00EF4BE2" w:rsidP="00F53F4C">
            <w:pPr>
              <w:keepNext/>
              <w:ind w:left="67" w:right="69"/>
              <w:rPr>
                <w:rFonts w:eastAsia="Times New Roman" w:cs="Arial"/>
                <w:i/>
                <w:sz w:val="18"/>
                <w:szCs w:val="24"/>
                <w:lang w:eastAsia="es-MX"/>
              </w:rPr>
            </w:pPr>
          </w:p>
          <w:p w14:paraId="3DAE5FA7" w14:textId="167013CA" w:rsidR="00C16CD9" w:rsidRPr="006458AF" w:rsidRDefault="00C16CD9" w:rsidP="00EF4BE2">
            <w:pPr>
              <w:pStyle w:val="Descripcin"/>
              <w:spacing w:after="0"/>
              <w:ind w:right="617"/>
              <w:jc w:val="center"/>
              <w:rPr>
                <w:rFonts w:cs="Arial"/>
                <w:iCs w:val="0"/>
                <w:color w:val="000000" w:themeColor="text1"/>
                <w:sz w:val="20"/>
              </w:rPr>
            </w:pPr>
            <w:r w:rsidRPr="006458AF">
              <w:rPr>
                <w:rFonts w:cs="Arial"/>
                <w:iCs w:val="0"/>
                <w:color w:val="000000" w:themeColor="text1"/>
                <w:sz w:val="20"/>
              </w:rPr>
              <w:t xml:space="preserve">Figura </w:t>
            </w:r>
            <w:r w:rsidR="00475E52">
              <w:rPr>
                <w:rFonts w:cs="Arial"/>
                <w:iCs w:val="0"/>
                <w:color w:val="000000" w:themeColor="text1"/>
                <w:sz w:val="20"/>
              </w:rPr>
              <w:t>12</w:t>
            </w:r>
            <w:r w:rsidRPr="006458AF">
              <w:rPr>
                <w:rFonts w:cs="Arial"/>
                <w:iCs w:val="0"/>
                <w:color w:val="000000" w:themeColor="text1"/>
                <w:sz w:val="20"/>
              </w:rPr>
              <w:t>. Concentraciones promedio</w:t>
            </w:r>
            <w:r w:rsidR="00006252" w:rsidRPr="006458AF">
              <w:rPr>
                <w:rFonts w:cs="Arial"/>
                <w:iCs w:val="0"/>
                <w:color w:val="000000" w:themeColor="text1"/>
                <w:sz w:val="20"/>
              </w:rPr>
              <w:t xml:space="preserve"> 24 horas</w:t>
            </w:r>
            <w:r w:rsidRPr="006458AF">
              <w:rPr>
                <w:rFonts w:cs="Arial"/>
                <w:iCs w:val="0"/>
                <w:color w:val="000000" w:themeColor="text1"/>
                <w:sz w:val="20"/>
              </w:rPr>
              <w:t xml:space="preserve"> NO</w:t>
            </w:r>
            <w:r w:rsidRPr="006458AF">
              <w:rPr>
                <w:rFonts w:cs="Arial"/>
                <w:iCs w:val="0"/>
                <w:color w:val="000000" w:themeColor="text1"/>
                <w:sz w:val="20"/>
                <w:vertAlign w:val="subscript"/>
              </w:rPr>
              <w:t>2</w:t>
            </w:r>
            <w:r w:rsidRPr="006458AF">
              <w:rPr>
                <w:rFonts w:cs="Arial"/>
                <w:iCs w:val="0"/>
                <w:color w:val="000000" w:themeColor="text1"/>
                <w:sz w:val="20"/>
              </w:rPr>
              <w:t xml:space="preserve"> por </w:t>
            </w:r>
            <w:commentRangeStart w:id="50"/>
            <w:r w:rsidRPr="006458AF">
              <w:rPr>
                <w:rFonts w:cs="Arial"/>
                <w:iCs w:val="0"/>
                <w:color w:val="000000" w:themeColor="text1"/>
                <w:sz w:val="20"/>
              </w:rPr>
              <w:t xml:space="preserve">estación de monitoreo </w:t>
            </w:r>
            <w:commentRangeEnd w:id="50"/>
            <w:r w:rsidR="00836DA0" w:rsidRPr="006458AF">
              <w:rPr>
                <w:rStyle w:val="Refdecomentario"/>
                <w:rFonts w:cs="Arial"/>
                <w:iCs w:val="0"/>
                <w:color w:val="000000" w:themeColor="text1"/>
                <w:sz w:val="20"/>
                <w:szCs w:val="18"/>
              </w:rPr>
              <w:commentReference w:id="50"/>
            </w:r>
            <w:r w:rsidRPr="006458AF">
              <w:rPr>
                <w:rFonts w:cs="Arial"/>
                <w:iCs w:val="0"/>
                <w:color w:val="000000" w:themeColor="text1"/>
                <w:sz w:val="20"/>
              </w:rPr>
              <w:t xml:space="preserve">– </w:t>
            </w:r>
            <w:r w:rsidR="00D057B5" w:rsidRPr="006458AF">
              <w:rPr>
                <w:rFonts w:cs="Arial"/>
                <w:iCs w:val="0"/>
                <w:color w:val="000000" w:themeColor="text1"/>
                <w:sz w:val="20"/>
              </w:rPr>
              <w:t>agosto</w:t>
            </w:r>
            <w:r w:rsidRPr="006458AF">
              <w:rPr>
                <w:rFonts w:cs="Arial"/>
                <w:iCs w:val="0"/>
                <w:color w:val="000000" w:themeColor="text1"/>
                <w:sz w:val="20"/>
              </w:rPr>
              <w:t xml:space="preserve"> 2025.</w:t>
            </w:r>
          </w:p>
          <w:p w14:paraId="0F3A369C" w14:textId="792F8125" w:rsidR="003826A6" w:rsidRPr="006458AF" w:rsidRDefault="00D057B5" w:rsidP="003826A6">
            <w:pPr>
              <w:jc w:val="center"/>
              <w:rPr>
                <w:i/>
                <w:sz w:val="24"/>
              </w:rPr>
            </w:pPr>
            <w:r w:rsidRPr="006458AF">
              <w:rPr>
                <w:rFonts w:cs="Arial"/>
                <w:iCs/>
                <w:noProof/>
                <w:sz w:val="24"/>
                <w:szCs w:val="16"/>
                <w:lang w:eastAsia="es-CO"/>
              </w:rPr>
              <w:drawing>
                <wp:inline distT="0" distB="0" distL="0" distR="0" wp14:anchorId="2E7A698B" wp14:editId="46016053">
                  <wp:extent cx="4356898" cy="2085975"/>
                  <wp:effectExtent l="0" t="0" r="571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45024" cy="2128168"/>
                          </a:xfrm>
                          <a:prstGeom prst="rect">
                            <a:avLst/>
                          </a:prstGeom>
                          <a:noFill/>
                        </pic:spPr>
                      </pic:pic>
                    </a:graphicData>
                  </a:graphic>
                </wp:inline>
              </w:drawing>
            </w:r>
          </w:p>
          <w:p w14:paraId="6598612F" w14:textId="77777777" w:rsidR="00C16CD9" w:rsidRPr="0039763B" w:rsidRDefault="00C16CD9" w:rsidP="00EF4BE2">
            <w:pPr>
              <w:jc w:val="center"/>
            </w:pPr>
            <w:r w:rsidRPr="006458AF">
              <w:rPr>
                <w:i/>
                <w:sz w:val="20"/>
                <w:szCs w:val="18"/>
              </w:rPr>
              <w:lastRenderedPageBreak/>
              <w:t>Fuente. RMCAB</w:t>
            </w:r>
          </w:p>
        </w:tc>
      </w:tr>
    </w:tbl>
    <w:p w14:paraId="758D71DB" w14:textId="6269E983" w:rsidR="006518DA" w:rsidRDefault="006518DA" w:rsidP="001B45FE">
      <w:pPr>
        <w:pStyle w:val="Ttulo2"/>
        <w:numPr>
          <w:ilvl w:val="2"/>
          <w:numId w:val="23"/>
        </w:numPr>
        <w:ind w:right="996"/>
      </w:pPr>
      <w:bookmarkStart w:id="51" w:name="_Toc209531660"/>
      <w:bookmarkStart w:id="52" w:name="_Toc216434395"/>
      <w:r w:rsidRPr="000D7232">
        <w:t>COMPORTAMIENTO TEMPORAL Y ESPACIAL DE LAS CONCENTRACIONES DE MONÓXIDO DE CARBONO – CO</w:t>
      </w:r>
      <w:bookmarkEnd w:id="51"/>
      <w:bookmarkEnd w:id="52"/>
    </w:p>
    <w:p w14:paraId="14302BE5" w14:textId="77777777" w:rsidR="006458AF" w:rsidRPr="006458AF" w:rsidRDefault="006458AF" w:rsidP="006458AF">
      <w:pPr>
        <w:pStyle w:val="Ttulo3"/>
        <w:numPr>
          <w:ilvl w:val="0"/>
          <w:numId w:val="0"/>
        </w:numPr>
        <w:ind w:left="2160"/>
        <w:rPr>
          <w:sz w:val="16"/>
        </w:rPr>
      </w:pPr>
    </w:p>
    <w:tbl>
      <w:tblPr>
        <w:tblStyle w:val="Tablaconcuadrcula"/>
        <w:tblW w:w="136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6"/>
        <w:gridCol w:w="8152"/>
      </w:tblGrid>
      <w:tr w:rsidR="00A64555" w:rsidRPr="00811864" w14:paraId="52CDDE77" w14:textId="77777777" w:rsidTr="00006252">
        <w:trPr>
          <w:trHeight w:val="7564"/>
          <w:jc w:val="center"/>
        </w:trPr>
        <w:tc>
          <w:tcPr>
            <w:tcW w:w="5245" w:type="dxa"/>
          </w:tcPr>
          <w:p w14:paraId="6802635E" w14:textId="113152D2" w:rsidR="00184B16" w:rsidRPr="006458AF" w:rsidRDefault="00184B16" w:rsidP="000228B6">
            <w:pPr>
              <w:pStyle w:val="Descripcin"/>
              <w:spacing w:after="0"/>
              <w:jc w:val="center"/>
              <w:rPr>
                <w:iCs w:val="0"/>
                <w:noProof/>
                <w:sz w:val="20"/>
              </w:rPr>
            </w:pPr>
            <w:bookmarkStart w:id="53" w:name="_Ref90490285"/>
            <w:r w:rsidRPr="006458AF">
              <w:rPr>
                <w:rFonts w:cs="Arial"/>
                <w:iCs w:val="0"/>
                <w:color w:val="000000" w:themeColor="text1"/>
                <w:sz w:val="20"/>
              </w:rPr>
              <w:lastRenderedPageBreak/>
              <w:t>Figura</w:t>
            </w:r>
            <w:bookmarkEnd w:id="53"/>
            <w:r w:rsidRPr="006458AF">
              <w:rPr>
                <w:rFonts w:cs="Arial"/>
                <w:iCs w:val="0"/>
                <w:color w:val="000000" w:themeColor="text1"/>
                <w:sz w:val="20"/>
              </w:rPr>
              <w:t xml:space="preserve"> </w:t>
            </w:r>
            <w:r w:rsidR="00EE13FA">
              <w:rPr>
                <w:rFonts w:cs="Arial"/>
                <w:iCs w:val="0"/>
                <w:color w:val="000000" w:themeColor="text1"/>
                <w:sz w:val="20"/>
              </w:rPr>
              <w:t>13</w:t>
            </w:r>
            <w:r w:rsidRPr="006458AF">
              <w:rPr>
                <w:rFonts w:cs="Arial"/>
                <w:iCs w:val="0"/>
                <w:color w:val="000000" w:themeColor="text1"/>
                <w:sz w:val="20"/>
              </w:rPr>
              <w:t xml:space="preserve">. Distribución espacial concentraciones mensuales CO – </w:t>
            </w:r>
            <w:r w:rsidR="00053875" w:rsidRPr="006458AF">
              <w:rPr>
                <w:rFonts w:cs="Arial"/>
                <w:iCs w:val="0"/>
                <w:color w:val="000000" w:themeColor="text1"/>
                <w:sz w:val="20"/>
              </w:rPr>
              <w:t>agosto</w:t>
            </w:r>
            <w:r w:rsidR="003826A6" w:rsidRPr="006458AF">
              <w:rPr>
                <w:rFonts w:cs="Arial"/>
                <w:iCs w:val="0"/>
                <w:color w:val="000000" w:themeColor="text1"/>
                <w:sz w:val="20"/>
              </w:rPr>
              <w:t xml:space="preserve"> </w:t>
            </w:r>
            <w:r w:rsidRPr="006458AF">
              <w:rPr>
                <w:rFonts w:cs="Arial"/>
                <w:iCs w:val="0"/>
                <w:color w:val="000000" w:themeColor="text1"/>
                <w:sz w:val="20"/>
              </w:rPr>
              <w:t>2025</w:t>
            </w:r>
          </w:p>
          <w:p w14:paraId="3EAAED6F" w14:textId="5F1114D1" w:rsidR="00184B16" w:rsidRPr="006458AF" w:rsidRDefault="005158D3" w:rsidP="000228B6">
            <w:pPr>
              <w:jc w:val="center"/>
              <w:rPr>
                <w:i/>
                <w:sz w:val="24"/>
              </w:rPr>
            </w:pPr>
            <w:r w:rsidRPr="006458AF">
              <w:rPr>
                <w:noProof/>
                <w:sz w:val="24"/>
                <w:lang w:eastAsia="es-CO"/>
              </w:rPr>
              <w:drawing>
                <wp:inline distT="0" distB="0" distL="0" distR="0" wp14:anchorId="2D5891EF" wp14:editId="1838F5E5">
                  <wp:extent cx="3326860" cy="3608962"/>
                  <wp:effectExtent l="0" t="0" r="635" b="0"/>
                  <wp:docPr id="3" name="Imagen 3"/>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32"/>
                          <a:stretch>
                            <a:fillRect/>
                          </a:stretch>
                        </pic:blipFill>
                        <pic:spPr>
                          <a:xfrm>
                            <a:off x="0" y="0"/>
                            <a:ext cx="3389439" cy="3676848"/>
                          </a:xfrm>
                          <a:prstGeom prst="rect">
                            <a:avLst/>
                          </a:prstGeom>
                        </pic:spPr>
                      </pic:pic>
                    </a:graphicData>
                  </a:graphic>
                </wp:inline>
              </w:drawing>
            </w:r>
          </w:p>
          <w:p w14:paraId="3E637E76" w14:textId="77777777" w:rsidR="00184B16" w:rsidRPr="00D72013" w:rsidRDefault="00184B16" w:rsidP="000228B6">
            <w:pPr>
              <w:jc w:val="center"/>
              <w:rPr>
                <w:sz w:val="18"/>
                <w:szCs w:val="18"/>
              </w:rPr>
            </w:pPr>
            <w:r w:rsidRPr="006458AF">
              <w:rPr>
                <w:i/>
                <w:sz w:val="20"/>
                <w:szCs w:val="18"/>
              </w:rPr>
              <w:t>Fuente. RMCAB</w:t>
            </w:r>
          </w:p>
        </w:tc>
        <w:tc>
          <w:tcPr>
            <w:tcW w:w="8363" w:type="dxa"/>
          </w:tcPr>
          <w:p w14:paraId="09F7451E" w14:textId="48474992" w:rsidR="00184B16" w:rsidRPr="00FF273E" w:rsidRDefault="00184B16" w:rsidP="004E4DBE">
            <w:pPr>
              <w:rPr>
                <w:rFonts w:ascii="Calibri" w:hAnsi="Calibri" w:cs="Calibri"/>
                <w:color w:val="000000"/>
              </w:rPr>
            </w:pPr>
            <w:r w:rsidRPr="00682949">
              <w:t xml:space="preserve">En la Figura </w:t>
            </w:r>
            <w:r w:rsidR="00EE13FA">
              <w:t>13</w:t>
            </w:r>
            <w:r w:rsidRPr="00682949">
              <w:t xml:space="preserve"> se representa la distribución espacial de las concentraciones promedio mensuales de CO con base en datos media móvil 8 horas para el mes de </w:t>
            </w:r>
            <w:r w:rsidR="00053875">
              <w:t>agosto</w:t>
            </w:r>
            <w:r>
              <w:t xml:space="preserve"> de 2025</w:t>
            </w:r>
            <w:r w:rsidRPr="00682949">
              <w:t xml:space="preserve">. </w:t>
            </w:r>
            <w:r w:rsidR="003826A6" w:rsidRPr="00195563">
              <w:rPr>
                <w:rStyle w:val="normaltextrun"/>
                <w:rFonts w:cs="Arial"/>
                <w:lang w:val="es-419"/>
              </w:rPr>
              <w:t>Las concentraciones más altas s</w:t>
            </w:r>
            <w:r w:rsidR="008D1B35">
              <w:rPr>
                <w:rStyle w:val="normaltextrun"/>
                <w:rFonts w:cs="Arial"/>
                <w:lang w:val="es-419"/>
              </w:rPr>
              <w:t xml:space="preserve">e presentaron en las estaciones </w:t>
            </w:r>
            <w:commentRangeStart w:id="54"/>
            <w:r w:rsidR="008D1B35" w:rsidRPr="00A64555">
              <w:rPr>
                <w:rStyle w:val="normaltextrun"/>
                <w:rFonts w:cs="Arial"/>
                <w:highlight w:val="yellow"/>
                <w:lang w:val="es-419"/>
              </w:rPr>
              <w:t>Kennedy</w:t>
            </w:r>
            <w:r w:rsidR="003826A6" w:rsidRPr="00A64555">
              <w:rPr>
                <w:rStyle w:val="normaltextrun"/>
                <w:rFonts w:cs="Arial"/>
                <w:highlight w:val="yellow"/>
                <w:lang w:val="es-419"/>
              </w:rPr>
              <w:t xml:space="preserve"> (</w:t>
            </w:r>
            <w:r w:rsidR="00FF273E" w:rsidRPr="00A64555">
              <w:rPr>
                <w:rStyle w:val="normaltextrun"/>
                <w:rFonts w:cs="Arial"/>
                <w:highlight w:val="yellow"/>
                <w:lang w:val="es-419"/>
              </w:rPr>
              <w:t>683.3</w:t>
            </w:r>
            <w:r w:rsidR="003826A6" w:rsidRPr="00195563">
              <w:rPr>
                <w:rStyle w:val="normaltextrun"/>
                <w:rFonts w:cs="Arial"/>
                <w:lang w:val="es-419"/>
              </w:rPr>
              <w:t xml:space="preserve"> </w:t>
            </w:r>
            <w:commentRangeEnd w:id="54"/>
            <w:r w:rsidR="00836DA0" w:rsidRPr="00195563">
              <w:rPr>
                <w:rStyle w:val="Refdecomentario"/>
                <w:rFonts w:cs="Arial"/>
                <w:sz w:val="22"/>
                <w:szCs w:val="22"/>
                <w:lang w:val="es-419"/>
              </w:rPr>
              <w:commentReference w:id="54"/>
            </w:r>
            <w:r w:rsidR="003826A6" w:rsidRPr="00195563">
              <w:rPr>
                <w:rStyle w:val="normaltextrun"/>
                <w:rFonts w:cs="Arial"/>
                <w:lang w:val="es-419"/>
              </w:rPr>
              <w:t>µg/m</w:t>
            </w:r>
            <w:r w:rsidR="003826A6" w:rsidRPr="00195563">
              <w:rPr>
                <w:rStyle w:val="normaltextrun"/>
                <w:rFonts w:cs="Arial"/>
                <w:vertAlign w:val="superscript"/>
                <w:lang w:val="es-419"/>
              </w:rPr>
              <w:t>3</w:t>
            </w:r>
            <w:r w:rsidR="003826A6" w:rsidRPr="00195563">
              <w:rPr>
                <w:rStyle w:val="normaltextrun"/>
                <w:rFonts w:cs="Arial"/>
                <w:lang w:val="es-419"/>
              </w:rPr>
              <w:t>) y</w:t>
            </w:r>
            <w:r w:rsidR="008D1B35">
              <w:rPr>
                <w:rStyle w:val="normaltextrun"/>
                <w:rFonts w:cs="Arial"/>
                <w:lang w:val="es-419"/>
              </w:rPr>
              <w:t xml:space="preserve"> </w:t>
            </w:r>
            <w:r w:rsidR="00FF273E">
              <w:rPr>
                <w:rStyle w:val="normaltextrun"/>
                <w:rFonts w:cs="Arial"/>
                <w:lang w:val="es-419"/>
              </w:rPr>
              <w:t>Puente Aranda</w:t>
            </w:r>
            <w:r w:rsidR="003826A6" w:rsidRPr="00195563">
              <w:rPr>
                <w:rStyle w:val="normaltextrun"/>
                <w:rFonts w:cs="Arial"/>
                <w:lang w:val="es-419"/>
              </w:rPr>
              <w:t xml:space="preserve"> (</w:t>
            </w:r>
            <w:r w:rsidR="00FF273E" w:rsidRPr="00FF273E">
              <w:rPr>
                <w:rStyle w:val="normaltextrun"/>
                <w:rFonts w:cs="Arial"/>
                <w:lang w:val="es-419"/>
              </w:rPr>
              <w:t>567</w:t>
            </w:r>
            <w:r w:rsidR="00614BFC">
              <w:rPr>
                <w:rStyle w:val="normaltextrun"/>
                <w:rFonts w:cs="Arial"/>
                <w:lang w:val="es-419"/>
              </w:rPr>
              <w:t>.</w:t>
            </w:r>
            <w:r w:rsidR="00FF273E" w:rsidRPr="00FF273E">
              <w:rPr>
                <w:rStyle w:val="normaltextrun"/>
                <w:rFonts w:cs="Arial"/>
                <w:lang w:val="es-419"/>
              </w:rPr>
              <w:t>9</w:t>
            </w:r>
            <w:r w:rsidR="003826A6" w:rsidRPr="00195563">
              <w:rPr>
                <w:rStyle w:val="normaltextrun"/>
                <w:rFonts w:cs="Arial"/>
                <w:lang w:val="es-419"/>
              </w:rPr>
              <w:t xml:space="preserve"> µg/m</w:t>
            </w:r>
            <w:r w:rsidR="003826A6" w:rsidRPr="00195563">
              <w:rPr>
                <w:rStyle w:val="normaltextrun"/>
                <w:rFonts w:cs="Arial"/>
                <w:sz w:val="17"/>
                <w:szCs w:val="17"/>
                <w:vertAlign w:val="superscript"/>
                <w:lang w:val="es-419"/>
              </w:rPr>
              <w:t>3</w:t>
            </w:r>
            <w:r w:rsidR="003826A6" w:rsidRPr="00195563">
              <w:rPr>
                <w:rStyle w:val="normaltextrun"/>
                <w:rFonts w:cs="Arial"/>
                <w:sz w:val="17"/>
                <w:szCs w:val="17"/>
                <w:lang w:val="es-419"/>
              </w:rPr>
              <w:t>),</w:t>
            </w:r>
            <w:r w:rsidR="003826A6" w:rsidRPr="00195563">
              <w:rPr>
                <w:rStyle w:val="normaltextrun"/>
                <w:rFonts w:cs="Arial"/>
                <w:lang w:val="es-419"/>
              </w:rPr>
              <w:t xml:space="preserve"> y las menores concentraciones se registraron en las </w:t>
            </w:r>
            <w:r w:rsidR="003826A6">
              <w:rPr>
                <w:rStyle w:val="normaltextrun"/>
                <w:rFonts w:cs="Arial"/>
                <w:lang w:val="es-419"/>
              </w:rPr>
              <w:t xml:space="preserve">estaciones Colina </w:t>
            </w:r>
            <w:r w:rsidR="003826A6" w:rsidRPr="00195563">
              <w:rPr>
                <w:rStyle w:val="normaltextrun"/>
                <w:rFonts w:cs="Arial"/>
                <w:lang w:val="es-419"/>
              </w:rPr>
              <w:t>(</w:t>
            </w:r>
            <w:r w:rsidR="00FF273E">
              <w:rPr>
                <w:rStyle w:val="normaltextrun"/>
                <w:rFonts w:cs="Arial"/>
                <w:lang w:val="es-419"/>
              </w:rPr>
              <w:t>398.8</w:t>
            </w:r>
            <w:r w:rsidR="003826A6" w:rsidRPr="00195563">
              <w:rPr>
                <w:lang w:val="es-419"/>
              </w:rPr>
              <w:t xml:space="preserve"> </w:t>
            </w:r>
            <w:r w:rsidR="003826A6" w:rsidRPr="00195563">
              <w:rPr>
                <w:rStyle w:val="normaltextrun"/>
                <w:rFonts w:cs="Arial"/>
                <w:lang w:val="es-419"/>
              </w:rPr>
              <w:t>µg/m</w:t>
            </w:r>
            <w:r w:rsidR="003826A6" w:rsidRPr="00195563">
              <w:rPr>
                <w:rStyle w:val="normaltextrun"/>
                <w:rFonts w:cs="Arial"/>
                <w:vertAlign w:val="superscript"/>
                <w:lang w:val="es-419"/>
              </w:rPr>
              <w:t>3</w:t>
            </w:r>
            <w:r w:rsidR="003826A6" w:rsidRPr="00195563">
              <w:rPr>
                <w:rStyle w:val="normaltextrun"/>
                <w:rFonts w:cs="Arial"/>
                <w:lang w:val="es-419"/>
              </w:rPr>
              <w:t>)</w:t>
            </w:r>
            <w:r w:rsidR="00FF273E">
              <w:rPr>
                <w:rStyle w:val="normaltextrun"/>
                <w:rFonts w:cs="Arial"/>
                <w:lang w:val="es-419"/>
              </w:rPr>
              <w:t xml:space="preserve"> y San Cristóbal (</w:t>
            </w:r>
            <w:r w:rsidR="00FF273E" w:rsidRPr="00FF273E">
              <w:rPr>
                <w:rStyle w:val="normaltextrun"/>
                <w:rFonts w:cs="Arial"/>
                <w:lang w:val="es-419"/>
              </w:rPr>
              <w:t>408,3</w:t>
            </w:r>
            <w:r w:rsidR="00FF273E">
              <w:rPr>
                <w:rFonts w:ascii="Calibri" w:hAnsi="Calibri" w:cs="Calibri"/>
                <w:color w:val="000000"/>
              </w:rPr>
              <w:t xml:space="preserve"> </w:t>
            </w:r>
            <w:r w:rsidR="00FF273E" w:rsidRPr="00195563">
              <w:rPr>
                <w:rStyle w:val="normaltextrun"/>
                <w:rFonts w:cs="Arial"/>
                <w:lang w:val="es-419"/>
              </w:rPr>
              <w:t>µg/m</w:t>
            </w:r>
            <w:r w:rsidR="00FF273E" w:rsidRPr="00195563">
              <w:rPr>
                <w:rStyle w:val="normaltextrun"/>
                <w:rFonts w:cs="Arial"/>
                <w:vertAlign w:val="superscript"/>
                <w:lang w:val="es-419"/>
              </w:rPr>
              <w:t>3</w:t>
            </w:r>
            <w:r w:rsidR="00FF273E">
              <w:rPr>
                <w:rStyle w:val="normaltextrun"/>
                <w:rFonts w:cs="Arial"/>
                <w:lang w:val="es-419"/>
              </w:rPr>
              <w:t>)</w:t>
            </w:r>
            <w:r w:rsidR="003826A6" w:rsidRPr="00195563">
              <w:rPr>
                <w:rStyle w:val="normaltextrun"/>
                <w:rFonts w:cs="Arial"/>
                <w:lang w:val="es-419"/>
              </w:rPr>
              <w:t xml:space="preserve">. La concentración máxima </w:t>
            </w:r>
            <w:r w:rsidR="003826A6">
              <w:rPr>
                <w:rStyle w:val="normaltextrun"/>
                <w:rFonts w:cs="Arial"/>
                <w:lang w:val="es-419"/>
              </w:rPr>
              <w:t>8 horas</w:t>
            </w:r>
            <w:r w:rsidR="003826A6" w:rsidRPr="00195563">
              <w:rPr>
                <w:rStyle w:val="normaltextrun"/>
                <w:rFonts w:cs="Arial"/>
                <w:lang w:val="es-419"/>
              </w:rPr>
              <w:t xml:space="preserve"> para el mes, corresponde </w:t>
            </w:r>
            <w:r w:rsidR="00733E36">
              <w:rPr>
                <w:rStyle w:val="normaltextrun"/>
                <w:rFonts w:cs="Arial"/>
                <w:lang w:val="es-419"/>
              </w:rPr>
              <w:t>a 2570.6</w:t>
            </w:r>
            <w:r w:rsidR="003826A6" w:rsidRPr="00195563">
              <w:rPr>
                <w:rStyle w:val="normaltextrun"/>
                <w:rFonts w:cs="Arial"/>
                <w:lang w:val="es-419"/>
              </w:rPr>
              <w:t xml:space="preserve"> µg/m</w:t>
            </w:r>
            <w:r w:rsidR="003826A6" w:rsidRPr="00195563">
              <w:rPr>
                <w:rStyle w:val="normaltextrun"/>
                <w:rFonts w:cs="Arial"/>
                <w:sz w:val="17"/>
                <w:szCs w:val="17"/>
                <w:vertAlign w:val="superscript"/>
                <w:lang w:val="es-419"/>
              </w:rPr>
              <w:t>3</w:t>
            </w:r>
            <w:r w:rsidR="003826A6" w:rsidRPr="00195563">
              <w:rPr>
                <w:rStyle w:val="normaltextrun"/>
                <w:rFonts w:cs="Arial"/>
                <w:lang w:val="es-419"/>
              </w:rPr>
              <w:t xml:space="preserve"> registrada en la estación </w:t>
            </w:r>
            <w:r w:rsidR="00733E36">
              <w:rPr>
                <w:rStyle w:val="normaltextrun"/>
                <w:rFonts w:cs="Arial"/>
                <w:lang w:val="es-419"/>
              </w:rPr>
              <w:t>Carvajal-Sevillana</w:t>
            </w:r>
            <w:r w:rsidR="003826A6" w:rsidRPr="00195563">
              <w:rPr>
                <w:rStyle w:val="normaltextrun"/>
                <w:rFonts w:cs="Arial"/>
                <w:lang w:val="es-419"/>
              </w:rPr>
              <w:t xml:space="preserve">, </w:t>
            </w:r>
            <w:r w:rsidR="005108AC">
              <w:rPr>
                <w:rStyle w:val="normaltextrun"/>
                <w:rFonts w:cs="Arial"/>
                <w:lang w:val="es-419"/>
              </w:rPr>
              <w:t>el cual está por debajo d</w:t>
            </w:r>
            <w:r w:rsidR="003826A6" w:rsidRPr="00195563">
              <w:rPr>
                <w:rStyle w:val="normaltextrun"/>
                <w:rFonts w:cs="Arial"/>
                <w:lang w:val="es-419"/>
              </w:rPr>
              <w:t>el nivel máximo defin</w:t>
            </w:r>
            <w:r w:rsidR="003826A6">
              <w:rPr>
                <w:rStyle w:val="normaltextrun"/>
                <w:rFonts w:cs="Arial"/>
                <w:lang w:val="es-419"/>
              </w:rPr>
              <w:t>ido por la norma nacional</w:t>
            </w:r>
            <w:r w:rsidR="003826A6" w:rsidRPr="00195563">
              <w:rPr>
                <w:rStyle w:val="normaltextrun"/>
                <w:rFonts w:cs="Arial"/>
                <w:lang w:val="es-419"/>
              </w:rPr>
              <w:t xml:space="preserve"> (</w:t>
            </w:r>
            <w:r w:rsidR="0004747E">
              <w:rPr>
                <w:rStyle w:val="normaltextrun"/>
                <w:rFonts w:cs="Arial"/>
                <w:lang w:val="es-419"/>
              </w:rPr>
              <w:t>5000</w:t>
            </w:r>
            <w:r w:rsidR="003826A6" w:rsidRPr="00195563">
              <w:rPr>
                <w:rStyle w:val="normaltextrun"/>
                <w:rFonts w:cs="Arial"/>
                <w:lang w:val="es-419"/>
              </w:rPr>
              <w:t xml:space="preserve">µg/m³). </w:t>
            </w:r>
            <w:r>
              <w:t xml:space="preserve">(Ver Figura </w:t>
            </w:r>
            <w:r w:rsidR="00053875">
              <w:t>1</w:t>
            </w:r>
            <w:r w:rsidR="00EE13FA">
              <w:t>4</w:t>
            </w:r>
            <w:r>
              <w:t>).</w:t>
            </w:r>
          </w:p>
          <w:p w14:paraId="6E2357FA" w14:textId="77777777" w:rsidR="00184B16" w:rsidRPr="00682949" w:rsidRDefault="00184B16" w:rsidP="004E4DBE">
            <w:pPr>
              <w:rPr>
                <w:i/>
              </w:rPr>
            </w:pPr>
          </w:p>
          <w:p w14:paraId="4297CDC4" w14:textId="0EC0C941" w:rsidR="00733E36" w:rsidRDefault="00733E36" w:rsidP="00733E36">
            <w:pPr>
              <w:rPr>
                <w:rFonts w:cs="Arial"/>
                <w:iCs/>
              </w:rPr>
            </w:pPr>
            <w:r w:rsidRPr="00B25165">
              <w:rPr>
                <w:rFonts w:eastAsia="Times New Roman"/>
                <w:szCs w:val="24"/>
                <w:lang w:eastAsia="es-MX"/>
              </w:rPr>
              <w:t>Las estaciones que no alcanzaron el 75% de representatividad temporal fueron</w:t>
            </w:r>
            <w:r>
              <w:rPr>
                <w:rFonts w:eastAsia="Times New Roman"/>
                <w:szCs w:val="24"/>
                <w:lang w:eastAsia="es-MX"/>
              </w:rPr>
              <w:t xml:space="preserve">: Carvajal - Sevillana (53%) por invalidación de datos por desviación estándar de temperatura interna. Por otra parte, la estación Móvil Fontibón (17%) </w:t>
            </w:r>
            <w:r w:rsidR="00D30CBB">
              <w:rPr>
                <w:rFonts w:eastAsia="Times New Roman"/>
                <w:szCs w:val="24"/>
                <w:lang w:eastAsia="es-MX"/>
              </w:rPr>
              <w:t xml:space="preserve">por </w:t>
            </w:r>
            <w:r w:rsidR="00D30CBB">
              <w:rPr>
                <w:rStyle w:val="normaltextrun"/>
                <w:lang w:val="es-419"/>
              </w:rPr>
              <w:t>invalidación</w:t>
            </w:r>
            <w:r>
              <w:rPr>
                <w:rStyle w:val="normaltextrun"/>
                <w:lang w:val="es-419"/>
              </w:rPr>
              <w:t xml:space="preserve"> de datos por falta de control de </w:t>
            </w:r>
            <w:r w:rsidR="00A44DC5">
              <w:rPr>
                <w:rStyle w:val="normaltextrun"/>
                <w:lang w:val="es-419"/>
              </w:rPr>
              <w:t>temperatura interna</w:t>
            </w:r>
            <w:r>
              <w:rPr>
                <w:rStyle w:val="normaltextrun"/>
                <w:lang w:val="es-419"/>
              </w:rPr>
              <w:t xml:space="preserve"> de la estación</w:t>
            </w:r>
            <w:r w:rsidR="00D30CBB">
              <w:rPr>
                <w:rStyle w:val="normaltextrun"/>
                <w:lang w:val="es-419"/>
              </w:rPr>
              <w:t>.</w:t>
            </w:r>
          </w:p>
          <w:p w14:paraId="54BDA860" w14:textId="77777777" w:rsidR="00733E36" w:rsidRDefault="00733E36" w:rsidP="00733E36">
            <w:pPr>
              <w:rPr>
                <w:rFonts w:cs="Arial"/>
                <w:iCs/>
              </w:rPr>
            </w:pPr>
          </w:p>
          <w:p w14:paraId="0AF1525B" w14:textId="287660C4" w:rsidR="00733E36" w:rsidRDefault="00733E36" w:rsidP="00733E36">
            <w:pPr>
              <w:rPr>
                <w:rStyle w:val="normaltextrun"/>
                <w:lang w:val="es-419"/>
              </w:rPr>
            </w:pPr>
            <w:r>
              <w:rPr>
                <w:rStyle w:val="normaltextrun"/>
                <w:lang w:val="es-419"/>
              </w:rPr>
              <w:t xml:space="preserve">Así mismo, la estación Fontibón (35%) y Guaymaral (37%) </w:t>
            </w:r>
            <w:r w:rsidR="0039143D">
              <w:rPr>
                <w:rStyle w:val="normaltextrun"/>
                <w:lang w:val="es-419"/>
              </w:rPr>
              <w:t>por invalidación de datos a falta de calibración del sensor de temperatura interna de la estación.</w:t>
            </w:r>
          </w:p>
          <w:p w14:paraId="72861341" w14:textId="77777777" w:rsidR="00184B16" w:rsidRPr="006F7099" w:rsidRDefault="00184B16" w:rsidP="000228B6">
            <w:pPr>
              <w:keepNext/>
              <w:ind w:left="67" w:right="69"/>
              <w:rPr>
                <w:rFonts w:cs="Arial"/>
                <w:i/>
                <w:iCs/>
              </w:rPr>
            </w:pPr>
          </w:p>
          <w:p w14:paraId="1C9D941C" w14:textId="316D30E8" w:rsidR="00184B16" w:rsidRPr="006458AF" w:rsidRDefault="00184B16" w:rsidP="000228B6">
            <w:pPr>
              <w:pStyle w:val="Descripcin"/>
              <w:spacing w:after="0"/>
              <w:jc w:val="center"/>
              <w:rPr>
                <w:rFonts w:cs="Arial"/>
                <w:iCs w:val="0"/>
                <w:color w:val="000000" w:themeColor="text1"/>
                <w:sz w:val="20"/>
              </w:rPr>
            </w:pPr>
            <w:r w:rsidRPr="006458AF">
              <w:rPr>
                <w:rFonts w:cs="Arial"/>
                <w:iCs w:val="0"/>
                <w:color w:val="000000" w:themeColor="text1"/>
                <w:sz w:val="20"/>
              </w:rPr>
              <w:t xml:space="preserve">Figura </w:t>
            </w:r>
            <w:r w:rsidR="00EE13FA">
              <w:rPr>
                <w:rFonts w:cs="Arial"/>
                <w:iCs w:val="0"/>
                <w:color w:val="000000" w:themeColor="text1"/>
                <w:sz w:val="20"/>
              </w:rPr>
              <w:t>14</w:t>
            </w:r>
            <w:r w:rsidRPr="006458AF">
              <w:rPr>
                <w:rFonts w:cs="Arial"/>
                <w:iCs w:val="0"/>
                <w:color w:val="000000" w:themeColor="text1"/>
                <w:sz w:val="20"/>
              </w:rPr>
              <w:t xml:space="preserve">. Concentraciones media </w:t>
            </w:r>
            <w:commentRangeStart w:id="55"/>
            <w:r w:rsidRPr="006458AF">
              <w:rPr>
                <w:rFonts w:cs="Arial"/>
                <w:iCs w:val="0"/>
                <w:color w:val="000000" w:themeColor="text1"/>
                <w:sz w:val="20"/>
              </w:rPr>
              <w:t xml:space="preserve">móvil 8 horas </w:t>
            </w:r>
            <w:commentRangeEnd w:id="55"/>
            <w:r w:rsidR="00836DA0" w:rsidRPr="006458AF">
              <w:rPr>
                <w:rStyle w:val="Refdecomentario"/>
                <w:rFonts w:cs="Arial"/>
                <w:iCs w:val="0"/>
                <w:color w:val="000000" w:themeColor="text1"/>
                <w:sz w:val="20"/>
                <w:szCs w:val="18"/>
              </w:rPr>
              <w:commentReference w:id="55"/>
            </w:r>
            <w:r w:rsidRPr="006458AF">
              <w:rPr>
                <w:rFonts w:cs="Arial"/>
                <w:iCs w:val="0"/>
                <w:color w:val="000000" w:themeColor="text1"/>
                <w:sz w:val="20"/>
              </w:rPr>
              <w:t xml:space="preserve">de CO por estación de monitoreo – </w:t>
            </w:r>
            <w:r w:rsidR="00053875" w:rsidRPr="006458AF">
              <w:rPr>
                <w:rFonts w:cs="Arial"/>
                <w:iCs w:val="0"/>
                <w:color w:val="000000" w:themeColor="text1"/>
                <w:sz w:val="20"/>
              </w:rPr>
              <w:t>agosto</w:t>
            </w:r>
            <w:r w:rsidRPr="006458AF">
              <w:rPr>
                <w:rFonts w:cs="Arial"/>
                <w:iCs w:val="0"/>
                <w:color w:val="000000" w:themeColor="text1"/>
                <w:sz w:val="20"/>
              </w:rPr>
              <w:t xml:space="preserve"> 2025</w:t>
            </w:r>
          </w:p>
          <w:p w14:paraId="6447B46F" w14:textId="44115261" w:rsidR="00184B16" w:rsidRPr="006458AF" w:rsidRDefault="00D30CBB" w:rsidP="000228B6">
            <w:pPr>
              <w:jc w:val="center"/>
              <w:rPr>
                <w:i/>
                <w:sz w:val="24"/>
              </w:rPr>
            </w:pPr>
            <w:r w:rsidRPr="006458AF">
              <w:rPr>
                <w:rFonts w:cs="Arial"/>
                <w:iCs/>
                <w:noProof/>
                <w:sz w:val="24"/>
                <w:lang w:eastAsia="es-CO"/>
              </w:rPr>
              <w:drawing>
                <wp:inline distT="0" distB="0" distL="0" distR="0" wp14:anchorId="679238FD" wp14:editId="47C4A2A2">
                  <wp:extent cx="3781223" cy="1666380"/>
                  <wp:effectExtent l="0" t="0" r="0" b="0"/>
                  <wp:docPr id="1139383040" name="Imagen 113938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96058" cy="1716988"/>
                          </a:xfrm>
                          <a:prstGeom prst="rect">
                            <a:avLst/>
                          </a:prstGeom>
                          <a:noFill/>
                        </pic:spPr>
                      </pic:pic>
                    </a:graphicData>
                  </a:graphic>
                </wp:inline>
              </w:drawing>
            </w:r>
          </w:p>
          <w:p w14:paraId="2DE2045B" w14:textId="77777777" w:rsidR="00184B16" w:rsidRPr="00811864" w:rsidRDefault="00184B16" w:rsidP="000228B6">
            <w:pPr>
              <w:jc w:val="center"/>
            </w:pPr>
            <w:r w:rsidRPr="006458AF">
              <w:rPr>
                <w:i/>
                <w:sz w:val="20"/>
                <w:szCs w:val="18"/>
              </w:rPr>
              <w:t>Fuente. RMCAB</w:t>
            </w:r>
          </w:p>
        </w:tc>
      </w:tr>
    </w:tbl>
    <w:p w14:paraId="62DF41D7" w14:textId="5958C6E2" w:rsidR="00A504B2" w:rsidRDefault="00A504B2" w:rsidP="00EF4BE2">
      <w:pPr>
        <w:pStyle w:val="Ttulo1"/>
        <w:numPr>
          <w:ilvl w:val="0"/>
          <w:numId w:val="0"/>
        </w:numPr>
        <w:sectPr w:rsidR="00A504B2" w:rsidSect="00E043C6">
          <w:pgSz w:w="15840" w:h="12240" w:orient="landscape"/>
          <w:pgMar w:top="1701" w:right="1242" w:bottom="1134" w:left="1134" w:header="1134" w:footer="1134" w:gutter="0"/>
          <w:cols w:space="720"/>
          <w:docGrid w:linePitch="272"/>
        </w:sectPr>
      </w:pPr>
    </w:p>
    <w:p w14:paraId="01710F81" w14:textId="23432B42" w:rsidR="00FE29E0" w:rsidRDefault="00FE29E0" w:rsidP="00EF4BE2">
      <w:pPr>
        <w:pStyle w:val="Ttulo1"/>
        <w:numPr>
          <w:ilvl w:val="0"/>
          <w:numId w:val="0"/>
        </w:numPr>
      </w:pPr>
    </w:p>
    <w:p w14:paraId="56EA6D75" w14:textId="0A226DD1" w:rsidR="00FE29E0" w:rsidRPr="00906BB4" w:rsidRDefault="00FE29E0" w:rsidP="00906BB4">
      <w:pPr>
        <w:pStyle w:val="Ttulo1"/>
      </w:pPr>
      <w:bookmarkStart w:id="56" w:name="_Toc209531661"/>
      <w:bookmarkStart w:id="57" w:name="_Toc216434396"/>
      <w:r w:rsidRPr="00906BB4">
        <w:t>COMPORTAMIENTO TEMPORAL DE LAS CONCENTRACIONES DE BLACK CARBON</w:t>
      </w:r>
      <w:bookmarkEnd w:id="56"/>
      <w:bookmarkEnd w:id="57"/>
    </w:p>
    <w:p w14:paraId="5BC22F48" w14:textId="33600FCE" w:rsidR="00096571" w:rsidRPr="00511343" w:rsidRDefault="00D30CBB" w:rsidP="00511343">
      <w:pPr>
        <w:pStyle w:val="NormalWeb"/>
        <w:rPr>
          <w:b/>
          <w:i/>
        </w:rPr>
      </w:pPr>
      <w:bookmarkStart w:id="58" w:name="_Toc210664915"/>
      <w:r w:rsidRPr="00D30CBB">
        <w:t xml:space="preserve">Durante el mes de agosto del 2025, se registraron datos </w:t>
      </w:r>
      <w:r w:rsidRPr="0039143D">
        <w:t>de carbono negro (Black carbon) equivalente (eBC)</w:t>
      </w:r>
      <w:r w:rsidRPr="0039143D">
        <w:rPr>
          <w:rStyle w:val="Refdenotaalpie"/>
        </w:rPr>
        <w:footnoteReference w:id="3"/>
      </w:r>
      <w:r w:rsidRPr="0039143D">
        <w:t xml:space="preserve"> </w:t>
      </w:r>
      <w:r w:rsidRPr="00D30CBB">
        <w:t xml:space="preserve">en </w:t>
      </w:r>
      <w:r w:rsidR="00694028">
        <w:t>seis</w:t>
      </w:r>
      <w:r w:rsidRPr="00D30CBB">
        <w:t xml:space="preserve"> estaciones de la RMCAB, las cuales reportaron más del 75 % de datos válidos, considerados estadísticamente representativos para el análisis mensual</w:t>
      </w:r>
      <w:r w:rsidR="00694028">
        <w:t>,</w:t>
      </w:r>
      <w:r w:rsidRPr="00D30CBB">
        <w:t xml:space="preserve"> excepto CDAR, que solo contó con una representatividad del 70%.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13"/>
        <w:gridCol w:w="5759"/>
      </w:tblGrid>
      <w:tr w:rsidR="00096571" w14:paraId="6A86E385" w14:textId="77777777" w:rsidTr="00A00DD1">
        <w:trPr>
          <w:trHeight w:val="4733"/>
        </w:trPr>
        <w:tc>
          <w:tcPr>
            <w:tcW w:w="7386" w:type="dxa"/>
          </w:tcPr>
          <w:p w14:paraId="5D5B26D2" w14:textId="2DB45717" w:rsidR="00096571" w:rsidRDefault="00096571" w:rsidP="00A00DD1">
            <w:pPr>
              <w:jc w:val="center"/>
              <w:rPr>
                <w:i/>
                <w:iCs/>
                <w:sz w:val="20"/>
                <w:szCs w:val="20"/>
              </w:rPr>
            </w:pPr>
            <w:r>
              <w:rPr>
                <w:i/>
                <w:iCs/>
                <w:sz w:val="20"/>
                <w:szCs w:val="20"/>
              </w:rPr>
              <w:t xml:space="preserve">Figura </w:t>
            </w:r>
            <w:r w:rsidR="00EE13FA">
              <w:rPr>
                <w:i/>
                <w:iCs/>
                <w:sz w:val="20"/>
                <w:szCs w:val="20"/>
              </w:rPr>
              <w:t>15</w:t>
            </w:r>
            <w:r>
              <w:rPr>
                <w:i/>
                <w:iCs/>
                <w:sz w:val="20"/>
                <w:szCs w:val="20"/>
              </w:rPr>
              <w:t xml:space="preserve">. Comportamiento de las concentraciones horarias de eBC para </w:t>
            </w:r>
            <w:commentRangeStart w:id="59"/>
            <w:r w:rsidR="00DC3778">
              <w:rPr>
                <w:i/>
                <w:iCs/>
                <w:sz w:val="20"/>
                <w:szCs w:val="20"/>
              </w:rPr>
              <w:t>agosto</w:t>
            </w:r>
            <w:r>
              <w:rPr>
                <w:i/>
                <w:iCs/>
                <w:sz w:val="20"/>
                <w:szCs w:val="20"/>
              </w:rPr>
              <w:t xml:space="preserve"> de 2025.</w:t>
            </w:r>
            <w:commentRangeEnd w:id="59"/>
            <w:r w:rsidR="00836DA0">
              <w:rPr>
                <w:rStyle w:val="Refdecomentario"/>
                <w:i/>
                <w:iCs/>
                <w:sz w:val="20"/>
                <w:szCs w:val="20"/>
              </w:rPr>
              <w:commentReference w:id="59"/>
            </w:r>
          </w:p>
          <w:p w14:paraId="0CED3184" w14:textId="77777777" w:rsidR="00096571" w:rsidRDefault="00096571" w:rsidP="00A00DD1">
            <w:pPr>
              <w:jc w:val="center"/>
              <w:rPr>
                <w:i/>
                <w:iCs/>
                <w:sz w:val="20"/>
                <w:szCs w:val="20"/>
              </w:rPr>
            </w:pPr>
          </w:p>
          <w:p w14:paraId="029145A9" w14:textId="77777777" w:rsidR="00096571" w:rsidRDefault="00096571" w:rsidP="00A00DD1">
            <w:pPr>
              <w:jc w:val="center"/>
              <w:rPr>
                <w:i/>
                <w:iCs/>
                <w:sz w:val="20"/>
                <w:szCs w:val="20"/>
              </w:rPr>
            </w:pPr>
            <w:r w:rsidRPr="0053021E">
              <w:rPr>
                <w:i/>
                <w:iCs/>
                <w:noProof/>
                <w:lang w:eastAsia="es-CO"/>
              </w:rPr>
              <w:drawing>
                <wp:inline distT="0" distB="0" distL="0" distR="0" wp14:anchorId="53D3588E" wp14:editId="6DF9275C">
                  <wp:extent cx="4824729" cy="2447925"/>
                  <wp:effectExtent l="0" t="0" r="0" b="0"/>
                  <wp:docPr id="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l="1453"/>
                          <a:stretch/>
                        </pic:blipFill>
                        <pic:spPr bwMode="auto">
                          <a:xfrm>
                            <a:off x="0" y="0"/>
                            <a:ext cx="4888384" cy="2480222"/>
                          </a:xfrm>
                          <a:prstGeom prst="rect">
                            <a:avLst/>
                          </a:prstGeom>
                          <a:noFill/>
                          <a:ln>
                            <a:noFill/>
                          </a:ln>
                          <a:extLst>
                            <a:ext uri="{53640926-AAD7-44D8-BBD7-CCE9431645EC}">
                              <a14:shadowObscured xmlns:a14="http://schemas.microsoft.com/office/drawing/2010/main"/>
                            </a:ext>
                          </a:extLst>
                        </pic:spPr>
                      </pic:pic>
                    </a:graphicData>
                  </a:graphic>
                </wp:inline>
              </w:drawing>
            </w:r>
          </w:p>
          <w:p w14:paraId="1A2A1A6C" w14:textId="77777777" w:rsidR="00096571" w:rsidRDefault="00096571" w:rsidP="00A00DD1">
            <w:pPr>
              <w:jc w:val="center"/>
              <w:rPr>
                <w:i/>
                <w:iCs/>
                <w:color w:val="auto"/>
                <w:sz w:val="20"/>
                <w:szCs w:val="20"/>
              </w:rPr>
            </w:pPr>
            <w:r>
              <w:rPr>
                <w:i/>
                <w:iCs/>
                <w:sz w:val="20"/>
                <w:szCs w:val="20"/>
              </w:rPr>
              <w:t>Fuente. Datos Analizados por el Sistema de Alertas Tempranas de Bogotá</w:t>
            </w:r>
          </w:p>
          <w:p w14:paraId="5C44534A" w14:textId="77777777" w:rsidR="00096571" w:rsidRDefault="00096571" w:rsidP="00A00DD1">
            <w:pPr>
              <w:rPr>
                <w:color w:val="auto"/>
              </w:rPr>
            </w:pPr>
          </w:p>
        </w:tc>
        <w:tc>
          <w:tcPr>
            <w:tcW w:w="6176" w:type="dxa"/>
          </w:tcPr>
          <w:p w14:paraId="6DD00F35" w14:textId="77777777" w:rsidR="00DC3778" w:rsidRDefault="00DC3778" w:rsidP="00DC3778">
            <w:pPr>
              <w:pStyle w:val="Ttulo1"/>
              <w:numPr>
                <w:ilvl w:val="0"/>
                <w:numId w:val="0"/>
              </w:numPr>
              <w:rPr>
                <w:b w:val="0"/>
                <w:i w:val="0"/>
                <w:color w:val="000000"/>
              </w:rPr>
            </w:pPr>
            <w:bookmarkStart w:id="60" w:name="_Toc216434397"/>
            <w:r w:rsidRPr="00D30CBB">
              <w:rPr>
                <w:b w:val="0"/>
                <w:i w:val="0"/>
                <w:color w:val="000000"/>
              </w:rPr>
              <w:t xml:space="preserve">Respecto al comportamiento de eBC, </w:t>
            </w:r>
            <w:bookmarkStart w:id="61" w:name="_Hlk216432719"/>
            <w:r w:rsidRPr="00D30CBB">
              <w:rPr>
                <w:b w:val="0"/>
                <w:i w:val="0"/>
                <w:color w:val="000000"/>
              </w:rPr>
              <w:t>la concentración promedio a nivel ciudad fue de 2.5 µg/m</w:t>
            </w:r>
            <w:r w:rsidRPr="00D30CBB">
              <w:rPr>
                <w:b w:val="0"/>
                <w:i w:val="0"/>
                <w:color w:val="000000"/>
                <w:vertAlign w:val="superscript"/>
              </w:rPr>
              <w:t>3</w:t>
            </w:r>
            <w:r w:rsidRPr="00D30CBB">
              <w:rPr>
                <w:b w:val="0"/>
                <w:i w:val="0"/>
                <w:color w:val="000000"/>
              </w:rPr>
              <w:t>. Las estaciones con mayores concentraciones promedio fueron Kennedy con un registro de 4.2 µg/m</w:t>
            </w:r>
            <w:r w:rsidRPr="00D30CBB">
              <w:rPr>
                <w:b w:val="0"/>
                <w:i w:val="0"/>
                <w:color w:val="000000"/>
                <w:vertAlign w:val="superscript"/>
              </w:rPr>
              <w:t>3</w:t>
            </w:r>
            <w:r w:rsidRPr="00D30CBB">
              <w:rPr>
                <w:b w:val="0"/>
                <w:i w:val="0"/>
                <w:color w:val="000000"/>
              </w:rPr>
              <w:t>, Fontibón con 2.9 µg/m</w:t>
            </w:r>
            <w:r w:rsidRPr="00D30CBB">
              <w:rPr>
                <w:b w:val="0"/>
                <w:i w:val="0"/>
                <w:color w:val="000000"/>
                <w:vertAlign w:val="superscript"/>
              </w:rPr>
              <w:t>3</w:t>
            </w:r>
            <w:r w:rsidRPr="00D30CBB">
              <w:rPr>
                <w:b w:val="0"/>
                <w:i w:val="0"/>
                <w:color w:val="000000"/>
              </w:rPr>
              <w:t>, Tunal y Ciudad Bolívar con un valor de 2.7 µg/m</w:t>
            </w:r>
            <w:r w:rsidRPr="00D30CBB">
              <w:rPr>
                <w:b w:val="0"/>
                <w:i w:val="0"/>
                <w:color w:val="000000"/>
                <w:vertAlign w:val="superscript"/>
              </w:rPr>
              <w:t>3</w:t>
            </w:r>
            <w:r w:rsidRPr="00D30CBB">
              <w:rPr>
                <w:b w:val="0"/>
                <w:i w:val="0"/>
                <w:color w:val="000000"/>
              </w:rPr>
              <w:t>, seguido de</w:t>
            </w:r>
            <w:r w:rsidRPr="00D30CBB">
              <w:rPr>
                <w:b w:val="0"/>
                <w:i w:val="0"/>
                <w:color w:val="000000"/>
                <w:vertAlign w:val="superscript"/>
              </w:rPr>
              <w:t xml:space="preserve"> </w:t>
            </w:r>
            <w:r w:rsidRPr="00D30CBB">
              <w:rPr>
                <w:b w:val="0"/>
                <w:i w:val="0"/>
                <w:color w:val="000000"/>
              </w:rPr>
              <w:t>CDAR con 2.4 µg/m</w:t>
            </w:r>
            <w:r w:rsidRPr="00D30CBB">
              <w:rPr>
                <w:b w:val="0"/>
                <w:i w:val="0"/>
                <w:color w:val="000000"/>
                <w:vertAlign w:val="superscript"/>
              </w:rPr>
              <w:t>3</w:t>
            </w:r>
            <w:r w:rsidRPr="00D30CBB">
              <w:rPr>
                <w:b w:val="0"/>
                <w:i w:val="0"/>
                <w:color w:val="000000"/>
              </w:rPr>
              <w:t>, Puente Aranda con un promedio de 1.4 µg/m</w:t>
            </w:r>
            <w:r w:rsidRPr="00D30CBB">
              <w:rPr>
                <w:b w:val="0"/>
                <w:i w:val="0"/>
                <w:color w:val="000000"/>
                <w:vertAlign w:val="superscript"/>
              </w:rPr>
              <w:t>3</w:t>
            </w:r>
            <w:r w:rsidRPr="00D30CBB">
              <w:rPr>
                <w:b w:val="0"/>
                <w:i w:val="0"/>
                <w:color w:val="000000"/>
              </w:rPr>
              <w:t>, mientras que la mínima concentración promedio se presentó en San Cristóbal con 0.9 µg/m</w:t>
            </w:r>
            <w:r w:rsidRPr="00D30CBB">
              <w:rPr>
                <w:b w:val="0"/>
                <w:i w:val="0"/>
                <w:color w:val="000000"/>
                <w:vertAlign w:val="superscript"/>
              </w:rPr>
              <w:t>3</w:t>
            </w:r>
            <w:bookmarkEnd w:id="61"/>
            <w:r w:rsidRPr="00D30CBB">
              <w:rPr>
                <w:b w:val="0"/>
                <w:i w:val="0"/>
                <w:color w:val="000000"/>
              </w:rPr>
              <w:t>.</w:t>
            </w:r>
            <w:bookmarkEnd w:id="60"/>
            <w:r w:rsidRPr="00D30CBB">
              <w:rPr>
                <w:b w:val="0"/>
                <w:i w:val="0"/>
                <w:color w:val="000000"/>
              </w:rPr>
              <w:t xml:space="preserve"> </w:t>
            </w:r>
          </w:p>
          <w:p w14:paraId="444EE589" w14:textId="77777777" w:rsidR="00096571" w:rsidRDefault="00096571" w:rsidP="00A00DD1">
            <w:pPr>
              <w:rPr>
                <w:i/>
              </w:rPr>
            </w:pPr>
          </w:p>
          <w:p w14:paraId="21C88892" w14:textId="2D40D34D" w:rsidR="00DC3778" w:rsidRPr="00D30CBB" w:rsidRDefault="00DC3778" w:rsidP="00DC3778">
            <w:pPr>
              <w:pStyle w:val="Ttulo1"/>
              <w:numPr>
                <w:ilvl w:val="0"/>
                <w:numId w:val="0"/>
              </w:numPr>
              <w:rPr>
                <w:b w:val="0"/>
                <w:i w:val="0"/>
              </w:rPr>
            </w:pPr>
            <w:bookmarkStart w:id="62" w:name="_Toc210664916"/>
            <w:bookmarkStart w:id="63" w:name="_Toc216434398"/>
            <w:r w:rsidRPr="00D30CBB">
              <w:rPr>
                <w:b w:val="0"/>
                <w:i w:val="0"/>
                <w:color w:val="000000"/>
                <w:szCs w:val="22"/>
              </w:rPr>
              <w:t xml:space="preserve">El perfil horario promedio de </w:t>
            </w:r>
            <w:bookmarkStart w:id="64" w:name="_Hlk216432779"/>
            <w:r w:rsidRPr="00D30CBB">
              <w:rPr>
                <w:b w:val="0"/>
                <w:i w:val="0"/>
                <w:color w:val="000000"/>
                <w:szCs w:val="22"/>
              </w:rPr>
              <w:t xml:space="preserve">concentración de eBC (Figura </w:t>
            </w:r>
            <w:r w:rsidR="00EE13FA">
              <w:rPr>
                <w:b w:val="0"/>
                <w:i w:val="0"/>
                <w:color w:val="000000"/>
                <w:szCs w:val="22"/>
              </w:rPr>
              <w:t>15</w:t>
            </w:r>
            <w:r w:rsidRPr="00D30CBB">
              <w:rPr>
                <w:b w:val="0"/>
                <w:i w:val="0"/>
                <w:color w:val="000000"/>
                <w:szCs w:val="22"/>
              </w:rPr>
              <w:t xml:space="preserve">) muestra un patrón monomodal en la mayoría de las estaciones, con un pico entre las 7:00 a.m. y 8:00 a.m., asociado principalmente al aumento del tráfico vehicular durante las horas pico. Este comportamiento es característico del eBC en Bogotá </w:t>
            </w:r>
            <w:r w:rsidRPr="00D30CBB">
              <w:rPr>
                <w:b w:val="0"/>
                <w:i w:val="0"/>
                <w:szCs w:val="22"/>
              </w:rPr>
              <w:t xml:space="preserve">en la jornada de la mañana. </w:t>
            </w:r>
            <w:commentRangeStart w:id="65"/>
            <w:r w:rsidRPr="00D30CBB">
              <w:rPr>
                <w:b w:val="0"/>
                <w:i w:val="0"/>
                <w:color w:val="000000"/>
                <w:szCs w:val="22"/>
              </w:rPr>
              <w:t xml:space="preserve">La estación de Kennedy presenta las concentraciones más </w:t>
            </w:r>
            <w:r w:rsidRPr="00A64555">
              <w:rPr>
                <w:b w:val="0"/>
                <w:i w:val="0"/>
                <w:color w:val="000000"/>
                <w:szCs w:val="22"/>
                <w:highlight w:val="yellow"/>
              </w:rPr>
              <w:t>altas con 8.4</w:t>
            </w:r>
            <w:r w:rsidRPr="00D30CBB">
              <w:rPr>
                <w:b w:val="0"/>
                <w:i w:val="0"/>
                <w:color w:val="000000"/>
                <w:szCs w:val="22"/>
              </w:rPr>
              <w:t xml:space="preserve"> µg/m³</w:t>
            </w:r>
            <w:r w:rsidRPr="00D30CBB">
              <w:rPr>
                <w:b w:val="0"/>
                <w:i w:val="0"/>
                <w:szCs w:val="22"/>
              </w:rPr>
              <w:t xml:space="preserve"> </w:t>
            </w:r>
            <w:r w:rsidRPr="00D30CBB">
              <w:rPr>
                <w:b w:val="0"/>
                <w:i w:val="0"/>
                <w:color w:val="000000"/>
                <w:szCs w:val="22"/>
              </w:rPr>
              <w:t>a las 7:00 a.m. mientras que San Cristóbal muestra los menores valores con 2.2 µg/m³.</w:t>
            </w:r>
            <w:bookmarkEnd w:id="62"/>
            <w:bookmarkEnd w:id="63"/>
            <w:commentRangeEnd w:id="65"/>
            <w:r w:rsidR="00A64555" w:rsidRPr="00D30CBB">
              <w:rPr>
                <w:rStyle w:val="Refdecomentario"/>
                <w:b w:val="0"/>
                <w:i w:val="0"/>
                <w:sz w:val="22"/>
                <w:szCs w:val="18"/>
              </w:rPr>
              <w:commentReference w:id="65"/>
            </w:r>
          </w:p>
          <w:bookmarkEnd w:id="64"/>
          <w:p w14:paraId="5F7A1BBC" w14:textId="0EA75404" w:rsidR="00DC3778" w:rsidRPr="002C14B2" w:rsidRDefault="00DC3778" w:rsidP="00A00DD1">
            <w:pPr>
              <w:rPr>
                <w:i/>
              </w:rPr>
            </w:pPr>
          </w:p>
        </w:tc>
      </w:tr>
    </w:tbl>
    <w:p w14:paraId="6DDD498A" w14:textId="77777777" w:rsidR="00096571" w:rsidRPr="00096571" w:rsidRDefault="00096571" w:rsidP="00096571"/>
    <w:p w14:paraId="62F3F99D" w14:textId="670B1430" w:rsidR="00DC3778" w:rsidRDefault="00DC3778" w:rsidP="00D30CBB">
      <w:pPr>
        <w:pStyle w:val="Ttulo1"/>
        <w:numPr>
          <w:ilvl w:val="0"/>
          <w:numId w:val="0"/>
        </w:numPr>
        <w:rPr>
          <w:b w:val="0"/>
          <w:i w:val="0"/>
          <w:color w:val="000000"/>
        </w:rPr>
        <w:sectPr w:rsidR="00DC3778" w:rsidSect="00694028">
          <w:headerReference w:type="default" r:id="rId35"/>
          <w:footerReference w:type="default" r:id="rId36"/>
          <w:pgSz w:w="15840" w:h="12240" w:orient="landscape"/>
          <w:pgMar w:top="1701" w:right="1134" w:bottom="1134" w:left="1134" w:header="1134" w:footer="1134" w:gutter="0"/>
          <w:cols w:space="708"/>
          <w:docGrid w:linePitch="360"/>
        </w:sectPr>
      </w:pPr>
    </w:p>
    <w:bookmarkEnd w:id="58"/>
    <w:p w14:paraId="757C05E5" w14:textId="77777777" w:rsidR="006458AF" w:rsidRPr="006458AF" w:rsidRDefault="006458AF" w:rsidP="009B077E">
      <w:pPr>
        <w:rPr>
          <w:sz w:val="14"/>
        </w:rPr>
      </w:pPr>
    </w:p>
    <w:p w14:paraId="06E1FD91" w14:textId="068D4AD2" w:rsidR="009B077E" w:rsidRDefault="005757E9" w:rsidP="009B077E">
      <w:r w:rsidRPr="005757E9">
        <w:t xml:space="preserve">Para las concentraciones promedio diarias (24 horas) de eBC en la </w:t>
      </w:r>
      <w:commentRangeStart w:id="66"/>
      <w:r w:rsidRPr="00A64555">
        <w:rPr>
          <w:highlight w:val="yellow"/>
        </w:rPr>
        <w:t>Figura 12</w:t>
      </w:r>
      <w:r w:rsidRPr="005757E9">
        <w:t xml:space="preserve">, </w:t>
      </w:r>
      <w:commentRangeEnd w:id="66"/>
      <w:r w:rsidR="00836DA0" w:rsidRPr="005757E9">
        <w:rPr>
          <w:rStyle w:val="Refdecomentario"/>
          <w:sz w:val="22"/>
          <w:szCs w:val="22"/>
        </w:rPr>
        <w:commentReference w:id="66"/>
      </w:r>
      <w:r w:rsidRPr="005757E9">
        <w:t xml:space="preserve">se observan altas concentraciones durante el 8 y 22 de agosto, donde se destacan dos estaciones (Kennedy, Tunal y Ciudad Bolívar), la mayor concentración diaria se presentó el 8 de agosto en la estación Kennedy con un </w:t>
      </w:r>
      <w:commentRangeStart w:id="67"/>
      <w:r w:rsidRPr="005757E9">
        <w:t xml:space="preserve">valor </w:t>
      </w:r>
      <w:r w:rsidRPr="00A64555">
        <w:rPr>
          <w:highlight w:val="yellow"/>
        </w:rPr>
        <w:t>de 7.4</w:t>
      </w:r>
      <w:r w:rsidRPr="005757E9">
        <w:t xml:space="preserve"> </w:t>
      </w:r>
      <w:commentRangeEnd w:id="67"/>
      <w:r w:rsidR="00836DA0" w:rsidRPr="005757E9">
        <w:rPr>
          <w:rStyle w:val="Refdecomentario"/>
          <w:sz w:val="22"/>
          <w:szCs w:val="22"/>
        </w:rPr>
        <w:commentReference w:id="67"/>
      </w:r>
      <w:r w:rsidRPr="005757E9">
        <w:t>µg/m</w:t>
      </w:r>
      <w:r w:rsidRPr="005757E9">
        <w:rPr>
          <w:vertAlign w:val="superscript"/>
        </w:rPr>
        <w:t>3</w:t>
      </w:r>
      <w:r w:rsidRPr="005757E9">
        <w:t>.</w:t>
      </w:r>
    </w:p>
    <w:p w14:paraId="64478AB8" w14:textId="27A194FB" w:rsidR="005757E9" w:rsidRPr="00B804C5" w:rsidRDefault="005757E9" w:rsidP="009B077E">
      <w:pPr>
        <w:rPr>
          <w:sz w:val="12"/>
        </w:rPr>
      </w:pPr>
    </w:p>
    <w:p w14:paraId="22F35DF7" w14:textId="6010BA22" w:rsidR="009B077E" w:rsidRPr="006458AF" w:rsidRDefault="009B077E" w:rsidP="009B077E">
      <w:pPr>
        <w:jc w:val="center"/>
        <w:rPr>
          <w:i/>
          <w:iCs/>
          <w:sz w:val="20"/>
          <w:szCs w:val="18"/>
        </w:rPr>
      </w:pPr>
      <w:r w:rsidRPr="006458AF">
        <w:rPr>
          <w:i/>
          <w:iCs/>
          <w:sz w:val="20"/>
          <w:szCs w:val="18"/>
        </w:rPr>
        <w:t>Figura 1</w:t>
      </w:r>
      <w:r w:rsidR="00EE13FA">
        <w:rPr>
          <w:i/>
          <w:iCs/>
          <w:sz w:val="20"/>
          <w:szCs w:val="18"/>
        </w:rPr>
        <w:t>6</w:t>
      </w:r>
      <w:r w:rsidRPr="006458AF">
        <w:rPr>
          <w:i/>
          <w:iCs/>
          <w:sz w:val="20"/>
          <w:szCs w:val="18"/>
        </w:rPr>
        <w:t xml:space="preserve">. Comportamiento de las </w:t>
      </w:r>
      <w:commentRangeStart w:id="68"/>
      <w:r w:rsidRPr="006458AF">
        <w:rPr>
          <w:i/>
          <w:iCs/>
          <w:sz w:val="20"/>
          <w:szCs w:val="18"/>
        </w:rPr>
        <w:t xml:space="preserve">concentraciones diarias </w:t>
      </w:r>
      <w:commentRangeEnd w:id="68"/>
      <w:r w:rsidR="00836DA0" w:rsidRPr="006458AF">
        <w:rPr>
          <w:rStyle w:val="Refdecomentario"/>
          <w:i/>
          <w:iCs/>
          <w:sz w:val="20"/>
          <w:szCs w:val="18"/>
        </w:rPr>
        <w:commentReference w:id="68"/>
      </w:r>
      <w:r w:rsidRPr="006458AF">
        <w:rPr>
          <w:i/>
          <w:iCs/>
          <w:sz w:val="20"/>
          <w:szCs w:val="18"/>
        </w:rPr>
        <w:t xml:space="preserve">de eBC para </w:t>
      </w:r>
      <w:r w:rsidR="005757E9" w:rsidRPr="006458AF">
        <w:rPr>
          <w:i/>
          <w:iCs/>
          <w:sz w:val="20"/>
          <w:szCs w:val="18"/>
        </w:rPr>
        <w:t>agosto</w:t>
      </w:r>
      <w:r w:rsidRPr="006458AF">
        <w:rPr>
          <w:i/>
          <w:iCs/>
          <w:sz w:val="20"/>
          <w:szCs w:val="18"/>
        </w:rPr>
        <w:t xml:space="preserve"> de 2025.</w:t>
      </w:r>
    </w:p>
    <w:tbl>
      <w:tblPr>
        <w:tblW w:w="9493" w:type="dxa"/>
        <w:jc w:val="center"/>
        <w:tblLayout w:type="fixed"/>
        <w:tblLook w:val="0400" w:firstRow="0" w:lastRow="0" w:firstColumn="0" w:lastColumn="0" w:noHBand="0" w:noVBand="1"/>
      </w:tblPr>
      <w:tblGrid>
        <w:gridCol w:w="4815"/>
        <w:gridCol w:w="4678"/>
      </w:tblGrid>
      <w:tr w:rsidR="009B077E" w:rsidRPr="006458AF" w14:paraId="613501D9" w14:textId="77777777" w:rsidTr="0039143D">
        <w:trPr>
          <w:trHeight w:val="2098"/>
          <w:jc w:val="center"/>
        </w:trPr>
        <w:tc>
          <w:tcPr>
            <w:tcW w:w="4815" w:type="dxa"/>
            <w:vAlign w:val="center"/>
          </w:tcPr>
          <w:p w14:paraId="1B8AF15C" w14:textId="77777777" w:rsidR="004D529A" w:rsidRPr="006458AF" w:rsidRDefault="004D529A" w:rsidP="001B727B">
            <w:pPr>
              <w:pBdr>
                <w:top w:val="nil"/>
                <w:left w:val="nil"/>
                <w:bottom w:val="nil"/>
                <w:right w:val="nil"/>
                <w:between w:val="nil"/>
              </w:pBdr>
              <w:rPr>
                <w:b/>
                <w:i/>
                <w:iCs/>
                <w:color w:val="000000"/>
                <w:sz w:val="16"/>
                <w:szCs w:val="14"/>
              </w:rPr>
            </w:pPr>
          </w:p>
          <w:p w14:paraId="62444FC1" w14:textId="2DB1DD7E" w:rsidR="00A203A3" w:rsidRPr="006458AF" w:rsidRDefault="005757E9" w:rsidP="001B727B">
            <w:pPr>
              <w:pBdr>
                <w:top w:val="nil"/>
                <w:left w:val="nil"/>
                <w:bottom w:val="nil"/>
                <w:right w:val="nil"/>
                <w:between w:val="nil"/>
              </w:pBdr>
              <w:rPr>
                <w:b/>
                <w:i/>
                <w:iCs/>
                <w:color w:val="000000"/>
                <w:sz w:val="16"/>
                <w:szCs w:val="14"/>
              </w:rPr>
            </w:pPr>
            <w:r w:rsidRPr="006458AF">
              <w:rPr>
                <w:b/>
                <w:noProof/>
                <w:color w:val="000000"/>
                <w:sz w:val="16"/>
                <w:szCs w:val="14"/>
                <w:lang w:eastAsia="es-CO"/>
              </w:rPr>
              <w:drawing>
                <wp:inline distT="0" distB="0" distL="0" distR="0" wp14:anchorId="758A8A0F" wp14:editId="5B611FD1">
                  <wp:extent cx="2944495" cy="1318438"/>
                  <wp:effectExtent l="0" t="0" r="8255" b="0"/>
                  <wp:docPr id="21410639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7"/>
                          <a:srcRect/>
                          <a:stretch>
                            <a:fillRect/>
                          </a:stretch>
                        </pic:blipFill>
                        <pic:spPr>
                          <a:xfrm>
                            <a:off x="0" y="0"/>
                            <a:ext cx="2951687" cy="1321658"/>
                          </a:xfrm>
                          <a:prstGeom prst="rect">
                            <a:avLst/>
                          </a:prstGeom>
                          <a:ln/>
                        </pic:spPr>
                      </pic:pic>
                    </a:graphicData>
                  </a:graphic>
                </wp:inline>
              </w:drawing>
            </w:r>
          </w:p>
          <w:p w14:paraId="2C362A9C" w14:textId="4B6E51C8" w:rsidR="005757E9" w:rsidRPr="006458AF" w:rsidRDefault="005757E9" w:rsidP="001B727B">
            <w:pPr>
              <w:pBdr>
                <w:top w:val="nil"/>
                <w:left w:val="nil"/>
                <w:bottom w:val="nil"/>
                <w:right w:val="nil"/>
                <w:between w:val="nil"/>
              </w:pBdr>
              <w:rPr>
                <w:b/>
                <w:i/>
                <w:iCs/>
                <w:color w:val="000000"/>
                <w:sz w:val="16"/>
                <w:szCs w:val="14"/>
              </w:rPr>
            </w:pPr>
          </w:p>
        </w:tc>
        <w:tc>
          <w:tcPr>
            <w:tcW w:w="4678" w:type="dxa"/>
            <w:vAlign w:val="center"/>
          </w:tcPr>
          <w:p w14:paraId="5E3050FD" w14:textId="77777777" w:rsidR="005757E9" w:rsidRPr="006458AF" w:rsidRDefault="005757E9" w:rsidP="001B727B">
            <w:pPr>
              <w:rPr>
                <w:i/>
                <w:iCs/>
                <w:sz w:val="12"/>
                <w:szCs w:val="14"/>
              </w:rPr>
            </w:pPr>
          </w:p>
          <w:p w14:paraId="350D7B03" w14:textId="7E9FE37B" w:rsidR="00A203A3" w:rsidRPr="006458AF" w:rsidRDefault="005757E9" w:rsidP="001B727B">
            <w:pPr>
              <w:rPr>
                <w:i/>
                <w:iCs/>
                <w:sz w:val="16"/>
                <w:szCs w:val="14"/>
              </w:rPr>
            </w:pPr>
            <w:r w:rsidRPr="006458AF">
              <w:rPr>
                <w:noProof/>
                <w:sz w:val="24"/>
                <w:lang w:eastAsia="es-CO"/>
              </w:rPr>
              <w:drawing>
                <wp:inline distT="0" distB="0" distL="0" distR="0" wp14:anchorId="11320C43" wp14:editId="4EAF4204">
                  <wp:extent cx="2854852" cy="1222744"/>
                  <wp:effectExtent l="0" t="0" r="3175" b="0"/>
                  <wp:docPr id="21410639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8"/>
                          <a:srcRect/>
                          <a:stretch>
                            <a:fillRect/>
                          </a:stretch>
                        </pic:blipFill>
                        <pic:spPr>
                          <a:xfrm>
                            <a:off x="0" y="0"/>
                            <a:ext cx="2865124" cy="1227143"/>
                          </a:xfrm>
                          <a:prstGeom prst="rect">
                            <a:avLst/>
                          </a:prstGeom>
                          <a:ln/>
                        </pic:spPr>
                      </pic:pic>
                    </a:graphicData>
                  </a:graphic>
                </wp:inline>
              </w:drawing>
            </w:r>
          </w:p>
        </w:tc>
      </w:tr>
      <w:tr w:rsidR="009B077E" w:rsidRPr="006458AF" w14:paraId="72BED744" w14:textId="77777777" w:rsidTr="00DC3778">
        <w:trPr>
          <w:trHeight w:val="2168"/>
          <w:jc w:val="center"/>
        </w:trPr>
        <w:tc>
          <w:tcPr>
            <w:tcW w:w="4815" w:type="dxa"/>
            <w:vAlign w:val="center"/>
          </w:tcPr>
          <w:p w14:paraId="443EED92" w14:textId="77777777" w:rsidR="005757E9" w:rsidRPr="006458AF" w:rsidRDefault="005757E9" w:rsidP="001B727B">
            <w:pPr>
              <w:pBdr>
                <w:top w:val="nil"/>
                <w:left w:val="nil"/>
                <w:bottom w:val="nil"/>
                <w:right w:val="nil"/>
                <w:between w:val="nil"/>
              </w:pBdr>
              <w:jc w:val="left"/>
              <w:rPr>
                <w:b/>
                <w:i/>
                <w:iCs/>
                <w:color w:val="000000"/>
                <w:sz w:val="16"/>
                <w:szCs w:val="14"/>
              </w:rPr>
            </w:pPr>
          </w:p>
          <w:p w14:paraId="6084005A" w14:textId="17B98C10" w:rsidR="009B077E" w:rsidRPr="006458AF" w:rsidRDefault="005757E9" w:rsidP="001B727B">
            <w:pPr>
              <w:pBdr>
                <w:top w:val="nil"/>
                <w:left w:val="nil"/>
                <w:bottom w:val="nil"/>
                <w:right w:val="nil"/>
                <w:between w:val="nil"/>
              </w:pBdr>
              <w:jc w:val="left"/>
              <w:rPr>
                <w:b/>
                <w:i/>
                <w:iCs/>
                <w:color w:val="000000"/>
                <w:sz w:val="16"/>
                <w:szCs w:val="14"/>
              </w:rPr>
            </w:pPr>
            <w:r w:rsidRPr="006458AF">
              <w:rPr>
                <w:noProof/>
                <w:sz w:val="24"/>
                <w:lang w:eastAsia="es-CO"/>
              </w:rPr>
              <w:drawing>
                <wp:inline distT="0" distB="0" distL="0" distR="0" wp14:anchorId="3BCD2A37" wp14:editId="0E35F0F7">
                  <wp:extent cx="2924175" cy="1329055"/>
                  <wp:effectExtent l="0" t="0" r="9525" b="4445"/>
                  <wp:docPr id="214106395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9"/>
                          <a:srcRect/>
                          <a:stretch>
                            <a:fillRect/>
                          </a:stretch>
                        </pic:blipFill>
                        <pic:spPr>
                          <a:xfrm>
                            <a:off x="0" y="0"/>
                            <a:ext cx="2949297" cy="1340473"/>
                          </a:xfrm>
                          <a:prstGeom prst="rect">
                            <a:avLst/>
                          </a:prstGeom>
                          <a:ln/>
                        </pic:spPr>
                      </pic:pic>
                    </a:graphicData>
                  </a:graphic>
                </wp:inline>
              </w:drawing>
            </w:r>
          </w:p>
          <w:p w14:paraId="4994C0EA" w14:textId="299521A1" w:rsidR="00A203A3" w:rsidRPr="006458AF" w:rsidRDefault="00A203A3" w:rsidP="001B727B">
            <w:pPr>
              <w:pBdr>
                <w:top w:val="nil"/>
                <w:left w:val="nil"/>
                <w:bottom w:val="nil"/>
                <w:right w:val="nil"/>
                <w:between w:val="nil"/>
              </w:pBdr>
              <w:jc w:val="left"/>
              <w:rPr>
                <w:b/>
                <w:i/>
                <w:iCs/>
                <w:color w:val="000000"/>
                <w:sz w:val="16"/>
                <w:szCs w:val="14"/>
              </w:rPr>
            </w:pPr>
          </w:p>
        </w:tc>
        <w:tc>
          <w:tcPr>
            <w:tcW w:w="4678" w:type="dxa"/>
            <w:vAlign w:val="center"/>
          </w:tcPr>
          <w:p w14:paraId="6AB9BE1A" w14:textId="1D820103" w:rsidR="009B077E" w:rsidRPr="006458AF" w:rsidRDefault="005757E9" w:rsidP="001B727B">
            <w:pPr>
              <w:rPr>
                <w:i/>
                <w:iCs/>
                <w:sz w:val="16"/>
                <w:szCs w:val="14"/>
              </w:rPr>
            </w:pPr>
            <w:r w:rsidRPr="006458AF">
              <w:rPr>
                <w:noProof/>
                <w:sz w:val="24"/>
                <w:lang w:eastAsia="es-CO"/>
              </w:rPr>
              <w:drawing>
                <wp:inline distT="0" distB="0" distL="0" distR="0" wp14:anchorId="1F6D8178" wp14:editId="7212DCD2">
                  <wp:extent cx="2819400" cy="1266825"/>
                  <wp:effectExtent l="0" t="0" r="0" b="9525"/>
                  <wp:docPr id="214106395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0"/>
                          <a:srcRect/>
                          <a:stretch>
                            <a:fillRect/>
                          </a:stretch>
                        </pic:blipFill>
                        <pic:spPr>
                          <a:xfrm>
                            <a:off x="0" y="0"/>
                            <a:ext cx="2820422" cy="1267284"/>
                          </a:xfrm>
                          <a:prstGeom prst="rect">
                            <a:avLst/>
                          </a:prstGeom>
                          <a:ln/>
                        </pic:spPr>
                      </pic:pic>
                    </a:graphicData>
                  </a:graphic>
                </wp:inline>
              </w:drawing>
            </w:r>
          </w:p>
        </w:tc>
      </w:tr>
    </w:tbl>
    <w:p w14:paraId="22D29302" w14:textId="77777777" w:rsidR="00A203A3" w:rsidRPr="006458AF" w:rsidRDefault="00A203A3" w:rsidP="00A203A3">
      <w:pPr>
        <w:jc w:val="center"/>
        <w:rPr>
          <w:i/>
          <w:iCs/>
          <w:color w:val="000000"/>
          <w:sz w:val="20"/>
          <w:szCs w:val="18"/>
          <w:shd w:val="clear" w:color="auto" w:fill="FFFFFF"/>
          <w:lang w:eastAsia="es-CO"/>
        </w:rPr>
      </w:pPr>
      <w:r w:rsidRPr="006458AF">
        <w:rPr>
          <w:i/>
          <w:iCs/>
          <w:color w:val="000000"/>
          <w:sz w:val="20"/>
          <w:szCs w:val="18"/>
          <w:shd w:val="clear" w:color="auto" w:fill="FFFFFF"/>
          <w:lang w:eastAsia="es-CO"/>
        </w:rPr>
        <w:t>Fuente. Análisis de datos del Sistema de Alertas Tempranas de Bogotá</w:t>
      </w:r>
    </w:p>
    <w:p w14:paraId="3070D768" w14:textId="74048AC4" w:rsidR="009B077E" w:rsidRDefault="009B077E" w:rsidP="0040196D">
      <w:pPr>
        <w:jc w:val="center"/>
        <w:rPr>
          <w:sz w:val="18"/>
          <w:szCs w:val="18"/>
        </w:rPr>
      </w:pPr>
    </w:p>
    <w:p w14:paraId="0A2F6A14" w14:textId="28E1C77D" w:rsidR="00A203A3" w:rsidRPr="005757E9" w:rsidRDefault="009B077E" w:rsidP="004E4DBE">
      <w:pPr>
        <w:rPr>
          <w:i/>
          <w:color w:val="000000"/>
        </w:rPr>
      </w:pPr>
      <w:r w:rsidRPr="00A64555">
        <w:rPr>
          <w:highlight w:val="yellow"/>
        </w:rPr>
        <w:t>En la Figura 1</w:t>
      </w:r>
      <w:r w:rsidR="00EE13FA" w:rsidRPr="00A64555">
        <w:rPr>
          <w:highlight w:val="yellow"/>
        </w:rPr>
        <w:t>6</w:t>
      </w:r>
      <w:r w:rsidRPr="00A64555">
        <w:rPr>
          <w:highlight w:val="yellow"/>
        </w:rPr>
        <w:t xml:space="preserve"> </w:t>
      </w:r>
      <w:r w:rsidR="005757E9" w:rsidRPr="00A64555">
        <w:rPr>
          <w:highlight w:val="yellow"/>
        </w:rPr>
        <w:t>se observan las concentraciones promedio diarias de eBC a nivel ciudad</w:t>
      </w:r>
      <w:r w:rsidR="005757E9" w:rsidRPr="00A64555">
        <w:rPr>
          <w:color w:val="000000"/>
          <w:highlight w:val="yellow"/>
        </w:rPr>
        <w:t xml:space="preserve">, donde se destaca que el </w:t>
      </w:r>
      <w:commentRangeStart w:id="69"/>
      <w:r w:rsidR="005757E9" w:rsidRPr="00A64555">
        <w:rPr>
          <w:color w:val="000000"/>
          <w:highlight w:val="yellow"/>
        </w:rPr>
        <w:t>valor má</w:t>
      </w:r>
      <w:r w:rsidR="005757E9" w:rsidRPr="00A64555">
        <w:rPr>
          <w:highlight w:val="yellow"/>
        </w:rPr>
        <w:t>ximo diario</w:t>
      </w:r>
      <w:r w:rsidR="005757E9" w:rsidRPr="00A64555">
        <w:rPr>
          <w:color w:val="000000"/>
          <w:highlight w:val="yellow"/>
        </w:rPr>
        <w:t xml:space="preserve"> se </w:t>
      </w:r>
      <w:r w:rsidR="005757E9" w:rsidRPr="00A64555">
        <w:rPr>
          <w:highlight w:val="yellow"/>
        </w:rPr>
        <w:t>presentó el 8 de agosto</w:t>
      </w:r>
      <w:r w:rsidR="005757E9" w:rsidRPr="00A64555">
        <w:rPr>
          <w:color w:val="000000"/>
          <w:highlight w:val="yellow"/>
        </w:rPr>
        <w:t xml:space="preserve"> con una concentración de 4.9</w:t>
      </w:r>
      <w:r w:rsidR="005757E9">
        <w:rPr>
          <w:color w:val="000000"/>
        </w:rPr>
        <w:t xml:space="preserve"> </w:t>
      </w:r>
      <w:commentRangeEnd w:id="69"/>
      <w:r w:rsidR="00836DA0">
        <w:rPr>
          <w:rStyle w:val="Refdecomentario"/>
          <w:color w:val="000000"/>
          <w:sz w:val="22"/>
          <w:szCs w:val="22"/>
        </w:rPr>
        <w:commentReference w:id="69"/>
      </w:r>
      <w:r w:rsidR="005757E9">
        <w:rPr>
          <w:color w:val="000000"/>
        </w:rPr>
        <w:t>µg/m</w:t>
      </w:r>
      <w:r w:rsidR="005757E9">
        <w:rPr>
          <w:color w:val="000000"/>
          <w:vertAlign w:val="superscript"/>
        </w:rPr>
        <w:t>3</w:t>
      </w:r>
      <w:r w:rsidR="005757E9">
        <w:rPr>
          <w:color w:val="000000"/>
        </w:rPr>
        <w:t xml:space="preserve">. </w:t>
      </w:r>
      <w:commentRangeStart w:id="70"/>
      <w:r w:rsidR="005757E9">
        <w:rPr>
          <w:color w:val="000000"/>
        </w:rPr>
        <w:t xml:space="preserve">Mientras que la menor </w:t>
      </w:r>
      <w:r w:rsidR="005757E9">
        <w:t>concentración</w:t>
      </w:r>
      <w:r w:rsidR="005757E9">
        <w:rPr>
          <w:color w:val="000000"/>
        </w:rPr>
        <w:t xml:space="preserve"> promedio diario se registró el 3 de agosto con 0.8 µg/m</w:t>
      </w:r>
      <w:r w:rsidR="005757E9">
        <w:rPr>
          <w:color w:val="000000"/>
          <w:vertAlign w:val="superscript"/>
        </w:rPr>
        <w:t>3</w:t>
      </w:r>
      <w:commentRangeEnd w:id="70"/>
      <w:r w:rsidR="00836DA0">
        <w:rPr>
          <w:rStyle w:val="Refdecomentario"/>
          <w:color w:val="000000"/>
          <w:sz w:val="22"/>
          <w:szCs w:val="22"/>
        </w:rPr>
        <w:commentReference w:id="70"/>
      </w:r>
      <w:r w:rsidR="005757E9">
        <w:rPr>
          <w:color w:val="000000"/>
        </w:rPr>
        <w:t>.</w:t>
      </w:r>
    </w:p>
    <w:p w14:paraId="638BB691" w14:textId="101057E7" w:rsidR="0040196D" w:rsidRDefault="0040196D" w:rsidP="0040196D">
      <w:pPr>
        <w:rPr>
          <w:sz w:val="18"/>
          <w:szCs w:val="18"/>
        </w:rPr>
      </w:pPr>
    </w:p>
    <w:p w14:paraId="01E7C21B" w14:textId="664B5B07" w:rsidR="0040196D" w:rsidRPr="006458AF" w:rsidRDefault="009B077E" w:rsidP="0040196D">
      <w:pPr>
        <w:pBdr>
          <w:top w:val="nil"/>
          <w:left w:val="nil"/>
          <w:bottom w:val="nil"/>
          <w:right w:val="nil"/>
          <w:between w:val="nil"/>
        </w:pBdr>
        <w:jc w:val="center"/>
        <w:rPr>
          <w:i/>
          <w:iCs/>
          <w:color w:val="000000"/>
          <w:sz w:val="20"/>
          <w:szCs w:val="18"/>
        </w:rPr>
      </w:pPr>
      <w:bookmarkStart w:id="71" w:name="_heading=h.3znysh7" w:colFirst="0" w:colLast="0"/>
      <w:bookmarkEnd w:id="71"/>
      <w:r w:rsidRPr="006458AF">
        <w:rPr>
          <w:i/>
          <w:iCs/>
          <w:color w:val="000000"/>
          <w:sz w:val="20"/>
          <w:szCs w:val="18"/>
        </w:rPr>
        <w:t>Figura 1</w:t>
      </w:r>
      <w:r w:rsidR="00EE13FA">
        <w:rPr>
          <w:i/>
          <w:iCs/>
          <w:color w:val="000000"/>
          <w:sz w:val="20"/>
          <w:szCs w:val="18"/>
        </w:rPr>
        <w:t>7</w:t>
      </w:r>
      <w:r w:rsidR="0040196D" w:rsidRPr="006458AF">
        <w:rPr>
          <w:i/>
          <w:iCs/>
          <w:color w:val="000000"/>
          <w:sz w:val="20"/>
          <w:szCs w:val="18"/>
        </w:rPr>
        <w:t xml:space="preserve">. Calendario concentraciones diarias (24H) promedio de eBC durante el mes de </w:t>
      </w:r>
      <w:r w:rsidR="005757E9" w:rsidRPr="006458AF">
        <w:rPr>
          <w:i/>
          <w:iCs/>
          <w:sz w:val="20"/>
          <w:szCs w:val="18"/>
        </w:rPr>
        <w:t>agosto</w:t>
      </w:r>
      <w:r w:rsidR="00094E38" w:rsidRPr="006458AF">
        <w:rPr>
          <w:i/>
          <w:iCs/>
          <w:sz w:val="20"/>
          <w:szCs w:val="18"/>
        </w:rPr>
        <w:t xml:space="preserve"> </w:t>
      </w:r>
      <w:r w:rsidR="0040196D" w:rsidRPr="006458AF">
        <w:rPr>
          <w:i/>
          <w:iCs/>
          <w:sz w:val="20"/>
          <w:szCs w:val="18"/>
        </w:rPr>
        <w:t>de 2025</w:t>
      </w:r>
      <w:r w:rsidR="0040196D" w:rsidRPr="006458AF">
        <w:rPr>
          <w:i/>
          <w:iCs/>
          <w:color w:val="000000"/>
          <w:sz w:val="20"/>
          <w:szCs w:val="18"/>
        </w:rPr>
        <w:t>.</w:t>
      </w:r>
    </w:p>
    <w:p w14:paraId="330E28BA" w14:textId="7119B2BE" w:rsidR="0040196D" w:rsidRPr="006458AF" w:rsidRDefault="005757E9" w:rsidP="0040196D">
      <w:pPr>
        <w:jc w:val="center"/>
        <w:rPr>
          <w:i/>
          <w:iCs/>
          <w:color w:val="000000"/>
          <w:sz w:val="24"/>
        </w:rPr>
      </w:pPr>
      <w:r w:rsidRPr="006458AF">
        <w:rPr>
          <w:noProof/>
          <w:color w:val="000000"/>
          <w:sz w:val="24"/>
          <w:lang w:eastAsia="es-CO"/>
        </w:rPr>
        <w:drawing>
          <wp:inline distT="0" distB="0" distL="0" distR="0" wp14:anchorId="01EB1DC3" wp14:editId="6A7DC995">
            <wp:extent cx="3336925" cy="1971675"/>
            <wp:effectExtent l="0" t="0" r="0" b="9525"/>
            <wp:docPr id="214106395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1"/>
                    <a:srcRect l="22949" t="5072" r="22030" b="7342"/>
                    <a:stretch>
                      <a:fillRect/>
                    </a:stretch>
                  </pic:blipFill>
                  <pic:spPr>
                    <a:xfrm>
                      <a:off x="0" y="0"/>
                      <a:ext cx="3415324" cy="2017998"/>
                    </a:xfrm>
                    <a:prstGeom prst="rect">
                      <a:avLst/>
                    </a:prstGeom>
                    <a:ln/>
                  </pic:spPr>
                </pic:pic>
              </a:graphicData>
            </a:graphic>
          </wp:inline>
        </w:drawing>
      </w:r>
    </w:p>
    <w:p w14:paraId="035E71C5" w14:textId="651A9C6D" w:rsidR="00A203A3" w:rsidRDefault="00A203A3" w:rsidP="00A203A3">
      <w:pPr>
        <w:jc w:val="center"/>
        <w:rPr>
          <w:i/>
          <w:iCs/>
          <w:color w:val="000000"/>
          <w:sz w:val="20"/>
          <w:szCs w:val="18"/>
          <w:shd w:val="clear" w:color="auto" w:fill="FFFFFF"/>
          <w:lang w:eastAsia="es-CO"/>
        </w:rPr>
      </w:pPr>
      <w:r w:rsidRPr="006458AF">
        <w:rPr>
          <w:i/>
          <w:iCs/>
          <w:color w:val="000000"/>
          <w:sz w:val="20"/>
          <w:szCs w:val="18"/>
          <w:shd w:val="clear" w:color="auto" w:fill="FFFFFF"/>
          <w:lang w:eastAsia="es-CO"/>
        </w:rPr>
        <w:lastRenderedPageBreak/>
        <w:t>Fuente. Análisis de datos del Sistema de Alertas Tempranas de Bogotá</w:t>
      </w:r>
    </w:p>
    <w:p w14:paraId="48EFF237" w14:textId="77777777" w:rsidR="006458AF" w:rsidRPr="006458AF" w:rsidRDefault="006458AF" w:rsidP="00A203A3">
      <w:pPr>
        <w:jc w:val="center"/>
        <w:rPr>
          <w:i/>
          <w:iCs/>
          <w:color w:val="000000"/>
          <w:sz w:val="20"/>
          <w:szCs w:val="18"/>
          <w:shd w:val="clear" w:color="auto" w:fill="FFFFFF"/>
          <w:lang w:eastAsia="es-CO"/>
        </w:rPr>
      </w:pPr>
    </w:p>
    <w:p w14:paraId="67896C3E" w14:textId="57D38034" w:rsidR="00F34376" w:rsidRDefault="00F34376" w:rsidP="00F34376">
      <w:bookmarkStart w:id="72" w:name="_heading=h.2et92p0" w:colFirst="0" w:colLast="0"/>
      <w:bookmarkEnd w:id="72"/>
      <w:commentRangeStart w:id="73"/>
      <w:commentRangeStart w:id="74"/>
      <w:r>
        <w:t>Las estaciones que se destacan con un mayor porcentaje de eBC atribuido a la quema de combustibles fósiles</w:t>
      </w:r>
      <w:r>
        <w:rPr>
          <w:rStyle w:val="Refdenotaalpie"/>
        </w:rPr>
        <w:footnoteReference w:id="4"/>
      </w:r>
      <w:r>
        <w:t xml:space="preserve"> (Figura 1</w:t>
      </w:r>
      <w:r w:rsidR="00EE13FA">
        <w:t>7</w:t>
      </w:r>
      <w:commentRangeEnd w:id="74"/>
      <w:r w:rsidR="00836DA0">
        <w:rPr>
          <w:rStyle w:val="Refdecomentario"/>
          <w:sz w:val="22"/>
          <w:szCs w:val="22"/>
        </w:rPr>
        <w:commentReference w:id="74"/>
      </w:r>
      <w:r>
        <w:t>) para el mes de agosto son</w:t>
      </w:r>
      <w:commentRangeEnd w:id="73"/>
      <w:r w:rsidR="00A64555">
        <w:rPr>
          <w:rStyle w:val="Refdecomentario"/>
          <w:sz w:val="22"/>
          <w:szCs w:val="22"/>
        </w:rPr>
        <w:commentReference w:id="73"/>
      </w:r>
      <w:r>
        <w:t xml:space="preserve">: Tunal, Puente Aranda y Fontibón con un </w:t>
      </w:r>
      <w:commentRangeStart w:id="75"/>
      <w:r w:rsidRPr="00A64555">
        <w:rPr>
          <w:highlight w:val="yellow"/>
        </w:rPr>
        <w:t>porcentaje para el mes que oscila entre el 95.6% y 94.5%,</w:t>
      </w:r>
      <w:r>
        <w:t xml:space="preserve"> </w:t>
      </w:r>
      <w:commentRangeEnd w:id="75"/>
      <w:r w:rsidR="00836DA0">
        <w:rPr>
          <w:rStyle w:val="Refdecomentario"/>
          <w:sz w:val="22"/>
          <w:szCs w:val="22"/>
        </w:rPr>
        <w:commentReference w:id="75"/>
      </w:r>
      <w:r>
        <w:t>cabe destacar que la estación Tunal registra el valor más alto para el mes, lo cual puede atribuirse a la ubicación de la estación, que se encuentra cerca de vías principales con alta circulación de vehículos (diésel), una de las principales fuentes de emisiones por combustibles fósiles.</w:t>
      </w:r>
    </w:p>
    <w:p w14:paraId="106A3296" w14:textId="77777777" w:rsidR="00F34376" w:rsidRDefault="00F34376" w:rsidP="00F34376"/>
    <w:p w14:paraId="0934A83A" w14:textId="11776067" w:rsidR="00F34376" w:rsidRDefault="00F34376" w:rsidP="00F34376">
      <w:r>
        <w:t>Para los porcentajes de eBC atribuidos a la quema de biomasa en la Figura 1</w:t>
      </w:r>
      <w:r w:rsidR="006864C9">
        <w:t>8</w:t>
      </w:r>
      <w:r>
        <w:t>, se observa que la estación que registró el mayor porcentaje es San Cristóbal con 17%.  Se destaca que, para la primera semana del mes, se registraron las mayores concentraciones de eBC atribuida a la quema de biomasa en San Cristóbal, lo cual podría estar relacionado con el transporte de masas de aire provenientes de incendios forestales ocurridos en Cundinamarca y quemas de llantas y pastizales ocurridas en la ciudad, que habrían favorecido la dispersión de biomasa.</w:t>
      </w:r>
    </w:p>
    <w:p w14:paraId="40A118F7" w14:textId="77777777" w:rsidR="00F34376" w:rsidRPr="00F34376" w:rsidRDefault="00F34376" w:rsidP="00F34376">
      <w:pPr>
        <w:rPr>
          <w:iCs/>
          <w:color w:val="000000"/>
          <w:szCs w:val="18"/>
        </w:rPr>
      </w:pPr>
    </w:p>
    <w:p w14:paraId="5D637CE5" w14:textId="1E225981" w:rsidR="0040196D" w:rsidRPr="006458AF" w:rsidRDefault="0040196D" w:rsidP="00F34376">
      <w:pPr>
        <w:pBdr>
          <w:top w:val="nil"/>
          <w:left w:val="nil"/>
          <w:bottom w:val="nil"/>
          <w:right w:val="nil"/>
          <w:between w:val="nil"/>
        </w:pBdr>
        <w:jc w:val="center"/>
        <w:rPr>
          <w:i/>
          <w:iCs/>
          <w:color w:val="000000"/>
          <w:sz w:val="20"/>
          <w:szCs w:val="18"/>
        </w:rPr>
      </w:pPr>
      <w:r w:rsidRPr="006458AF">
        <w:rPr>
          <w:i/>
          <w:iCs/>
          <w:color w:val="000000"/>
          <w:sz w:val="20"/>
          <w:szCs w:val="18"/>
        </w:rPr>
        <w:t>Figura 1</w:t>
      </w:r>
      <w:r w:rsidR="00EE13FA">
        <w:rPr>
          <w:i/>
          <w:iCs/>
          <w:color w:val="000000"/>
          <w:sz w:val="20"/>
          <w:szCs w:val="18"/>
        </w:rPr>
        <w:t>8</w:t>
      </w:r>
      <w:r w:rsidRPr="006458AF">
        <w:rPr>
          <w:i/>
          <w:iCs/>
          <w:color w:val="000000"/>
          <w:sz w:val="20"/>
          <w:szCs w:val="18"/>
        </w:rPr>
        <w:t xml:space="preserve">. </w:t>
      </w:r>
      <w:r w:rsidR="009B077E" w:rsidRPr="006458AF">
        <w:rPr>
          <w:i/>
          <w:iCs/>
          <w:sz w:val="20"/>
          <w:szCs w:val="18"/>
        </w:rPr>
        <w:t xml:space="preserve">Serie temporal porcentaje de quema Black Carbón de combustibles fósiles vs. Black Carbón de quema de biomasa – </w:t>
      </w:r>
      <w:r w:rsidR="00F34376" w:rsidRPr="006458AF">
        <w:rPr>
          <w:i/>
          <w:iCs/>
          <w:sz w:val="20"/>
          <w:szCs w:val="18"/>
        </w:rPr>
        <w:t xml:space="preserve">agosto </w:t>
      </w:r>
      <w:r w:rsidR="009B077E" w:rsidRPr="006458AF">
        <w:rPr>
          <w:i/>
          <w:iCs/>
          <w:sz w:val="20"/>
          <w:szCs w:val="18"/>
        </w:rPr>
        <w:t>2025</w:t>
      </w:r>
      <w:r w:rsidRPr="006458AF">
        <w:rPr>
          <w:i/>
          <w:iCs/>
          <w:color w:val="000000"/>
          <w:sz w:val="20"/>
          <w:szCs w:val="18"/>
        </w:rPr>
        <w:t>.</w:t>
      </w:r>
    </w:p>
    <w:p w14:paraId="3B25C838" w14:textId="4CC1B9BE" w:rsidR="00F34376" w:rsidRPr="006458AF" w:rsidRDefault="00F34376" w:rsidP="00F34376">
      <w:pPr>
        <w:pBdr>
          <w:top w:val="nil"/>
          <w:left w:val="nil"/>
          <w:bottom w:val="nil"/>
          <w:right w:val="nil"/>
          <w:between w:val="nil"/>
        </w:pBdr>
        <w:jc w:val="center"/>
        <w:rPr>
          <w:i/>
          <w:iCs/>
          <w:color w:val="000000"/>
          <w:sz w:val="20"/>
          <w:szCs w:val="18"/>
        </w:rPr>
      </w:pPr>
      <w:r w:rsidRPr="006458AF">
        <w:rPr>
          <w:i/>
          <w:noProof/>
          <w:sz w:val="24"/>
          <w:lang w:eastAsia="es-CO"/>
        </w:rPr>
        <w:drawing>
          <wp:inline distT="0" distB="0" distL="0" distR="0" wp14:anchorId="3EFF94C0" wp14:editId="012E4211">
            <wp:extent cx="5848023" cy="2668773"/>
            <wp:effectExtent l="0" t="0" r="635" b="0"/>
            <wp:docPr id="214106395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2"/>
                    <a:srcRect/>
                    <a:stretch>
                      <a:fillRect/>
                    </a:stretch>
                  </pic:blipFill>
                  <pic:spPr>
                    <a:xfrm>
                      <a:off x="0" y="0"/>
                      <a:ext cx="5872888" cy="2680120"/>
                    </a:xfrm>
                    <a:prstGeom prst="rect">
                      <a:avLst/>
                    </a:prstGeom>
                    <a:ln/>
                  </pic:spPr>
                </pic:pic>
              </a:graphicData>
            </a:graphic>
          </wp:inline>
        </w:drawing>
      </w:r>
    </w:p>
    <w:p w14:paraId="63031B41" w14:textId="77777777" w:rsidR="00A203A3" w:rsidRPr="006458AF" w:rsidRDefault="00A203A3" w:rsidP="00A203A3">
      <w:pPr>
        <w:jc w:val="center"/>
        <w:rPr>
          <w:i/>
          <w:iCs/>
          <w:color w:val="000000"/>
          <w:sz w:val="20"/>
          <w:szCs w:val="18"/>
          <w:shd w:val="clear" w:color="auto" w:fill="FFFFFF"/>
          <w:lang w:eastAsia="es-CO"/>
        </w:rPr>
      </w:pPr>
      <w:r w:rsidRPr="006458AF">
        <w:rPr>
          <w:i/>
          <w:iCs/>
          <w:color w:val="000000"/>
          <w:sz w:val="20"/>
          <w:szCs w:val="18"/>
          <w:shd w:val="clear" w:color="auto" w:fill="FFFFFF"/>
          <w:lang w:eastAsia="es-CO"/>
        </w:rPr>
        <w:t>Fuente. Análisis de datos del Sistema de Alertas Tempranas de Bogotá</w:t>
      </w:r>
    </w:p>
    <w:p w14:paraId="4CBB4BDC" w14:textId="1D19D095" w:rsidR="0040196D" w:rsidRDefault="0040196D" w:rsidP="0040196D">
      <w:pPr>
        <w:jc w:val="center"/>
        <w:rPr>
          <w:i/>
          <w:color w:val="000000"/>
          <w:highlight w:val="white"/>
        </w:rPr>
      </w:pPr>
    </w:p>
    <w:p w14:paraId="0263B282" w14:textId="0955D96D" w:rsidR="001B45FE" w:rsidRDefault="001B45FE" w:rsidP="0040196D">
      <w:pPr>
        <w:jc w:val="center"/>
        <w:rPr>
          <w:i/>
          <w:color w:val="000000"/>
          <w:highlight w:val="white"/>
        </w:rPr>
      </w:pPr>
    </w:p>
    <w:p w14:paraId="3D82EF02" w14:textId="1BA248D0" w:rsidR="001B45FE" w:rsidRDefault="001B45FE" w:rsidP="0040196D">
      <w:pPr>
        <w:jc w:val="center"/>
        <w:rPr>
          <w:i/>
          <w:color w:val="000000"/>
          <w:highlight w:val="white"/>
        </w:rPr>
      </w:pPr>
    </w:p>
    <w:p w14:paraId="3BD016EC" w14:textId="390C40E3" w:rsidR="00F34376" w:rsidRDefault="00F34376" w:rsidP="0040196D">
      <w:pPr>
        <w:jc w:val="center"/>
        <w:rPr>
          <w:i/>
          <w:color w:val="000000"/>
          <w:highlight w:val="white"/>
        </w:rPr>
      </w:pPr>
    </w:p>
    <w:p w14:paraId="2622268C" w14:textId="77777777" w:rsidR="00F34376" w:rsidRDefault="00F34376" w:rsidP="0040196D">
      <w:pPr>
        <w:jc w:val="center"/>
        <w:rPr>
          <w:i/>
          <w:color w:val="000000"/>
          <w:highlight w:val="white"/>
        </w:rPr>
      </w:pPr>
    </w:p>
    <w:p w14:paraId="6D63629A" w14:textId="77777777" w:rsidR="001B45FE" w:rsidRDefault="001B45FE" w:rsidP="0040196D">
      <w:pPr>
        <w:jc w:val="center"/>
        <w:rPr>
          <w:i/>
          <w:color w:val="000000"/>
          <w:highlight w:val="white"/>
        </w:rPr>
      </w:pPr>
    </w:p>
    <w:p w14:paraId="034C81E8" w14:textId="77777777" w:rsidR="00F34376" w:rsidRDefault="00F34376" w:rsidP="00F34376">
      <w:pPr>
        <w:pStyle w:val="Ttulo1"/>
        <w:numPr>
          <w:ilvl w:val="0"/>
          <w:numId w:val="0"/>
        </w:numPr>
        <w:ind w:left="432"/>
      </w:pPr>
      <w:bookmarkStart w:id="76" w:name="_Toc209531664"/>
    </w:p>
    <w:p w14:paraId="6EC8D19B" w14:textId="78BF9D00" w:rsidR="00C60734" w:rsidRPr="00906BB4" w:rsidRDefault="00FE29E0" w:rsidP="00906BB4">
      <w:pPr>
        <w:pStyle w:val="Ttulo1"/>
      </w:pPr>
      <w:bookmarkStart w:id="77" w:name="_Toc216434399"/>
      <w:r w:rsidRPr="00906BB4">
        <w:t>INDICE BOGOTANO DE CALIDAD DEL AIRE (IBOCA)</w:t>
      </w:r>
      <w:bookmarkEnd w:id="76"/>
      <w:bookmarkEnd w:id="77"/>
    </w:p>
    <w:p w14:paraId="052C3AEC" w14:textId="77777777" w:rsidR="00C60734" w:rsidRDefault="00C60734" w:rsidP="00C60734">
      <w:pPr>
        <w:pStyle w:val="Ttulo1"/>
        <w:numPr>
          <w:ilvl w:val="0"/>
          <w:numId w:val="0"/>
        </w:numPr>
      </w:pPr>
    </w:p>
    <w:p w14:paraId="2CC0D0F5" w14:textId="1F237FD5" w:rsidR="00DC3778" w:rsidRDefault="004E44B2" w:rsidP="009A73AE">
      <w:pPr>
        <w:rPr>
          <w:rFonts w:eastAsia="Arial" w:cs="Arial"/>
        </w:rPr>
      </w:pPr>
      <w:r w:rsidRPr="004E44B2">
        <w:t xml:space="preserve">El Índice Bogotano de Calidad del Aire y Riesgo en Salud -IBOCA- es un instrumento de comunicación del riesgo en salud ambiental adoptado mediante la Resolución Conjunta 2840 de 2023, que orienta la toma de decisiones individuales y poblacionales para disminuir la exposición a la contaminación atmosférica y prevenir afectaciones en la salud de las personas y el ambiente. </w:t>
      </w:r>
      <w:commentRangeStart w:id="78"/>
      <w:r w:rsidRPr="00A64555">
        <w:rPr>
          <w:highlight w:val="yellow"/>
        </w:rPr>
        <w:t>Durante el mes de agosto, el 96 % de los datos de material particulado (PM</w:t>
      </w:r>
      <w:r w:rsidRPr="00A64555">
        <w:rPr>
          <w:highlight w:val="yellow"/>
          <w:vertAlign w:val="subscript"/>
        </w:rPr>
        <w:t>10</w:t>
      </w:r>
      <w:r w:rsidRPr="00A64555">
        <w:rPr>
          <w:highlight w:val="yellow"/>
        </w:rPr>
        <w:t xml:space="preserve"> y PM</w:t>
      </w:r>
      <w:r w:rsidRPr="00A64555">
        <w:rPr>
          <w:highlight w:val="yellow"/>
          <w:vertAlign w:val="subscript"/>
        </w:rPr>
        <w:t>2.5</w:t>
      </w:r>
      <w:r w:rsidRPr="00A64555">
        <w:rPr>
          <w:highlight w:val="yellow"/>
        </w:rPr>
        <w:t>) fueron invalidados</w:t>
      </w:r>
      <w:commentRangeEnd w:id="78"/>
      <w:r w:rsidR="00836DA0" w:rsidRPr="004E44B2">
        <w:rPr>
          <w:rStyle w:val="Refdecomentario"/>
          <w:sz w:val="22"/>
          <w:szCs w:val="22"/>
        </w:rPr>
        <w:commentReference w:id="78"/>
      </w:r>
      <w:r w:rsidRPr="004E44B2">
        <w:t>. No obstante, en este informe se presenta el IBOCA calculado a partir de los datos prevalidados, conforme a lo que indica el artículo 3 de la Resolución Conjunta 2840 de 2023.</w:t>
      </w:r>
    </w:p>
    <w:tbl>
      <w:tblPr>
        <w:tblpPr w:leftFromText="180" w:rightFromText="180" w:topFromText="180" w:bottomFromText="180" w:vertAnchor="text" w:tblpX="-7" w:tblpY="329"/>
        <w:tblW w:w="9394" w:type="dxa"/>
        <w:tblLayout w:type="fixed"/>
        <w:tblLook w:val="0400" w:firstRow="0" w:lastRow="0" w:firstColumn="0" w:lastColumn="0" w:noHBand="0" w:noVBand="1"/>
      </w:tblPr>
      <w:tblGrid>
        <w:gridCol w:w="5240"/>
        <w:gridCol w:w="4154"/>
      </w:tblGrid>
      <w:tr w:rsidR="00DC3778" w14:paraId="2EFF4A0E" w14:textId="77777777" w:rsidTr="002B43EC">
        <w:trPr>
          <w:trHeight w:val="5208"/>
        </w:trPr>
        <w:tc>
          <w:tcPr>
            <w:tcW w:w="5240" w:type="dxa"/>
          </w:tcPr>
          <w:p w14:paraId="6FD698B0" w14:textId="18E5CA30" w:rsidR="0039143D" w:rsidRDefault="0039143D" w:rsidP="00A00DD1">
            <w:pPr>
              <w:widowControl w:val="0"/>
              <w:spacing w:line="276" w:lineRule="auto"/>
              <w:jc w:val="center"/>
              <w:rPr>
                <w:i/>
                <w:iCs/>
                <w:sz w:val="18"/>
                <w:szCs w:val="18"/>
              </w:rPr>
            </w:pPr>
            <w:r w:rsidRPr="0039143D">
              <w:rPr>
                <w:i/>
                <w:iCs/>
                <w:sz w:val="18"/>
                <w:szCs w:val="18"/>
              </w:rPr>
              <w:t>Figura 1</w:t>
            </w:r>
            <w:r w:rsidR="006864C9">
              <w:rPr>
                <w:i/>
                <w:iCs/>
                <w:sz w:val="18"/>
                <w:szCs w:val="18"/>
              </w:rPr>
              <w:t>9</w:t>
            </w:r>
            <w:r w:rsidRPr="0039143D">
              <w:rPr>
                <w:i/>
                <w:iCs/>
                <w:sz w:val="18"/>
                <w:szCs w:val="18"/>
              </w:rPr>
              <w:t>. IBOCA para PM</w:t>
            </w:r>
            <w:r w:rsidRPr="002B43EC">
              <w:rPr>
                <w:i/>
                <w:iCs/>
                <w:sz w:val="18"/>
                <w:szCs w:val="18"/>
                <w:vertAlign w:val="subscript"/>
              </w:rPr>
              <w:t xml:space="preserve">10 </w:t>
            </w:r>
            <w:r w:rsidRPr="0039143D">
              <w:rPr>
                <w:i/>
                <w:iCs/>
                <w:sz w:val="18"/>
                <w:szCs w:val="18"/>
              </w:rPr>
              <w:t>por estación –agosto 2025.</w:t>
            </w:r>
          </w:p>
          <w:p w14:paraId="0EDDFC2C" w14:textId="77777777" w:rsidR="0039143D" w:rsidRPr="0039143D" w:rsidRDefault="0039143D" w:rsidP="00A00DD1">
            <w:pPr>
              <w:widowControl w:val="0"/>
              <w:spacing w:line="276" w:lineRule="auto"/>
              <w:jc w:val="center"/>
              <w:rPr>
                <w:i/>
                <w:iCs/>
                <w:sz w:val="18"/>
                <w:szCs w:val="18"/>
              </w:rPr>
            </w:pPr>
          </w:p>
          <w:p w14:paraId="6511DFB8" w14:textId="77777777" w:rsidR="00DC3778" w:rsidRDefault="00DC3778" w:rsidP="00A00DD1">
            <w:pPr>
              <w:widowControl w:val="0"/>
              <w:spacing w:line="276" w:lineRule="auto"/>
              <w:jc w:val="center"/>
              <w:rPr>
                <w:rFonts w:eastAsia="Arial" w:cs="Arial"/>
                <w:sz w:val="20"/>
                <w:szCs w:val="20"/>
              </w:rPr>
            </w:pPr>
            <w:r>
              <w:rPr>
                <w:rFonts w:eastAsia="Arial" w:cs="Arial"/>
                <w:noProof/>
                <w:sz w:val="20"/>
                <w:szCs w:val="20"/>
                <w:lang w:eastAsia="es-CO"/>
              </w:rPr>
              <w:drawing>
                <wp:inline distT="114300" distB="114300" distL="114300" distR="114300" wp14:anchorId="747972E9" wp14:editId="6E123134">
                  <wp:extent cx="3210722" cy="2700670"/>
                  <wp:effectExtent l="0" t="0" r="8890" b="4445"/>
                  <wp:docPr id="204954840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rotWithShape="1">
                          <a:blip r:embed="rId43"/>
                          <a:srcRect r="8639"/>
                          <a:stretch/>
                        </pic:blipFill>
                        <pic:spPr bwMode="auto">
                          <a:xfrm>
                            <a:off x="0" y="0"/>
                            <a:ext cx="3223220" cy="2711182"/>
                          </a:xfrm>
                          <a:prstGeom prst="rect">
                            <a:avLst/>
                          </a:prstGeom>
                          <a:ln>
                            <a:noFill/>
                          </a:ln>
                          <a:extLst>
                            <a:ext uri="{53640926-AAD7-44D8-BBD7-CCE9431645EC}">
                              <a14:shadowObscured xmlns:a14="http://schemas.microsoft.com/office/drawing/2010/main"/>
                            </a:ext>
                          </a:extLst>
                        </pic:spPr>
                      </pic:pic>
                    </a:graphicData>
                  </a:graphic>
                </wp:inline>
              </w:drawing>
            </w:r>
          </w:p>
          <w:p w14:paraId="79C09299" w14:textId="77777777" w:rsidR="002B43EC" w:rsidRPr="0053021E" w:rsidRDefault="002B43EC" w:rsidP="002B43EC">
            <w:pPr>
              <w:jc w:val="center"/>
              <w:rPr>
                <w:i/>
                <w:iCs/>
                <w:color w:val="000000"/>
                <w:sz w:val="18"/>
                <w:szCs w:val="18"/>
                <w:shd w:val="clear" w:color="auto" w:fill="FFFFFF"/>
                <w:lang w:eastAsia="es-CO"/>
              </w:rPr>
            </w:pPr>
            <w:r w:rsidRPr="0053021E">
              <w:rPr>
                <w:i/>
                <w:iCs/>
                <w:color w:val="000000"/>
                <w:sz w:val="18"/>
                <w:szCs w:val="18"/>
                <w:shd w:val="clear" w:color="auto" w:fill="FFFFFF"/>
                <w:lang w:eastAsia="es-CO"/>
              </w:rPr>
              <w:t>Fuente. Análisis de datos del Sistema de Alertas Tempranas de Bogotá</w:t>
            </w:r>
          </w:p>
          <w:p w14:paraId="458D98BF" w14:textId="45D7061A" w:rsidR="002B43EC" w:rsidRDefault="002B43EC" w:rsidP="00A00DD1">
            <w:pPr>
              <w:widowControl w:val="0"/>
              <w:spacing w:line="276" w:lineRule="auto"/>
              <w:jc w:val="center"/>
              <w:rPr>
                <w:rFonts w:eastAsia="Arial" w:cs="Arial"/>
                <w:sz w:val="20"/>
                <w:szCs w:val="20"/>
              </w:rPr>
            </w:pPr>
          </w:p>
        </w:tc>
        <w:tc>
          <w:tcPr>
            <w:tcW w:w="4154" w:type="dxa"/>
          </w:tcPr>
          <w:p w14:paraId="6429B485" w14:textId="4E1CED30" w:rsidR="00DC3778" w:rsidRDefault="00DC3778" w:rsidP="00A00DD1">
            <w:pPr>
              <w:keepNext/>
              <w:rPr>
                <w:rFonts w:eastAsia="Arial" w:cs="Arial"/>
                <w:sz w:val="20"/>
                <w:szCs w:val="20"/>
                <w:highlight w:val="yellow"/>
              </w:rPr>
            </w:pPr>
            <w:r w:rsidRPr="004E44B2">
              <w:rPr>
                <w:rFonts w:eastAsia="Arial" w:cs="Arial"/>
                <w:szCs w:val="20"/>
              </w:rPr>
              <w:t xml:space="preserve">La Figura </w:t>
            </w:r>
            <w:r w:rsidR="0039143D" w:rsidRPr="004E44B2">
              <w:rPr>
                <w:rFonts w:eastAsia="Arial" w:cs="Arial"/>
                <w:szCs w:val="20"/>
              </w:rPr>
              <w:t>1</w:t>
            </w:r>
            <w:r w:rsidR="006864C9">
              <w:rPr>
                <w:rFonts w:eastAsia="Arial" w:cs="Arial"/>
                <w:szCs w:val="20"/>
              </w:rPr>
              <w:t>9</w:t>
            </w:r>
            <w:r w:rsidRPr="004E44B2">
              <w:rPr>
                <w:rFonts w:eastAsia="Arial" w:cs="Arial"/>
                <w:szCs w:val="20"/>
              </w:rPr>
              <w:t xml:space="preserve"> muestra el comportamiento del IBOCA para los promedios móviles de las concentraciones 12 horas de PM</w:t>
            </w:r>
            <w:r w:rsidRPr="004E44B2">
              <w:rPr>
                <w:rFonts w:eastAsia="Arial" w:cs="Arial"/>
                <w:szCs w:val="14"/>
                <w:vertAlign w:val="subscript"/>
              </w:rPr>
              <w:t>10</w:t>
            </w:r>
            <w:r w:rsidRPr="004E44B2">
              <w:rPr>
                <w:rFonts w:eastAsia="Arial" w:cs="Arial"/>
                <w:szCs w:val="20"/>
              </w:rPr>
              <w:t xml:space="preserve"> por estación de monitoreo registrados en tiempo real durante el mes de agosto del 2025. Se observa que el nivel de riesgo por exposición a la contaminación atmosférica ‘bajo’ predominó con un 66%, registrando los porcentajes más representativos en las estaciones de monitoreo Usaquén (86%) y San Cristóbal (86%) y Las Ferias (86%). Seguido del nivel de riesgo ‘moderado’ con un 24% promedio general para las estaciones. Las estaciones con los mayores porcentajes de datos clasificados en este nivel de riesgo fueron Móvil Fontibón (54%) y Carvajal - Sevillana (51%). Por otro lado, algunas estaciones registraron porcentajes en el nivel de riesgo</w:t>
            </w:r>
            <w:r w:rsidRPr="009965C9">
              <w:rPr>
                <w:rFonts w:eastAsia="Arial" w:cs="Arial"/>
                <w:i/>
                <w:szCs w:val="20"/>
              </w:rPr>
              <w:t xml:space="preserve"> ‘regular’</w:t>
            </w:r>
            <w:r w:rsidRPr="004E44B2">
              <w:rPr>
                <w:rFonts w:eastAsia="Arial" w:cs="Arial"/>
                <w:szCs w:val="20"/>
              </w:rPr>
              <w:t xml:space="preserve"> representando el 4%, con Carvajal - Sevillana (27%), Móvil Fontibón (15%). En el nivel de riesgo “alto”, la estación Carvajal - Sevillana presentó el valor más elevado con 11%, seguida de Móvil Fontibón con 5%. Se registró un promedio de 5% de datos faltantes en general.</w:t>
            </w:r>
          </w:p>
        </w:tc>
      </w:tr>
      <w:tr w:rsidR="00DC3778" w14:paraId="0491594A" w14:textId="77777777" w:rsidTr="002B43EC">
        <w:trPr>
          <w:trHeight w:val="5208"/>
        </w:trPr>
        <w:tc>
          <w:tcPr>
            <w:tcW w:w="5240" w:type="dxa"/>
          </w:tcPr>
          <w:p w14:paraId="5F3EBB3A" w14:textId="77777777" w:rsidR="002B43EC" w:rsidRDefault="002B43EC" w:rsidP="00A00DD1">
            <w:pPr>
              <w:widowControl w:val="0"/>
              <w:spacing w:line="276" w:lineRule="auto"/>
              <w:jc w:val="center"/>
              <w:rPr>
                <w:rFonts w:eastAsia="Arial" w:cs="Arial"/>
                <w:sz w:val="20"/>
                <w:szCs w:val="20"/>
              </w:rPr>
            </w:pPr>
          </w:p>
          <w:p w14:paraId="431C2251" w14:textId="43488243" w:rsidR="002B43EC" w:rsidRPr="002B43EC" w:rsidRDefault="002B43EC" w:rsidP="00A00DD1">
            <w:pPr>
              <w:widowControl w:val="0"/>
              <w:spacing w:line="276" w:lineRule="auto"/>
              <w:jc w:val="center"/>
              <w:rPr>
                <w:i/>
                <w:iCs/>
                <w:sz w:val="18"/>
                <w:szCs w:val="18"/>
              </w:rPr>
            </w:pPr>
            <w:r w:rsidRPr="002B43EC">
              <w:rPr>
                <w:i/>
                <w:iCs/>
                <w:sz w:val="18"/>
                <w:szCs w:val="18"/>
              </w:rPr>
              <w:t xml:space="preserve">Figura </w:t>
            </w:r>
            <w:r w:rsidR="006864C9">
              <w:rPr>
                <w:i/>
                <w:iCs/>
                <w:sz w:val="18"/>
                <w:szCs w:val="18"/>
              </w:rPr>
              <w:t>20</w:t>
            </w:r>
            <w:r w:rsidRPr="002B43EC">
              <w:rPr>
                <w:i/>
                <w:iCs/>
                <w:sz w:val="18"/>
                <w:szCs w:val="18"/>
              </w:rPr>
              <w:t>. IBOCA para PM</w:t>
            </w:r>
            <w:r w:rsidRPr="002B43EC">
              <w:rPr>
                <w:i/>
                <w:iCs/>
                <w:sz w:val="18"/>
                <w:szCs w:val="18"/>
                <w:vertAlign w:val="subscript"/>
              </w:rPr>
              <w:t>2.5</w:t>
            </w:r>
            <w:r w:rsidRPr="002B43EC">
              <w:rPr>
                <w:i/>
                <w:iCs/>
                <w:sz w:val="18"/>
                <w:szCs w:val="18"/>
              </w:rPr>
              <w:t xml:space="preserve"> por estación –agosto 2025.</w:t>
            </w:r>
          </w:p>
          <w:p w14:paraId="7B1E3152" w14:textId="77777777" w:rsidR="00DC3778" w:rsidRDefault="00DC3778" w:rsidP="00A00DD1">
            <w:pPr>
              <w:widowControl w:val="0"/>
              <w:spacing w:line="276" w:lineRule="auto"/>
              <w:jc w:val="center"/>
              <w:rPr>
                <w:rFonts w:eastAsia="Arial" w:cs="Arial"/>
                <w:sz w:val="20"/>
                <w:szCs w:val="20"/>
              </w:rPr>
            </w:pPr>
            <w:r>
              <w:rPr>
                <w:rFonts w:eastAsia="Arial" w:cs="Arial"/>
                <w:noProof/>
                <w:sz w:val="20"/>
                <w:szCs w:val="20"/>
                <w:lang w:eastAsia="es-CO"/>
              </w:rPr>
              <w:drawing>
                <wp:inline distT="114300" distB="114300" distL="114300" distR="114300" wp14:anchorId="4303D882" wp14:editId="0AB6DE8D">
                  <wp:extent cx="3242930" cy="2679405"/>
                  <wp:effectExtent l="0" t="0" r="0" b="6985"/>
                  <wp:docPr id="204954840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rotWithShape="1">
                          <a:blip r:embed="rId44"/>
                          <a:srcRect r="7995"/>
                          <a:stretch/>
                        </pic:blipFill>
                        <pic:spPr bwMode="auto">
                          <a:xfrm>
                            <a:off x="0" y="0"/>
                            <a:ext cx="3254533" cy="2688992"/>
                          </a:xfrm>
                          <a:prstGeom prst="rect">
                            <a:avLst/>
                          </a:prstGeom>
                          <a:ln>
                            <a:noFill/>
                          </a:ln>
                          <a:extLst>
                            <a:ext uri="{53640926-AAD7-44D8-BBD7-CCE9431645EC}">
                              <a14:shadowObscured xmlns:a14="http://schemas.microsoft.com/office/drawing/2010/main"/>
                            </a:ext>
                          </a:extLst>
                        </pic:spPr>
                      </pic:pic>
                    </a:graphicData>
                  </a:graphic>
                </wp:inline>
              </w:drawing>
            </w:r>
          </w:p>
          <w:p w14:paraId="50572095" w14:textId="77777777" w:rsidR="002B43EC" w:rsidRPr="0053021E" w:rsidRDefault="002B43EC" w:rsidP="002B43EC">
            <w:pPr>
              <w:jc w:val="center"/>
              <w:rPr>
                <w:i/>
                <w:iCs/>
                <w:color w:val="000000"/>
                <w:sz w:val="18"/>
                <w:szCs w:val="18"/>
                <w:shd w:val="clear" w:color="auto" w:fill="FFFFFF"/>
                <w:lang w:eastAsia="es-CO"/>
              </w:rPr>
            </w:pPr>
            <w:r w:rsidRPr="0053021E">
              <w:rPr>
                <w:i/>
                <w:iCs/>
                <w:color w:val="000000"/>
                <w:sz w:val="18"/>
                <w:szCs w:val="18"/>
                <w:shd w:val="clear" w:color="auto" w:fill="FFFFFF"/>
                <w:lang w:eastAsia="es-CO"/>
              </w:rPr>
              <w:t>Fuente. Análisis de datos del Sistema de Alertas Tempranas de Bogotá</w:t>
            </w:r>
          </w:p>
          <w:p w14:paraId="12C8B89B" w14:textId="6BC4E1FA" w:rsidR="002B43EC" w:rsidRDefault="002B43EC" w:rsidP="00A00DD1">
            <w:pPr>
              <w:widowControl w:val="0"/>
              <w:spacing w:line="276" w:lineRule="auto"/>
              <w:jc w:val="center"/>
              <w:rPr>
                <w:rFonts w:eastAsia="Arial" w:cs="Arial"/>
                <w:sz w:val="20"/>
                <w:szCs w:val="20"/>
              </w:rPr>
            </w:pPr>
          </w:p>
        </w:tc>
        <w:tc>
          <w:tcPr>
            <w:tcW w:w="4154" w:type="dxa"/>
          </w:tcPr>
          <w:p w14:paraId="1EB8A065" w14:textId="77777777" w:rsidR="00DC3778" w:rsidRDefault="00DC3778" w:rsidP="005108AC">
            <w:pPr>
              <w:keepNext/>
              <w:rPr>
                <w:rFonts w:eastAsia="Arial" w:cs="Arial"/>
                <w:szCs w:val="20"/>
              </w:rPr>
            </w:pPr>
            <w:r w:rsidRPr="0010205B">
              <w:rPr>
                <w:rFonts w:eastAsia="Arial" w:cs="Arial"/>
                <w:szCs w:val="20"/>
              </w:rPr>
              <w:t xml:space="preserve">La Figura </w:t>
            </w:r>
            <w:r w:rsidR="006864C9">
              <w:rPr>
                <w:rFonts w:eastAsia="Arial" w:cs="Arial"/>
                <w:szCs w:val="20"/>
              </w:rPr>
              <w:t>20</w:t>
            </w:r>
            <w:r w:rsidRPr="0010205B">
              <w:rPr>
                <w:rFonts w:eastAsia="Arial" w:cs="Arial"/>
                <w:szCs w:val="20"/>
              </w:rPr>
              <w:t xml:space="preserve"> muestra el comportamiento del IBOCA para los promedios móviles de las concentraciones 12 horas de PM</w:t>
            </w:r>
            <w:r w:rsidRPr="0010205B">
              <w:rPr>
                <w:rFonts w:eastAsia="Arial" w:cs="Arial"/>
                <w:sz w:val="16"/>
                <w:szCs w:val="14"/>
                <w:vertAlign w:val="subscript"/>
              </w:rPr>
              <w:t>2.5</w:t>
            </w:r>
            <w:r w:rsidRPr="0010205B">
              <w:rPr>
                <w:rFonts w:eastAsia="Arial" w:cs="Arial"/>
                <w:szCs w:val="20"/>
              </w:rPr>
              <w:t xml:space="preserve"> por estación registrados en tiempo real para el mes de agosto del 2025. Se observa que el nivel de riesgo por exposición a la contaminación atmosférica ‘bajo’ predominó con un valor promedio de 71%, registrando los porcentajes más representativos en las estaciones de monitoreo Usaquén y Usme con un 90%, seguido de un nivel de riesgo ‘moderado’ con un 24% promedio general para las estaciones. Las estaciones de Carvajal - Sevillana y Móvil Fontibón registraron los porcentajes más altos en este nivel de riesgo, con valores de 69% y 44% respectivamente. La estación Carvajal - Sevillana presentó datos en la categoría de riesgo ‘regular’ (16%). Se destaca, que </w:t>
            </w:r>
            <w:r w:rsidR="004E44B2" w:rsidRPr="0010205B">
              <w:rPr>
                <w:rFonts w:eastAsia="Arial" w:cs="Arial"/>
                <w:szCs w:val="20"/>
              </w:rPr>
              <w:t>esta</w:t>
            </w:r>
            <w:r w:rsidR="005108AC" w:rsidRPr="0010205B">
              <w:rPr>
                <w:rFonts w:eastAsia="Arial" w:cs="Arial"/>
                <w:szCs w:val="20"/>
              </w:rPr>
              <w:t xml:space="preserve"> </w:t>
            </w:r>
            <w:r w:rsidRPr="0010205B">
              <w:rPr>
                <w:rFonts w:eastAsia="Arial" w:cs="Arial"/>
                <w:szCs w:val="20"/>
              </w:rPr>
              <w:t>estación registró datos en el riesgo ‘Alto’ con un 3%</w:t>
            </w:r>
            <w:r w:rsidR="002B43EC" w:rsidRPr="0010205B">
              <w:rPr>
                <w:rFonts w:eastAsia="Arial" w:cs="Arial"/>
                <w:szCs w:val="20"/>
              </w:rPr>
              <w:t>.</w:t>
            </w:r>
          </w:p>
          <w:p w14:paraId="395ECAA8" w14:textId="74027E6A" w:rsidR="00FC1AAF" w:rsidRDefault="00FC1AAF" w:rsidP="005108AC">
            <w:pPr>
              <w:keepNext/>
              <w:rPr>
                <w:rFonts w:eastAsia="Arial" w:cs="Arial"/>
                <w:sz w:val="20"/>
                <w:szCs w:val="20"/>
              </w:rPr>
            </w:pPr>
          </w:p>
        </w:tc>
      </w:tr>
      <w:tr w:rsidR="00DC3778" w14:paraId="6CEDA901" w14:textId="77777777" w:rsidTr="002B43EC">
        <w:trPr>
          <w:trHeight w:val="5208"/>
        </w:trPr>
        <w:tc>
          <w:tcPr>
            <w:tcW w:w="5240" w:type="dxa"/>
          </w:tcPr>
          <w:p w14:paraId="1D4F5DAF" w14:textId="53BFC809" w:rsidR="002B43EC" w:rsidRPr="002B43EC" w:rsidRDefault="002B43EC" w:rsidP="002B43EC">
            <w:pPr>
              <w:widowControl w:val="0"/>
              <w:spacing w:line="276" w:lineRule="auto"/>
              <w:jc w:val="center"/>
              <w:rPr>
                <w:i/>
                <w:iCs/>
                <w:sz w:val="18"/>
                <w:szCs w:val="18"/>
              </w:rPr>
            </w:pPr>
            <w:r w:rsidRPr="002B43EC">
              <w:rPr>
                <w:i/>
                <w:iCs/>
                <w:sz w:val="18"/>
                <w:szCs w:val="18"/>
              </w:rPr>
              <w:t xml:space="preserve">Figura </w:t>
            </w:r>
            <w:r w:rsidR="00FC1AAF">
              <w:rPr>
                <w:i/>
                <w:iCs/>
                <w:sz w:val="18"/>
                <w:szCs w:val="18"/>
              </w:rPr>
              <w:t>21</w:t>
            </w:r>
            <w:r w:rsidRPr="002B43EC">
              <w:rPr>
                <w:i/>
                <w:iCs/>
                <w:sz w:val="18"/>
                <w:szCs w:val="18"/>
              </w:rPr>
              <w:t>. IBOCA para O</w:t>
            </w:r>
            <w:r w:rsidRPr="002B43EC">
              <w:rPr>
                <w:i/>
                <w:iCs/>
                <w:sz w:val="18"/>
                <w:szCs w:val="18"/>
                <w:vertAlign w:val="subscript"/>
              </w:rPr>
              <w:t>3</w:t>
            </w:r>
            <w:r w:rsidRPr="002B43EC">
              <w:rPr>
                <w:i/>
                <w:iCs/>
                <w:sz w:val="18"/>
                <w:szCs w:val="18"/>
              </w:rPr>
              <w:t xml:space="preserve"> por estación –agosto 2025.</w:t>
            </w:r>
          </w:p>
          <w:p w14:paraId="571B1F95" w14:textId="3989CF78" w:rsidR="00DC3778" w:rsidRDefault="00DC3778" w:rsidP="00A00DD1">
            <w:pPr>
              <w:widowControl w:val="0"/>
              <w:spacing w:line="276" w:lineRule="auto"/>
              <w:rPr>
                <w:rFonts w:eastAsia="Arial" w:cs="Arial"/>
                <w:sz w:val="20"/>
                <w:szCs w:val="20"/>
              </w:rPr>
            </w:pPr>
            <w:r>
              <w:rPr>
                <w:rFonts w:eastAsia="Arial" w:cs="Arial"/>
                <w:noProof/>
                <w:sz w:val="20"/>
                <w:szCs w:val="20"/>
                <w:lang w:eastAsia="es-CO"/>
              </w:rPr>
              <w:drawing>
                <wp:inline distT="114300" distB="114300" distL="114300" distR="114300" wp14:anchorId="6183B8D8" wp14:editId="1C855D48">
                  <wp:extent cx="3221665" cy="2551814"/>
                  <wp:effectExtent l="0" t="0" r="0" b="1270"/>
                  <wp:docPr id="204954840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rotWithShape="1">
                          <a:blip r:embed="rId45"/>
                          <a:srcRect r="7674"/>
                          <a:stretch/>
                        </pic:blipFill>
                        <pic:spPr bwMode="auto">
                          <a:xfrm>
                            <a:off x="0" y="0"/>
                            <a:ext cx="3228626" cy="2557328"/>
                          </a:xfrm>
                          <a:prstGeom prst="rect">
                            <a:avLst/>
                          </a:prstGeom>
                          <a:ln>
                            <a:noFill/>
                          </a:ln>
                          <a:extLst>
                            <a:ext uri="{53640926-AAD7-44D8-BBD7-CCE9431645EC}">
                              <a14:shadowObscured xmlns:a14="http://schemas.microsoft.com/office/drawing/2010/main"/>
                            </a:ext>
                          </a:extLst>
                        </pic:spPr>
                      </pic:pic>
                    </a:graphicData>
                  </a:graphic>
                </wp:inline>
              </w:drawing>
            </w:r>
          </w:p>
          <w:p w14:paraId="619FA267" w14:textId="77777777" w:rsidR="002B43EC" w:rsidRPr="0053021E" w:rsidRDefault="002B43EC" w:rsidP="002B43EC">
            <w:pPr>
              <w:jc w:val="center"/>
              <w:rPr>
                <w:i/>
                <w:iCs/>
                <w:color w:val="000000"/>
                <w:sz w:val="18"/>
                <w:szCs w:val="18"/>
                <w:shd w:val="clear" w:color="auto" w:fill="FFFFFF"/>
                <w:lang w:eastAsia="es-CO"/>
              </w:rPr>
            </w:pPr>
            <w:r w:rsidRPr="0053021E">
              <w:rPr>
                <w:i/>
                <w:iCs/>
                <w:color w:val="000000"/>
                <w:sz w:val="18"/>
                <w:szCs w:val="18"/>
                <w:shd w:val="clear" w:color="auto" w:fill="FFFFFF"/>
                <w:lang w:eastAsia="es-CO"/>
              </w:rPr>
              <w:t>Fuente. Análisis de datos del Sistema de Alertas Tempranas de Bogotá</w:t>
            </w:r>
          </w:p>
          <w:p w14:paraId="76E8F22D" w14:textId="77777777" w:rsidR="002B43EC" w:rsidRDefault="002B43EC" w:rsidP="00A00DD1">
            <w:pPr>
              <w:widowControl w:val="0"/>
              <w:spacing w:line="276" w:lineRule="auto"/>
              <w:rPr>
                <w:rFonts w:eastAsia="Arial" w:cs="Arial"/>
                <w:sz w:val="20"/>
                <w:szCs w:val="20"/>
              </w:rPr>
            </w:pPr>
          </w:p>
          <w:p w14:paraId="46977DB5" w14:textId="262FC333" w:rsidR="00DC3778" w:rsidRDefault="00DC3778" w:rsidP="00A00DD1">
            <w:pPr>
              <w:spacing w:after="200"/>
              <w:jc w:val="center"/>
            </w:pPr>
            <w:bookmarkStart w:id="79" w:name="_heading=h.1fob9te" w:colFirst="0" w:colLast="0"/>
            <w:bookmarkEnd w:id="79"/>
          </w:p>
        </w:tc>
        <w:tc>
          <w:tcPr>
            <w:tcW w:w="4154" w:type="dxa"/>
          </w:tcPr>
          <w:p w14:paraId="3CBE55C8" w14:textId="0DEA63C7" w:rsidR="00DC3778" w:rsidRDefault="00DC3778" w:rsidP="00A00DD1">
            <w:pPr>
              <w:keepNext/>
              <w:rPr>
                <w:rFonts w:eastAsia="Arial" w:cs="Arial"/>
                <w:sz w:val="20"/>
                <w:szCs w:val="20"/>
                <w:highlight w:val="yellow"/>
              </w:rPr>
            </w:pPr>
            <w:bookmarkStart w:id="80" w:name="_heading=h.a5c5y4azo5zg" w:colFirst="0" w:colLast="0"/>
            <w:bookmarkEnd w:id="80"/>
            <w:r w:rsidRPr="0010205B">
              <w:rPr>
                <w:rFonts w:eastAsia="Arial" w:cs="Arial"/>
                <w:szCs w:val="20"/>
              </w:rPr>
              <w:t xml:space="preserve">La Figura </w:t>
            </w:r>
            <w:r w:rsidR="00FC1AAF">
              <w:rPr>
                <w:rFonts w:eastAsia="Arial" w:cs="Arial"/>
                <w:szCs w:val="20"/>
              </w:rPr>
              <w:t>21</w:t>
            </w:r>
            <w:r w:rsidR="002B43EC" w:rsidRPr="0010205B">
              <w:rPr>
                <w:rFonts w:eastAsia="Arial" w:cs="Arial"/>
                <w:szCs w:val="20"/>
              </w:rPr>
              <w:t xml:space="preserve"> </w:t>
            </w:r>
            <w:r w:rsidRPr="0010205B">
              <w:rPr>
                <w:rFonts w:eastAsia="Arial" w:cs="Arial"/>
                <w:szCs w:val="20"/>
              </w:rPr>
              <w:t>muestra el comportamiento del IBOCA para los promedios móviles de las concentraciones 8 horas de O</w:t>
            </w:r>
            <w:r w:rsidRPr="0010205B">
              <w:rPr>
                <w:rFonts w:eastAsia="Arial" w:cs="Arial"/>
                <w:szCs w:val="20"/>
                <w:vertAlign w:val="subscript"/>
              </w:rPr>
              <w:t xml:space="preserve">3 </w:t>
            </w:r>
            <w:r w:rsidRPr="0010205B">
              <w:rPr>
                <w:rFonts w:eastAsia="Arial" w:cs="Arial"/>
                <w:szCs w:val="20"/>
              </w:rPr>
              <w:t>en cada una de las estaciones de monitoreo para el mes de agosto del 2025. Se observa que el nivel de riesgo ‘bajo’ predomina en todas las estaciones con un promedio general de 84%. Las estaciones con más registros en este nivel de riesgo son Suba, Puente Aranda y Tunal, que no presentaron datos faltantes. No se registraron datos en los otros niveles de riesgo. Por último, se observa que, en promedio, el 16% de los datos no está disponible en las estaciones, las estaciones con mayor cantidad de datos faltantes fueron Fontibón (65%) y Guaymaral (63%).</w:t>
            </w:r>
          </w:p>
        </w:tc>
      </w:tr>
    </w:tbl>
    <w:p w14:paraId="057E10E1" w14:textId="77777777" w:rsidR="00FC1AAF" w:rsidRPr="00FC1AAF" w:rsidRDefault="00FC1AAF" w:rsidP="00FC1AAF">
      <w:pPr>
        <w:pStyle w:val="Ttulo1"/>
        <w:numPr>
          <w:ilvl w:val="0"/>
          <w:numId w:val="0"/>
        </w:numPr>
        <w:ind w:left="432"/>
        <w:rPr>
          <w:sz w:val="14"/>
        </w:rPr>
      </w:pPr>
      <w:bookmarkStart w:id="81" w:name="_Toc209531665"/>
      <w:bookmarkStart w:id="82" w:name="_Toc216434400"/>
    </w:p>
    <w:p w14:paraId="1631A250" w14:textId="6792CAE1" w:rsidR="00C60734" w:rsidRDefault="00C60734" w:rsidP="00C60734">
      <w:pPr>
        <w:pStyle w:val="Ttulo1"/>
      </w:pPr>
      <w:r w:rsidRPr="00C60734">
        <w:t>EVENTOS DE CONTAMINACIÓN ATMOSFÉRICA</w:t>
      </w:r>
      <w:bookmarkEnd w:id="81"/>
      <w:bookmarkEnd w:id="82"/>
    </w:p>
    <w:p w14:paraId="03C53636" w14:textId="77777777" w:rsidR="00C60734" w:rsidRPr="00C60734" w:rsidRDefault="00C60734" w:rsidP="00C60734"/>
    <w:p w14:paraId="1C1974F7" w14:textId="7876E5FE" w:rsidR="002B43EC" w:rsidRPr="00BA6F22" w:rsidRDefault="002B43EC" w:rsidP="002B43EC">
      <w:pPr>
        <w:rPr>
          <w:rFonts w:eastAsia="Arial" w:cs="Arial"/>
          <w:szCs w:val="20"/>
        </w:rPr>
      </w:pPr>
      <w:bookmarkStart w:id="83" w:name="_Hlk216433037"/>
      <w:r w:rsidRPr="00BA6F22">
        <w:rPr>
          <w:rFonts w:eastAsia="Arial" w:cs="Arial"/>
          <w:szCs w:val="20"/>
        </w:rPr>
        <w:t>Durante agosto de 2025, el IBOCA fue calculado a partir de los datos prevalidados, conforme a lo que indica el artículo 3 de la Resolución Conjunta 2840 de 2023 para los contaminantes condicionantes PM</w:t>
      </w:r>
      <w:r w:rsidRPr="00BA6F22">
        <w:rPr>
          <w:rFonts w:eastAsia="Arial" w:cs="Arial"/>
          <w:szCs w:val="20"/>
          <w:vertAlign w:val="subscript"/>
        </w:rPr>
        <w:t xml:space="preserve">10 </w:t>
      </w:r>
      <w:r w:rsidRPr="00BA6F22">
        <w:rPr>
          <w:rFonts w:eastAsia="Arial" w:cs="Arial"/>
          <w:szCs w:val="20"/>
        </w:rPr>
        <w:t>y PM</w:t>
      </w:r>
      <w:r w:rsidRPr="00BA6F22">
        <w:rPr>
          <w:rFonts w:eastAsia="Arial" w:cs="Arial"/>
          <w:szCs w:val="20"/>
          <w:vertAlign w:val="subscript"/>
        </w:rPr>
        <w:t>2.5</w:t>
      </w:r>
      <w:r w:rsidRPr="00BA6F22">
        <w:rPr>
          <w:rFonts w:eastAsia="Arial" w:cs="Arial"/>
          <w:szCs w:val="20"/>
        </w:rPr>
        <w:t xml:space="preserve">, los cuales pueden verse influenciados por la ocurrencia de incendios debido al incremento de material particulado en la atmósfera. Se evidencia que todas las estaciones registraron concentraciones dentro de los niveles del IBOCA </w:t>
      </w:r>
      <w:r w:rsidRPr="006458AF">
        <w:rPr>
          <w:rFonts w:eastAsia="Arial" w:cs="Arial"/>
          <w:i/>
          <w:szCs w:val="20"/>
        </w:rPr>
        <w:t>‘bajo’ y ‘moderado’</w:t>
      </w:r>
      <w:r w:rsidRPr="00BA6F22">
        <w:rPr>
          <w:rFonts w:eastAsia="Arial" w:cs="Arial"/>
          <w:szCs w:val="20"/>
        </w:rPr>
        <w:t>, con registros en el  nivel de riesgo por exposición a la contaminación atmosférica ‘regular’ y  ‘alto’, específicamente de la zona suroccidente de la ciudad en la estación de Carvajal – Sevillana y la estación Móvil Fontibón ubicada en la zona noroccidente</w:t>
      </w:r>
      <w:r w:rsidR="00CE1E10">
        <w:rPr>
          <w:rFonts w:eastAsia="Arial" w:cs="Arial"/>
          <w:szCs w:val="20"/>
        </w:rPr>
        <w:t xml:space="preserve"> (Ver Figura 22)</w:t>
      </w:r>
      <w:r w:rsidRPr="00BA6F22">
        <w:rPr>
          <w:rFonts w:eastAsia="Arial" w:cs="Arial"/>
          <w:szCs w:val="20"/>
        </w:rPr>
        <w:t>, especialmente para PM</w:t>
      </w:r>
      <w:r w:rsidRPr="00BA6F22">
        <w:rPr>
          <w:rFonts w:eastAsia="Arial" w:cs="Arial"/>
          <w:szCs w:val="20"/>
          <w:vertAlign w:val="subscript"/>
        </w:rPr>
        <w:t>10</w:t>
      </w:r>
      <w:r w:rsidRPr="00BA6F22">
        <w:rPr>
          <w:rFonts w:eastAsia="Arial" w:cs="Arial"/>
          <w:szCs w:val="20"/>
        </w:rPr>
        <w:t>, esto puede ser atribuido a las condiciones de ciudad en las que es habitual que estas estaciones presentan altas concentraciones por su cercanía a vías principales e industrias.  En este mismo periodo se registraron 10 eventos de incendio reportados por la Unidad Administrativa Especial del Cuerpo Oficial de Bomberos de Bogotá (UAECOB), clasificados en las categorías estructural, vehicular y por acumulación de llantas. Es importante resaltar que durante el mes no se cumplieron los criterios para la declaración de alertas por contaminación atmosférica, establecidos en el artículo 9 de la Resolución Conjunta 2840 de 2023.</w:t>
      </w:r>
    </w:p>
    <w:bookmarkEnd w:id="83"/>
    <w:p w14:paraId="45052562" w14:textId="2EE35DB8" w:rsidR="002B43EC" w:rsidRPr="002B43EC" w:rsidRDefault="002B43EC" w:rsidP="002B43EC">
      <w:pPr>
        <w:rPr>
          <w:rFonts w:eastAsia="Arial" w:cs="Arial"/>
          <w:i/>
          <w:color w:val="auto"/>
          <w:sz w:val="20"/>
          <w:szCs w:val="20"/>
        </w:rPr>
      </w:pPr>
    </w:p>
    <w:p w14:paraId="166255C3" w14:textId="22F9E354" w:rsidR="002B43EC" w:rsidRPr="002B43EC" w:rsidRDefault="002B43EC" w:rsidP="002B43EC">
      <w:pPr>
        <w:jc w:val="center"/>
        <w:rPr>
          <w:rFonts w:eastAsia="Arial" w:cs="Arial"/>
          <w:i/>
          <w:color w:val="auto"/>
          <w:sz w:val="20"/>
          <w:szCs w:val="20"/>
        </w:rPr>
      </w:pPr>
      <w:r w:rsidRPr="002B43EC">
        <w:rPr>
          <w:rFonts w:eastAsia="Arial" w:cs="Arial"/>
          <w:i/>
          <w:sz w:val="20"/>
          <w:szCs w:val="20"/>
        </w:rPr>
        <w:t xml:space="preserve">Figura </w:t>
      </w:r>
      <w:r w:rsidR="00FC1AAF">
        <w:rPr>
          <w:rFonts w:eastAsia="Arial" w:cs="Arial"/>
          <w:i/>
          <w:sz w:val="20"/>
          <w:szCs w:val="20"/>
        </w:rPr>
        <w:t>22</w:t>
      </w:r>
      <w:r w:rsidRPr="002B43EC">
        <w:rPr>
          <w:rFonts w:eastAsia="Arial" w:cs="Arial"/>
          <w:i/>
          <w:sz w:val="20"/>
          <w:szCs w:val="20"/>
        </w:rPr>
        <w:t xml:space="preserve">. </w:t>
      </w:r>
      <w:commentRangeStart w:id="84"/>
      <w:r w:rsidRPr="002B43EC">
        <w:rPr>
          <w:rFonts w:eastAsia="Arial" w:cs="Arial"/>
          <w:i/>
          <w:sz w:val="20"/>
          <w:szCs w:val="20"/>
        </w:rPr>
        <w:t xml:space="preserve">Concentraciones promedio móviles 12h </w:t>
      </w:r>
      <w:commentRangeEnd w:id="84"/>
      <w:r w:rsidR="00836DA0" w:rsidRPr="002B43EC">
        <w:rPr>
          <w:rStyle w:val="Refdecomentario"/>
          <w:rFonts w:eastAsia="Arial" w:cs="Arial"/>
          <w:i/>
          <w:sz w:val="20"/>
          <w:szCs w:val="20"/>
        </w:rPr>
        <w:commentReference w:id="84"/>
      </w:r>
      <w:r w:rsidRPr="002B43EC">
        <w:rPr>
          <w:rFonts w:eastAsia="Arial" w:cs="Arial"/>
          <w:i/>
          <w:sz w:val="20"/>
          <w:szCs w:val="20"/>
        </w:rPr>
        <w:t>PM</w:t>
      </w:r>
      <w:r w:rsidRPr="002B43EC">
        <w:rPr>
          <w:rFonts w:eastAsia="Arial" w:cs="Arial"/>
          <w:i/>
          <w:sz w:val="20"/>
          <w:szCs w:val="20"/>
          <w:vertAlign w:val="subscript"/>
        </w:rPr>
        <w:t>10</w:t>
      </w:r>
      <w:r w:rsidRPr="002B43EC">
        <w:rPr>
          <w:rFonts w:eastAsia="Arial" w:cs="Arial"/>
          <w:i/>
          <w:sz w:val="20"/>
          <w:szCs w:val="20"/>
        </w:rPr>
        <w:t xml:space="preserve"> y PM</w:t>
      </w:r>
      <w:r w:rsidRPr="002B43EC">
        <w:rPr>
          <w:rFonts w:eastAsia="Arial" w:cs="Arial"/>
          <w:i/>
          <w:sz w:val="20"/>
          <w:szCs w:val="20"/>
          <w:vertAlign w:val="subscript"/>
        </w:rPr>
        <w:t>2.5</w:t>
      </w:r>
      <w:r w:rsidRPr="002B43EC">
        <w:rPr>
          <w:rFonts w:eastAsia="Arial" w:cs="Arial"/>
          <w:i/>
          <w:sz w:val="20"/>
          <w:szCs w:val="20"/>
        </w:rPr>
        <w:t xml:space="preserve"> agosto 2025</w:t>
      </w:r>
    </w:p>
    <w:p w14:paraId="20544F4E" w14:textId="57984799" w:rsidR="002B43EC" w:rsidRDefault="002B43EC" w:rsidP="00BA6F22">
      <w:pPr>
        <w:jc w:val="center"/>
        <w:rPr>
          <w:rFonts w:eastAsia="Arial" w:cs="Arial"/>
          <w:color w:val="auto"/>
          <w:sz w:val="20"/>
          <w:szCs w:val="20"/>
        </w:rPr>
      </w:pPr>
      <w:r>
        <w:rPr>
          <w:noProof/>
          <w:lang w:eastAsia="es-CO"/>
        </w:rPr>
        <w:drawing>
          <wp:inline distT="0" distB="0" distL="0" distR="0" wp14:anchorId="7C6E92A6" wp14:editId="65006744">
            <wp:extent cx="5686425" cy="2000250"/>
            <wp:effectExtent l="0" t="0" r="9525" b="0"/>
            <wp:docPr id="2049548404" name="image4.png"/>
            <wp:cNvGraphicFramePr/>
            <a:graphic xmlns:a="http://schemas.openxmlformats.org/drawingml/2006/main">
              <a:graphicData uri="http://schemas.openxmlformats.org/drawingml/2006/picture">
                <pic:pic xmlns:pic="http://schemas.openxmlformats.org/drawingml/2006/picture">
                  <pic:nvPicPr>
                    <pic:cNvPr id="2049548404" name="image4.png"/>
                    <pic:cNvPicPr/>
                  </pic:nvPicPr>
                  <pic:blipFill>
                    <a:blip r:embed="rId46"/>
                    <a:srcRect/>
                    <a:stretch>
                      <a:fillRect/>
                    </a:stretch>
                  </pic:blipFill>
                  <pic:spPr>
                    <a:xfrm>
                      <a:off x="0" y="0"/>
                      <a:ext cx="5691998" cy="2002210"/>
                    </a:xfrm>
                    <a:prstGeom prst="rect">
                      <a:avLst/>
                    </a:prstGeom>
                    <a:ln/>
                  </pic:spPr>
                </pic:pic>
              </a:graphicData>
            </a:graphic>
          </wp:inline>
        </w:drawing>
      </w:r>
    </w:p>
    <w:p w14:paraId="07FFA5D5" w14:textId="6205679E" w:rsidR="002B43EC" w:rsidRDefault="002B43EC" w:rsidP="00BA6F22">
      <w:pPr>
        <w:jc w:val="center"/>
        <w:rPr>
          <w:rFonts w:eastAsia="Arial" w:cs="Arial"/>
          <w:color w:val="auto"/>
          <w:sz w:val="20"/>
          <w:szCs w:val="20"/>
        </w:rPr>
      </w:pPr>
      <w:r>
        <w:rPr>
          <w:noProof/>
          <w:lang w:eastAsia="es-CO"/>
        </w:rPr>
        <w:drawing>
          <wp:inline distT="0" distB="0" distL="0" distR="0" wp14:anchorId="0985E9BA" wp14:editId="10F5DE55">
            <wp:extent cx="5661965" cy="2095500"/>
            <wp:effectExtent l="0" t="0" r="0" b="0"/>
            <wp:docPr id="2049548410" name="image3.png"/>
            <wp:cNvGraphicFramePr/>
            <a:graphic xmlns:a="http://schemas.openxmlformats.org/drawingml/2006/main">
              <a:graphicData uri="http://schemas.openxmlformats.org/drawingml/2006/picture">
                <pic:pic xmlns:pic="http://schemas.openxmlformats.org/drawingml/2006/picture">
                  <pic:nvPicPr>
                    <pic:cNvPr id="2049548410" name="image3.png"/>
                    <pic:cNvPicPr/>
                  </pic:nvPicPr>
                  <pic:blipFill>
                    <a:blip r:embed="rId47"/>
                    <a:srcRect/>
                    <a:stretch>
                      <a:fillRect/>
                    </a:stretch>
                  </pic:blipFill>
                  <pic:spPr>
                    <a:xfrm>
                      <a:off x="0" y="0"/>
                      <a:ext cx="5742885" cy="2125449"/>
                    </a:xfrm>
                    <a:prstGeom prst="rect">
                      <a:avLst/>
                    </a:prstGeom>
                    <a:ln/>
                  </pic:spPr>
                </pic:pic>
              </a:graphicData>
            </a:graphic>
          </wp:inline>
        </w:drawing>
      </w:r>
    </w:p>
    <w:p w14:paraId="32FDCE9A" w14:textId="77777777" w:rsidR="002B43EC" w:rsidRPr="0053021E" w:rsidRDefault="002B43EC" w:rsidP="002B43EC">
      <w:pPr>
        <w:jc w:val="center"/>
        <w:rPr>
          <w:i/>
          <w:iCs/>
          <w:color w:val="000000"/>
          <w:sz w:val="18"/>
          <w:szCs w:val="18"/>
          <w:shd w:val="clear" w:color="auto" w:fill="FFFFFF"/>
          <w:lang w:eastAsia="es-CO"/>
        </w:rPr>
      </w:pPr>
      <w:r w:rsidRPr="0053021E">
        <w:rPr>
          <w:i/>
          <w:iCs/>
          <w:color w:val="000000"/>
          <w:sz w:val="18"/>
          <w:szCs w:val="18"/>
          <w:shd w:val="clear" w:color="auto" w:fill="FFFFFF"/>
          <w:lang w:eastAsia="es-CO"/>
        </w:rPr>
        <w:t>Fuente. Análisis de datos del Sistema de Alertas Tempranas de Bogotá</w:t>
      </w:r>
    </w:p>
    <w:p w14:paraId="02D11E41" w14:textId="38486ADC" w:rsidR="000F4C15" w:rsidRPr="00632A5F" w:rsidRDefault="000F4C15" w:rsidP="003836DB">
      <w:pPr>
        <w:pBdr>
          <w:top w:val="nil"/>
          <w:left w:val="nil"/>
          <w:bottom w:val="nil"/>
          <w:right w:val="nil"/>
          <w:between w:val="nil"/>
        </w:pBdr>
        <w:jc w:val="center"/>
        <w:rPr>
          <w:rFonts w:eastAsia="Arial" w:cs="Arial"/>
          <w:sz w:val="14"/>
          <w:szCs w:val="14"/>
        </w:rPr>
        <w:sectPr w:rsidR="000F4C15" w:rsidRPr="00632A5F" w:rsidSect="00DC3778">
          <w:pgSz w:w="12240" w:h="15840"/>
          <w:pgMar w:top="1134" w:right="1134" w:bottom="1134" w:left="1701" w:header="1134" w:footer="1134" w:gutter="0"/>
          <w:cols w:space="708"/>
          <w:docGrid w:linePitch="360"/>
        </w:sectPr>
      </w:pPr>
    </w:p>
    <w:p w14:paraId="6737FAFA" w14:textId="41E5B12E" w:rsidR="00F70E93" w:rsidRDefault="00F70E93" w:rsidP="00906BB4">
      <w:pPr>
        <w:pStyle w:val="Ttulo1"/>
      </w:pPr>
      <w:bookmarkStart w:id="85" w:name="_Toc216434401"/>
      <w:r w:rsidRPr="008A061B">
        <w:lastRenderedPageBreak/>
        <w:t>COMPORTAMIENTO METEOROLOGICO DE LA CIUDAD</w:t>
      </w:r>
      <w:bookmarkEnd w:id="85"/>
    </w:p>
    <w:p w14:paraId="23CB14C5" w14:textId="77777777" w:rsidR="00906BB4" w:rsidRPr="00906BB4" w:rsidRDefault="00906BB4" w:rsidP="00906BB4">
      <w:pPr>
        <w:rPr>
          <w:sz w:val="12"/>
          <w:szCs w:val="14"/>
        </w:rPr>
      </w:pPr>
    </w:p>
    <w:p w14:paraId="7023A76C" w14:textId="1E3F33AC" w:rsidR="00FC6251" w:rsidRDefault="00FC6251" w:rsidP="00601D8A">
      <w:pPr>
        <w:pStyle w:val="Ttulo2"/>
        <w:numPr>
          <w:ilvl w:val="1"/>
          <w:numId w:val="27"/>
        </w:numPr>
      </w:pPr>
      <w:bookmarkStart w:id="86" w:name="_Toc209531666"/>
      <w:bookmarkStart w:id="87" w:name="_Toc216434402"/>
      <w:r w:rsidRPr="008A061B">
        <w:t xml:space="preserve">COMPORTAMIENTO </w:t>
      </w:r>
      <w:r w:rsidR="002057FF" w:rsidRPr="008A061B">
        <w:t>DE LA PRECIPITACIÓN</w:t>
      </w:r>
      <w:bookmarkEnd w:id="86"/>
      <w:bookmarkEnd w:id="87"/>
    </w:p>
    <w:tbl>
      <w:tblPr>
        <w:tblStyle w:val="Tablaconcuadrcula"/>
        <w:tblW w:w="138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907"/>
        <w:gridCol w:w="8985"/>
      </w:tblGrid>
      <w:tr w:rsidR="00137243" w:rsidRPr="004C7EEE" w14:paraId="01490B8C" w14:textId="77777777" w:rsidTr="00322763">
        <w:trPr>
          <w:trHeight w:val="7053"/>
        </w:trPr>
        <w:tc>
          <w:tcPr>
            <w:tcW w:w="4487" w:type="dxa"/>
            <w:vAlign w:val="center"/>
          </w:tcPr>
          <w:p w14:paraId="2C191388" w14:textId="355A6494" w:rsidR="002057FF" w:rsidRPr="006458AF" w:rsidRDefault="002057FF" w:rsidP="002057FF">
            <w:pPr>
              <w:ind w:left="-74"/>
              <w:jc w:val="center"/>
              <w:rPr>
                <w:rStyle w:val="Referenciasutil"/>
                <w:rFonts w:ascii="Arial" w:hAnsi="Arial"/>
                <w:i/>
                <w:iCs/>
                <w:sz w:val="20"/>
              </w:rPr>
            </w:pPr>
            <w:bookmarkStart w:id="88" w:name="_Ref136363584"/>
            <w:bookmarkStart w:id="89" w:name="_Ref69931072"/>
            <w:r w:rsidRPr="006458AF">
              <w:rPr>
                <w:rStyle w:val="Referenciasutil"/>
                <w:rFonts w:ascii="Arial" w:hAnsi="Arial" w:cs="Arial"/>
                <w:i/>
                <w:iCs/>
                <w:sz w:val="20"/>
              </w:rPr>
              <w:t xml:space="preserve">Figura </w:t>
            </w:r>
            <w:bookmarkEnd w:id="88"/>
            <w:r w:rsidR="0026675D">
              <w:rPr>
                <w:rStyle w:val="Referenciasutil"/>
                <w:rFonts w:ascii="Arial" w:hAnsi="Arial" w:cs="Arial"/>
                <w:i/>
                <w:iCs/>
                <w:sz w:val="20"/>
              </w:rPr>
              <w:t>23</w:t>
            </w:r>
            <w:r w:rsidRPr="006458AF">
              <w:rPr>
                <w:rStyle w:val="Referenciasutil"/>
                <w:rFonts w:ascii="Arial" w:hAnsi="Arial" w:cs="Arial"/>
                <w:i/>
                <w:iCs/>
                <w:sz w:val="20"/>
              </w:rPr>
              <w:t>. Mapa de la precipitación mensual total (mm) –</w:t>
            </w:r>
            <w:r w:rsidR="001D08B8" w:rsidRPr="006458AF">
              <w:rPr>
                <w:rStyle w:val="Referenciasutil"/>
                <w:rFonts w:ascii="Arial" w:hAnsi="Arial" w:cs="Arial"/>
                <w:i/>
                <w:iCs/>
                <w:sz w:val="20"/>
              </w:rPr>
              <w:t xml:space="preserve"> </w:t>
            </w:r>
            <w:r w:rsidR="000C1D20" w:rsidRPr="006458AF">
              <w:rPr>
                <w:rStyle w:val="Referenciasutil"/>
                <w:rFonts w:ascii="Arial" w:hAnsi="Arial" w:cs="Arial"/>
                <w:i/>
                <w:iCs/>
                <w:sz w:val="20"/>
              </w:rPr>
              <w:t>agosto</w:t>
            </w:r>
            <w:r w:rsidR="00A36BB4" w:rsidRPr="006458AF">
              <w:rPr>
                <w:rStyle w:val="Referenciasutil"/>
                <w:rFonts w:ascii="Arial" w:hAnsi="Arial" w:cs="Arial"/>
                <w:i/>
                <w:iCs/>
                <w:sz w:val="20"/>
              </w:rPr>
              <w:t xml:space="preserve"> </w:t>
            </w:r>
            <w:r w:rsidR="00E81CF8" w:rsidRPr="006458AF">
              <w:rPr>
                <w:rStyle w:val="Referenciasutil"/>
                <w:rFonts w:ascii="Arial" w:hAnsi="Arial"/>
                <w:i/>
                <w:iCs/>
                <w:sz w:val="20"/>
              </w:rPr>
              <w:t>2025</w:t>
            </w:r>
          </w:p>
          <w:p w14:paraId="6087961A" w14:textId="7DA10D84" w:rsidR="00D81BF6" w:rsidRPr="006458AF" w:rsidRDefault="000C1D20" w:rsidP="000C1D20">
            <w:pPr>
              <w:ind w:left="-74"/>
              <w:jc w:val="center"/>
              <w:rPr>
                <w:rStyle w:val="Referenciasutil"/>
                <w:rFonts w:ascii="Arial" w:hAnsi="Arial"/>
                <w:i/>
                <w:iCs/>
                <w:sz w:val="20"/>
              </w:rPr>
            </w:pPr>
            <w:r w:rsidRPr="006458AF">
              <w:rPr>
                <w:rFonts w:cstheme="minorHAnsi"/>
                <w:noProof/>
                <w:sz w:val="24"/>
                <w:lang w:eastAsia="es-CO"/>
              </w:rPr>
              <w:drawing>
                <wp:inline distT="0" distB="0" distL="0" distR="0" wp14:anchorId="04268096" wp14:editId="65078B0A">
                  <wp:extent cx="3073940" cy="4134256"/>
                  <wp:effectExtent l="0" t="0" r="0" b="0"/>
                  <wp:docPr id="1139383041" name="Imagen 113938304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48"/>
                          <a:stretch>
                            <a:fillRect/>
                          </a:stretch>
                        </pic:blipFill>
                        <pic:spPr>
                          <a:xfrm>
                            <a:off x="0" y="0"/>
                            <a:ext cx="3114891" cy="4189333"/>
                          </a:xfrm>
                          <a:prstGeom prst="rect">
                            <a:avLst/>
                          </a:prstGeom>
                        </pic:spPr>
                      </pic:pic>
                    </a:graphicData>
                  </a:graphic>
                </wp:inline>
              </w:drawing>
            </w:r>
          </w:p>
          <w:bookmarkEnd w:id="89"/>
          <w:p w14:paraId="4FF70DC2" w14:textId="2B9BD975" w:rsidR="002057FF" w:rsidRPr="008A061B" w:rsidRDefault="002057FF" w:rsidP="002057FF">
            <w:pPr>
              <w:ind w:left="-75"/>
              <w:jc w:val="center"/>
              <w:rPr>
                <w:rFonts w:asciiTheme="minorHAnsi" w:hAnsiTheme="minorHAnsi" w:cstheme="minorHAnsi"/>
                <w:sz w:val="18"/>
                <w:szCs w:val="18"/>
              </w:rPr>
            </w:pPr>
            <w:r w:rsidRPr="006458AF">
              <w:rPr>
                <w:rStyle w:val="Referenciasutil"/>
                <w:rFonts w:ascii="Arial" w:hAnsi="Arial" w:cs="Arial"/>
                <w:i/>
                <w:iCs/>
                <w:sz w:val="20"/>
              </w:rPr>
              <w:t>Fuente. RMCAB</w:t>
            </w:r>
          </w:p>
        </w:tc>
        <w:tc>
          <w:tcPr>
            <w:tcW w:w="9405" w:type="dxa"/>
          </w:tcPr>
          <w:p w14:paraId="1CDBC1D5" w14:textId="0A6C5E3D" w:rsidR="00AA4BAF" w:rsidRDefault="000C1D20" w:rsidP="00AA4BAF">
            <w:pPr>
              <w:pStyle w:val="NormalWeb"/>
              <w:spacing w:before="0" w:beforeAutospacing="0" w:after="0" w:afterAutospacing="0"/>
              <w:rPr>
                <w:rFonts w:cs="Arial"/>
                <w:szCs w:val="22"/>
              </w:rPr>
            </w:pPr>
            <w:r w:rsidRPr="000C1D20">
              <w:rPr>
                <w:rFonts w:cs="Arial"/>
                <w:szCs w:val="22"/>
              </w:rPr>
              <w:t xml:space="preserve">De acuerdo con la estacionalidad de las lluvias en Bogotá, el mes de </w:t>
            </w:r>
            <w:r w:rsidRPr="000C1D20">
              <w:rPr>
                <w:rStyle w:val="Fuerte"/>
                <w:rFonts w:cs="Arial"/>
                <w:b w:val="0"/>
                <w:szCs w:val="22"/>
              </w:rPr>
              <w:t>agosto</w:t>
            </w:r>
            <w:r w:rsidRPr="000C1D20">
              <w:rPr>
                <w:rFonts w:cs="Arial"/>
                <w:szCs w:val="22"/>
              </w:rPr>
              <w:t xml:space="preserve"> marca una transición entre el </w:t>
            </w:r>
            <w:r w:rsidRPr="000C1D20">
              <w:rPr>
                <w:rStyle w:val="Fuerte"/>
                <w:rFonts w:cs="Arial"/>
                <w:b w:val="0"/>
                <w:szCs w:val="22"/>
              </w:rPr>
              <w:t>segundo periodo seco</w:t>
            </w:r>
            <w:r w:rsidRPr="000C1D20">
              <w:rPr>
                <w:rFonts w:cs="Arial"/>
                <w:szCs w:val="22"/>
              </w:rPr>
              <w:t xml:space="preserve"> y el inicio de la recuperación de la humedad atmosférica hacia el </w:t>
            </w:r>
            <w:r w:rsidRPr="00DF42FE">
              <w:rPr>
                <w:rFonts w:cs="Arial"/>
                <w:szCs w:val="22"/>
              </w:rPr>
              <w:t xml:space="preserve">final del trimestre. Durante este mes se registraron </w:t>
            </w:r>
            <w:r w:rsidRPr="00DF42FE">
              <w:rPr>
                <w:rStyle w:val="Fuerte"/>
                <w:rFonts w:cs="Arial"/>
                <w:b w:val="0"/>
                <w:szCs w:val="22"/>
              </w:rPr>
              <w:t>acumuladas variables de precipitación</w:t>
            </w:r>
            <w:r w:rsidRPr="00DF42FE">
              <w:rPr>
                <w:rFonts w:cs="Arial"/>
                <w:szCs w:val="22"/>
              </w:rPr>
              <w:t xml:space="preserve"> en las diferentes estaciones de la ciudad, con ligeras diferencias entre el occidente y el oriente de la ciudad. Los </w:t>
            </w:r>
            <w:r w:rsidRPr="00DF42FE">
              <w:rPr>
                <w:rStyle w:val="Fuerte"/>
                <w:rFonts w:cs="Arial"/>
                <w:b w:val="0"/>
                <w:szCs w:val="22"/>
              </w:rPr>
              <w:t>acumulados más bajos</w:t>
            </w:r>
            <w:r w:rsidRPr="00DF42FE">
              <w:rPr>
                <w:rFonts w:cs="Arial"/>
                <w:szCs w:val="22"/>
              </w:rPr>
              <w:t xml:space="preserve"> se registraron en las estaciones Colina </w:t>
            </w:r>
            <w:r w:rsidRPr="00DF42FE">
              <w:rPr>
                <w:rStyle w:val="Fuerte"/>
                <w:rFonts w:cs="Arial"/>
                <w:b w:val="0"/>
                <w:szCs w:val="22"/>
              </w:rPr>
              <w:t>(33 mm), Usaquén (42 mm) y Guaymaral (42 mm)</w:t>
            </w:r>
            <w:r w:rsidRPr="00DF42FE">
              <w:rPr>
                <w:rFonts w:cs="Arial"/>
                <w:b/>
                <w:szCs w:val="22"/>
              </w:rPr>
              <w:t>,</w:t>
            </w:r>
            <w:r w:rsidRPr="00DF42FE">
              <w:rPr>
                <w:rFonts w:cs="Arial"/>
                <w:szCs w:val="22"/>
              </w:rPr>
              <w:t xml:space="preserve"> localizadas principalmente en la zona centro oriente. </w:t>
            </w:r>
            <w:r w:rsidRPr="00A64555">
              <w:rPr>
                <w:rFonts w:cs="Arial"/>
                <w:szCs w:val="22"/>
                <w:highlight w:val="yellow"/>
              </w:rPr>
              <w:t xml:space="preserve">En contraste, los </w:t>
            </w:r>
            <w:r w:rsidRPr="00A64555">
              <w:rPr>
                <w:rStyle w:val="Fuerte"/>
                <w:rFonts w:cs="Arial"/>
                <w:b w:val="0"/>
                <w:szCs w:val="22"/>
                <w:highlight w:val="yellow"/>
              </w:rPr>
              <w:t>acumulados más altos</w:t>
            </w:r>
            <w:r w:rsidRPr="00A64555">
              <w:rPr>
                <w:rFonts w:cs="Arial"/>
                <w:szCs w:val="22"/>
                <w:highlight w:val="yellow"/>
              </w:rPr>
              <w:t xml:space="preserve"> se observaron en las estaciones </w:t>
            </w:r>
            <w:r w:rsidRPr="00A64555">
              <w:rPr>
                <w:rStyle w:val="Fuerte"/>
                <w:rFonts w:cs="Arial"/>
                <w:b w:val="0"/>
                <w:szCs w:val="22"/>
                <w:highlight w:val="yellow"/>
              </w:rPr>
              <w:t>C</w:t>
            </w:r>
            <w:r w:rsidR="00214DF6" w:rsidRPr="00A64555">
              <w:rPr>
                <w:rStyle w:val="Fuerte"/>
                <w:rFonts w:cs="Arial"/>
                <w:b w:val="0"/>
                <w:szCs w:val="22"/>
                <w:highlight w:val="yellow"/>
              </w:rPr>
              <w:t>arvajal – Sevillana</w:t>
            </w:r>
            <w:r w:rsidRPr="00A64555">
              <w:rPr>
                <w:rStyle w:val="Fuerte"/>
                <w:rFonts w:cs="Arial"/>
                <w:b w:val="0"/>
                <w:szCs w:val="22"/>
                <w:highlight w:val="yellow"/>
              </w:rPr>
              <w:t xml:space="preserve"> (111 mm), </w:t>
            </w:r>
            <w:r w:rsidR="00DF42FE" w:rsidRPr="00A64555">
              <w:rPr>
                <w:rStyle w:val="Fuerte"/>
                <w:rFonts w:cs="Arial"/>
                <w:b w:val="0"/>
                <w:szCs w:val="22"/>
                <w:highlight w:val="yellow"/>
              </w:rPr>
              <w:t xml:space="preserve">Móvil y Puente Aranda </w:t>
            </w:r>
            <w:r w:rsidRPr="00A64555">
              <w:rPr>
                <w:rStyle w:val="Fuerte"/>
                <w:rFonts w:cs="Arial"/>
                <w:b w:val="0"/>
                <w:szCs w:val="22"/>
                <w:highlight w:val="yellow"/>
              </w:rPr>
              <w:t>(65</w:t>
            </w:r>
            <w:r w:rsidRPr="00DF42FE">
              <w:rPr>
                <w:rStyle w:val="Fuerte"/>
                <w:rFonts w:cs="Arial"/>
                <w:b w:val="0"/>
                <w:szCs w:val="22"/>
              </w:rPr>
              <w:t xml:space="preserve"> mm)</w:t>
            </w:r>
            <w:r w:rsidRPr="00DF42FE">
              <w:rPr>
                <w:rFonts w:cs="Arial"/>
                <w:b/>
                <w:szCs w:val="22"/>
              </w:rPr>
              <w:t>,</w:t>
            </w:r>
            <w:r w:rsidRPr="00DF42FE">
              <w:rPr>
                <w:rFonts w:cs="Arial"/>
                <w:szCs w:val="22"/>
              </w:rPr>
              <w:t xml:space="preserve"> concentrándose en el centro y suroccidente de la ciudad. En el resto de estaciones, los valores oscilaron entre </w:t>
            </w:r>
            <w:r w:rsidRPr="00DF42FE">
              <w:rPr>
                <w:rStyle w:val="Fuerte"/>
                <w:rFonts w:cs="Arial"/>
                <w:b w:val="0"/>
                <w:szCs w:val="22"/>
              </w:rPr>
              <w:t xml:space="preserve">47 mm y 74 </w:t>
            </w:r>
            <w:r w:rsidRPr="00AA4BAF">
              <w:rPr>
                <w:rStyle w:val="Fuerte"/>
                <w:rFonts w:cs="Arial"/>
                <w:b w:val="0"/>
                <w:szCs w:val="22"/>
              </w:rPr>
              <w:t>mm</w:t>
            </w:r>
            <w:r w:rsidRPr="00AA4BAF">
              <w:rPr>
                <w:rFonts w:cs="Arial"/>
                <w:szCs w:val="22"/>
              </w:rPr>
              <w:t xml:space="preserve">. Ver Figura </w:t>
            </w:r>
            <w:r w:rsidR="0026675D">
              <w:rPr>
                <w:rFonts w:cs="Arial"/>
                <w:szCs w:val="22"/>
              </w:rPr>
              <w:t>2</w:t>
            </w:r>
            <w:r w:rsidR="00487E03">
              <w:rPr>
                <w:rFonts w:cs="Arial"/>
                <w:szCs w:val="22"/>
              </w:rPr>
              <w:t>3</w:t>
            </w:r>
            <w:r w:rsidRPr="00AA4BAF">
              <w:rPr>
                <w:rFonts w:cs="Arial"/>
                <w:szCs w:val="22"/>
              </w:rPr>
              <w:t>.</w:t>
            </w:r>
            <w:bookmarkStart w:id="90" w:name="_Ref136363647"/>
          </w:p>
          <w:p w14:paraId="1E024199" w14:textId="77777777" w:rsidR="00AA4BAF" w:rsidRPr="00AA4BAF" w:rsidRDefault="00AA4BAF" w:rsidP="00AA4BAF">
            <w:pPr>
              <w:pStyle w:val="NormalWeb"/>
              <w:spacing w:before="0" w:beforeAutospacing="0" w:after="0" w:afterAutospacing="0"/>
              <w:rPr>
                <w:rFonts w:cs="Arial"/>
                <w:szCs w:val="22"/>
              </w:rPr>
            </w:pPr>
          </w:p>
          <w:p w14:paraId="3070323E" w14:textId="182E1823" w:rsidR="00AA4BAF" w:rsidRPr="00387ABB" w:rsidRDefault="00AA4BAF" w:rsidP="00AA4BAF">
            <w:pPr>
              <w:pStyle w:val="NormalWeb"/>
              <w:spacing w:before="0" w:beforeAutospacing="0" w:after="0" w:afterAutospacing="0"/>
              <w:rPr>
                <w:rStyle w:val="Fuerte"/>
                <w:rFonts w:cs="Arial"/>
                <w:b w:val="0"/>
                <w:szCs w:val="22"/>
              </w:rPr>
            </w:pPr>
            <w:r w:rsidRPr="00387ABB">
              <w:rPr>
                <w:rFonts w:cs="Arial"/>
                <w:szCs w:val="22"/>
              </w:rPr>
              <w:t xml:space="preserve">Con relación al número de </w:t>
            </w:r>
            <w:r w:rsidRPr="00387ABB">
              <w:rPr>
                <w:rStyle w:val="Fuerte"/>
                <w:rFonts w:cs="Arial"/>
                <w:b w:val="0"/>
                <w:szCs w:val="22"/>
              </w:rPr>
              <w:t>días con lluvia</w:t>
            </w:r>
            <w:r w:rsidRPr="00387ABB">
              <w:rPr>
                <w:rFonts w:cs="Arial"/>
                <w:b/>
                <w:szCs w:val="22"/>
              </w:rPr>
              <w:t xml:space="preserve"> </w:t>
            </w:r>
            <w:r w:rsidRPr="00387ABB">
              <w:rPr>
                <w:rFonts w:cs="Arial"/>
                <w:szCs w:val="22"/>
              </w:rPr>
              <w:t xml:space="preserve">fue relativamente homogéneo entre las estaciones, con un rango de </w:t>
            </w:r>
            <w:r w:rsidRPr="00387ABB">
              <w:rPr>
                <w:rStyle w:val="Fuerte"/>
                <w:rFonts w:cs="Arial"/>
                <w:b w:val="0"/>
                <w:szCs w:val="22"/>
              </w:rPr>
              <w:t>18 a 26 días</w:t>
            </w:r>
            <w:r w:rsidRPr="00387ABB">
              <w:rPr>
                <w:rFonts w:cs="Arial"/>
                <w:szCs w:val="22"/>
              </w:rPr>
              <w:t xml:space="preserve"> durante el mes. La mayor frecuencia de días lluviosos se presentó en las estaciones Carvajal – Sevillana y Usme, con </w:t>
            </w:r>
            <w:r w:rsidRPr="00487E03">
              <w:rPr>
                <w:rFonts w:cs="Arial"/>
                <w:szCs w:val="22"/>
              </w:rPr>
              <w:t xml:space="preserve">valores cercanos a los </w:t>
            </w:r>
            <w:r w:rsidRPr="00487E03">
              <w:rPr>
                <w:rStyle w:val="Fuerte"/>
                <w:rFonts w:cs="Arial"/>
                <w:b w:val="0"/>
                <w:szCs w:val="22"/>
              </w:rPr>
              <w:t>26 días</w:t>
            </w:r>
            <w:r w:rsidRPr="00487E03">
              <w:rPr>
                <w:rFonts w:cs="Arial"/>
                <w:szCs w:val="22"/>
              </w:rPr>
              <w:t xml:space="preserve">, mientras que las demás estaciones fluctuaron entre </w:t>
            </w:r>
            <w:r w:rsidRPr="00487E03">
              <w:rPr>
                <w:rStyle w:val="Fuerte"/>
                <w:rFonts w:cs="Arial"/>
                <w:b w:val="0"/>
                <w:szCs w:val="22"/>
              </w:rPr>
              <w:t>20 y 24 días.</w:t>
            </w:r>
            <w:r w:rsidR="00487E03" w:rsidRPr="00487E03">
              <w:rPr>
                <w:rStyle w:val="Fuerte"/>
                <w:rFonts w:cs="Arial"/>
                <w:b w:val="0"/>
                <w:szCs w:val="22"/>
              </w:rPr>
              <w:t xml:space="preserve"> </w:t>
            </w:r>
            <w:r w:rsidR="00487E03" w:rsidRPr="00487E03">
              <w:rPr>
                <w:rStyle w:val="Fuerte"/>
                <w:b w:val="0"/>
              </w:rPr>
              <w:t>Ver Figura 24.</w:t>
            </w:r>
          </w:p>
          <w:p w14:paraId="3E05DCE6" w14:textId="77777777" w:rsidR="00AA4BAF" w:rsidRPr="002B43EC" w:rsidRDefault="00AA4BAF" w:rsidP="00AA4BAF">
            <w:pPr>
              <w:pStyle w:val="NormalWeb"/>
              <w:spacing w:before="0" w:beforeAutospacing="0" w:after="0" w:afterAutospacing="0"/>
              <w:rPr>
                <w:rFonts w:cs="Arial"/>
                <w:sz w:val="16"/>
                <w:szCs w:val="22"/>
              </w:rPr>
            </w:pPr>
          </w:p>
          <w:p w14:paraId="7FE338BD" w14:textId="34193B01" w:rsidR="00AA4BAF" w:rsidRPr="006458AF" w:rsidRDefault="002057FF" w:rsidP="00AA4BAF">
            <w:pPr>
              <w:pStyle w:val="NormalWeb"/>
              <w:spacing w:before="0" w:beforeAutospacing="0" w:after="0" w:afterAutospacing="0"/>
              <w:jc w:val="center"/>
              <w:rPr>
                <w:rStyle w:val="Referenciasutil"/>
                <w:rFonts w:ascii="Arial" w:hAnsi="Arial" w:cs="Arial"/>
                <w:i/>
                <w:iCs/>
                <w:sz w:val="20"/>
              </w:rPr>
            </w:pPr>
            <w:r w:rsidRPr="006458AF">
              <w:rPr>
                <w:rStyle w:val="Referenciasutil"/>
                <w:rFonts w:ascii="Arial" w:hAnsi="Arial" w:cs="Arial"/>
                <w:i/>
                <w:iCs/>
                <w:sz w:val="20"/>
              </w:rPr>
              <w:t xml:space="preserve">Figura </w:t>
            </w:r>
            <w:bookmarkEnd w:id="90"/>
            <w:r w:rsidR="00487E03">
              <w:rPr>
                <w:rStyle w:val="Referenciasutil"/>
                <w:rFonts w:ascii="Arial" w:hAnsi="Arial" w:cs="Arial"/>
                <w:i/>
                <w:iCs/>
                <w:sz w:val="20"/>
              </w:rPr>
              <w:t>24</w:t>
            </w:r>
            <w:r w:rsidRPr="006458AF">
              <w:rPr>
                <w:rStyle w:val="Referenciasutil"/>
                <w:rFonts w:ascii="Arial" w:hAnsi="Arial" w:cs="Arial"/>
                <w:i/>
                <w:iCs/>
                <w:sz w:val="20"/>
              </w:rPr>
              <w:t xml:space="preserve">. </w:t>
            </w:r>
            <w:commentRangeStart w:id="91"/>
            <w:r w:rsidRPr="006458AF">
              <w:rPr>
                <w:rStyle w:val="Referenciasutil"/>
                <w:rFonts w:ascii="Arial" w:hAnsi="Arial" w:cs="Arial"/>
                <w:i/>
                <w:iCs/>
                <w:sz w:val="20"/>
              </w:rPr>
              <w:t xml:space="preserve">Precipitación media mensual y número de días con precipitación </w:t>
            </w:r>
            <w:commentRangeEnd w:id="91"/>
            <w:r w:rsidR="00836DA0" w:rsidRPr="006458AF">
              <w:rPr>
                <w:rStyle w:val="Refdecomentario"/>
                <w:rFonts w:cs="Arial"/>
                <w:i/>
                <w:iCs/>
                <w:sz w:val="20"/>
                <w:szCs w:val="24"/>
              </w:rPr>
              <w:commentReference w:id="91"/>
            </w:r>
            <w:r w:rsidRPr="006458AF">
              <w:rPr>
                <w:rStyle w:val="Referenciasutil"/>
                <w:rFonts w:ascii="Arial" w:hAnsi="Arial" w:cs="Arial"/>
                <w:i/>
                <w:iCs/>
                <w:sz w:val="20"/>
              </w:rPr>
              <w:t xml:space="preserve">– </w:t>
            </w:r>
            <w:r w:rsidR="00AA4BAF" w:rsidRPr="006458AF">
              <w:rPr>
                <w:rStyle w:val="Referenciasutil"/>
                <w:rFonts w:ascii="Arial" w:hAnsi="Arial" w:cs="Arial"/>
                <w:i/>
                <w:iCs/>
                <w:sz w:val="20"/>
              </w:rPr>
              <w:t>agosto</w:t>
            </w:r>
            <w:r w:rsidR="00A36BB4" w:rsidRPr="006458AF">
              <w:rPr>
                <w:rStyle w:val="Referenciasutil"/>
                <w:rFonts w:ascii="Arial" w:hAnsi="Arial" w:cs="Arial"/>
                <w:i/>
                <w:iCs/>
                <w:sz w:val="20"/>
              </w:rPr>
              <w:t xml:space="preserve"> </w:t>
            </w:r>
            <w:r w:rsidR="00EE78C7" w:rsidRPr="006458AF">
              <w:rPr>
                <w:rStyle w:val="Referenciasutil"/>
                <w:rFonts w:ascii="Arial" w:hAnsi="Arial" w:cs="Arial"/>
                <w:i/>
                <w:iCs/>
                <w:sz w:val="20"/>
              </w:rPr>
              <w:t>202</w:t>
            </w:r>
            <w:r w:rsidR="00AA4BAF" w:rsidRPr="006458AF">
              <w:rPr>
                <w:rStyle w:val="Referenciasutil"/>
                <w:rFonts w:ascii="Arial" w:hAnsi="Arial" w:cs="Arial"/>
                <w:i/>
                <w:iCs/>
                <w:sz w:val="20"/>
              </w:rPr>
              <w:t>5</w:t>
            </w:r>
          </w:p>
          <w:p w14:paraId="5AE8AF4E" w14:textId="77777777" w:rsidR="00AA4BAF" w:rsidRPr="006458AF" w:rsidRDefault="00AA4BAF" w:rsidP="00AA4BAF">
            <w:pPr>
              <w:pStyle w:val="NormalWeb"/>
              <w:spacing w:before="0" w:beforeAutospacing="0" w:after="0" w:afterAutospacing="0"/>
              <w:jc w:val="center"/>
              <w:rPr>
                <w:rStyle w:val="Referenciasutil"/>
                <w:rFonts w:ascii="Arial" w:hAnsi="Arial" w:cs="Arial"/>
                <w:color w:val="auto"/>
                <w:sz w:val="20"/>
                <w:szCs w:val="22"/>
              </w:rPr>
            </w:pPr>
            <w:r w:rsidRPr="006458AF">
              <w:rPr>
                <w:rFonts w:cstheme="minorHAnsi"/>
                <w:noProof/>
                <w:sz w:val="24"/>
              </w:rPr>
              <w:lastRenderedPageBreak/>
              <w:drawing>
                <wp:inline distT="0" distB="0" distL="0" distR="0" wp14:anchorId="6A5D844E" wp14:editId="5A13B231">
                  <wp:extent cx="4951095" cy="1866900"/>
                  <wp:effectExtent l="0" t="0" r="1905" b="0"/>
                  <wp:docPr id="2" name="Gráfico 2">
                    <a:extLst xmlns:a="http://schemas.openxmlformats.org/drawingml/2006/main">
                      <a:ext uri="{FF2B5EF4-FFF2-40B4-BE49-F238E27FC236}">
                        <a16:creationId xmlns:a16="http://schemas.microsoft.com/office/drawing/2014/main" id="{00000000-0008-0000-0100-00000EBCB0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7757CFF" w14:textId="42BCAA93" w:rsidR="002057FF" w:rsidRPr="00AA4BAF" w:rsidRDefault="002057FF" w:rsidP="00AA4BAF">
            <w:pPr>
              <w:pStyle w:val="NormalWeb"/>
              <w:spacing w:before="0" w:beforeAutospacing="0" w:after="0" w:afterAutospacing="0"/>
              <w:jc w:val="center"/>
              <w:rPr>
                <w:i/>
              </w:rPr>
            </w:pPr>
            <w:r w:rsidRPr="006458AF">
              <w:rPr>
                <w:rStyle w:val="Referenciasutil"/>
                <w:rFonts w:ascii="Arial" w:hAnsi="Arial" w:cs="Arial"/>
                <w:i/>
                <w:color w:val="auto"/>
                <w:sz w:val="20"/>
                <w:szCs w:val="22"/>
              </w:rPr>
              <w:t>Fuente. RMCAB.</w:t>
            </w:r>
          </w:p>
        </w:tc>
      </w:tr>
    </w:tbl>
    <w:p w14:paraId="04A9F7F0" w14:textId="1D4482A1" w:rsidR="00F70E93" w:rsidRDefault="00F70E93" w:rsidP="00601D8A">
      <w:pPr>
        <w:pStyle w:val="Ttulo2"/>
        <w:numPr>
          <w:ilvl w:val="1"/>
          <w:numId w:val="27"/>
        </w:numPr>
      </w:pPr>
      <w:bookmarkStart w:id="92" w:name="_Toc209531667"/>
      <w:bookmarkStart w:id="93" w:name="_Toc216434403"/>
      <w:r w:rsidRPr="001941C6">
        <w:t>COMPORTAMIENTO TEMPORAL Y ESPACIAL DE LA TEMPERATURA</w:t>
      </w:r>
      <w:bookmarkEnd w:id="92"/>
      <w:bookmarkEnd w:id="93"/>
    </w:p>
    <w:p w14:paraId="68540D5D" w14:textId="77777777" w:rsidR="006458AF" w:rsidRPr="006458AF" w:rsidRDefault="006458AF" w:rsidP="006458AF">
      <w:pPr>
        <w:pStyle w:val="Ttulo3"/>
        <w:numPr>
          <w:ilvl w:val="0"/>
          <w:numId w:val="0"/>
        </w:numPr>
        <w:ind w:left="2160"/>
        <w:rPr>
          <w:sz w:val="6"/>
        </w:rPr>
      </w:pPr>
    </w:p>
    <w:p w14:paraId="39B47C9E" w14:textId="77777777" w:rsidR="00906BB4" w:rsidRPr="00906BB4" w:rsidRDefault="00906BB4" w:rsidP="00906BB4">
      <w:pPr>
        <w:pStyle w:val="Ttulo3"/>
        <w:numPr>
          <w:ilvl w:val="0"/>
          <w:numId w:val="0"/>
        </w:numPr>
        <w:rPr>
          <w:sz w:val="4"/>
          <w:szCs w:val="2"/>
        </w:rPr>
      </w:pPr>
    </w:p>
    <w:tbl>
      <w:tblPr>
        <w:tblStyle w:val="Tablaconcuadrcula"/>
        <w:tblW w:w="13897"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4678"/>
        <w:gridCol w:w="9219"/>
      </w:tblGrid>
      <w:tr w:rsidR="00F70E93" w:rsidRPr="004C7EEE" w14:paraId="2DB31162" w14:textId="77777777" w:rsidTr="00A02B3A">
        <w:trPr>
          <w:trHeight w:val="6769"/>
        </w:trPr>
        <w:tc>
          <w:tcPr>
            <w:tcW w:w="4678" w:type="dxa"/>
          </w:tcPr>
          <w:p w14:paraId="10C397D7" w14:textId="13F052E6" w:rsidR="00F70E93" w:rsidRPr="006458AF" w:rsidRDefault="00F70E93" w:rsidP="00322763">
            <w:pPr>
              <w:pStyle w:val="Prrafodelista"/>
              <w:keepNext/>
              <w:ind w:left="0"/>
              <w:jc w:val="center"/>
              <w:rPr>
                <w:rStyle w:val="Referenciasutil"/>
                <w:rFonts w:ascii="Arial" w:hAnsi="Arial" w:cs="Arial"/>
                <w:i/>
                <w:iCs/>
                <w:sz w:val="20"/>
              </w:rPr>
            </w:pPr>
            <w:r w:rsidRPr="006458AF">
              <w:rPr>
                <w:rStyle w:val="Referenciasutil"/>
                <w:rFonts w:ascii="Arial" w:hAnsi="Arial" w:cs="Arial"/>
                <w:i/>
                <w:iCs/>
                <w:sz w:val="20"/>
              </w:rPr>
              <w:lastRenderedPageBreak/>
              <w:t xml:space="preserve">Figura </w:t>
            </w:r>
            <w:r w:rsidR="002B43EC" w:rsidRPr="006458AF">
              <w:rPr>
                <w:rStyle w:val="Referenciasutil"/>
                <w:rFonts w:ascii="Arial" w:hAnsi="Arial" w:cs="Arial"/>
                <w:i/>
                <w:iCs/>
                <w:sz w:val="20"/>
              </w:rPr>
              <w:t>2</w:t>
            </w:r>
            <w:r w:rsidR="00530E12">
              <w:rPr>
                <w:rStyle w:val="Referenciasutil"/>
                <w:rFonts w:ascii="Arial" w:hAnsi="Arial" w:cs="Arial"/>
                <w:i/>
                <w:iCs/>
                <w:sz w:val="20"/>
              </w:rPr>
              <w:t>5</w:t>
            </w:r>
            <w:r w:rsidRPr="006458AF">
              <w:rPr>
                <w:rStyle w:val="Referenciasutil"/>
                <w:rFonts w:ascii="Arial" w:hAnsi="Arial" w:cs="Arial"/>
                <w:i/>
                <w:iCs/>
                <w:sz w:val="20"/>
              </w:rPr>
              <w:t xml:space="preserve">. Mapa del promedio de temperatura superficial de las estaciones de la RMCAB </w:t>
            </w:r>
            <w:r w:rsidR="00387ABB" w:rsidRPr="006458AF">
              <w:rPr>
                <w:rStyle w:val="Referenciasutil"/>
                <w:rFonts w:ascii="Arial" w:hAnsi="Arial" w:cs="Arial"/>
                <w:i/>
                <w:iCs/>
                <w:sz w:val="20"/>
              </w:rPr>
              <w:t>agosto</w:t>
            </w:r>
            <w:r w:rsidR="00BB085E" w:rsidRPr="006458AF">
              <w:rPr>
                <w:rStyle w:val="Referenciasutil"/>
                <w:rFonts w:ascii="Arial" w:hAnsi="Arial" w:cs="Arial"/>
                <w:i/>
                <w:iCs/>
                <w:sz w:val="20"/>
              </w:rPr>
              <w:t xml:space="preserve"> </w:t>
            </w:r>
            <w:r w:rsidR="00C97B52" w:rsidRPr="006458AF">
              <w:rPr>
                <w:rStyle w:val="Referenciasutil"/>
                <w:rFonts w:ascii="Arial" w:hAnsi="Arial" w:cs="Arial"/>
                <w:i/>
                <w:iCs/>
                <w:sz w:val="20"/>
              </w:rPr>
              <w:t>2025</w:t>
            </w:r>
          </w:p>
          <w:p w14:paraId="151E42C5" w14:textId="44F44194" w:rsidR="00387ABB" w:rsidRPr="006458AF" w:rsidRDefault="00387ABB" w:rsidP="00322763">
            <w:pPr>
              <w:pStyle w:val="Prrafodelista"/>
              <w:keepNext/>
              <w:ind w:left="0"/>
              <w:jc w:val="center"/>
              <w:rPr>
                <w:rStyle w:val="Referenciasutil"/>
                <w:rFonts w:ascii="Arial" w:hAnsi="Arial" w:cs="Arial"/>
                <w:i/>
                <w:iCs/>
                <w:sz w:val="20"/>
              </w:rPr>
            </w:pPr>
            <w:r w:rsidRPr="006458AF">
              <w:rPr>
                <w:rFonts w:cstheme="minorHAnsi"/>
                <w:noProof/>
                <w:sz w:val="24"/>
                <w:lang w:eastAsia="es-CO"/>
              </w:rPr>
              <w:drawing>
                <wp:inline distT="0" distB="0" distL="0" distR="0" wp14:anchorId="6984A594" wp14:editId="16CF017C">
                  <wp:extent cx="2508885" cy="4057650"/>
                  <wp:effectExtent l="0" t="0" r="5715"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a:stretch>
                            <a:fillRect/>
                          </a:stretch>
                        </pic:blipFill>
                        <pic:spPr>
                          <a:xfrm>
                            <a:off x="0" y="0"/>
                            <a:ext cx="2571511" cy="4158936"/>
                          </a:xfrm>
                          <a:prstGeom prst="rect">
                            <a:avLst/>
                          </a:prstGeom>
                        </pic:spPr>
                      </pic:pic>
                    </a:graphicData>
                  </a:graphic>
                </wp:inline>
              </w:drawing>
            </w:r>
          </w:p>
          <w:p w14:paraId="5320D9F1" w14:textId="624DBCEB" w:rsidR="001941C6" w:rsidRPr="006458AF" w:rsidRDefault="001941C6" w:rsidP="00322763">
            <w:pPr>
              <w:pStyle w:val="Prrafodelista"/>
              <w:keepNext/>
              <w:ind w:left="0"/>
              <w:jc w:val="center"/>
              <w:rPr>
                <w:rStyle w:val="Referenciasutil"/>
                <w:rFonts w:ascii="Arial" w:hAnsi="Arial" w:cs="Arial"/>
                <w:sz w:val="12"/>
                <w:szCs w:val="14"/>
              </w:rPr>
            </w:pPr>
          </w:p>
          <w:p w14:paraId="2AD8FDAB" w14:textId="7B05A5D6" w:rsidR="00F70E93" w:rsidRPr="001941C6" w:rsidRDefault="00F70E93" w:rsidP="008A2067">
            <w:pPr>
              <w:pStyle w:val="Descripcin"/>
              <w:spacing w:after="0"/>
              <w:jc w:val="center"/>
              <w:rPr>
                <w:noProof/>
              </w:rPr>
            </w:pPr>
            <w:r w:rsidRPr="006458AF">
              <w:rPr>
                <w:rStyle w:val="Referenciasutil"/>
                <w:rFonts w:ascii="Arial" w:hAnsi="Arial" w:cs="Arial"/>
                <w:iCs w:val="0"/>
                <w:color w:val="auto"/>
                <w:sz w:val="20"/>
                <w:szCs w:val="22"/>
              </w:rPr>
              <w:t>Fuente. RMCAB</w:t>
            </w:r>
          </w:p>
        </w:tc>
        <w:tc>
          <w:tcPr>
            <w:tcW w:w="9219" w:type="dxa"/>
          </w:tcPr>
          <w:p w14:paraId="7B2A28FD" w14:textId="3CCA5138" w:rsidR="00F255E4" w:rsidRPr="00FA1F96" w:rsidRDefault="00F255E4" w:rsidP="00FA1F96">
            <w:pPr>
              <w:widowControl w:val="0"/>
              <w:rPr>
                <w:rStyle w:val="Fuerte"/>
                <w:rFonts w:cs="Arial"/>
                <w:b w:val="0"/>
                <w:bCs w:val="0"/>
                <w:lang w:val="es-MX"/>
              </w:rPr>
            </w:pPr>
            <w:r w:rsidRPr="00F255E4">
              <w:rPr>
                <w:rFonts w:cs="Arial"/>
                <w:lang w:val="es-MX"/>
              </w:rPr>
              <w:t xml:space="preserve">Durante el mes de agosto de 2025, las temperaturas medias superficiales mostraron un comportamiento estable. </w:t>
            </w:r>
            <w:r w:rsidRPr="00F255E4">
              <w:rPr>
                <w:rFonts w:cs="Arial"/>
              </w:rPr>
              <w:t xml:space="preserve">Las </w:t>
            </w:r>
            <w:r w:rsidRPr="00F255E4">
              <w:rPr>
                <w:rStyle w:val="Fuerte"/>
                <w:rFonts w:cs="Arial"/>
                <w:b w:val="0"/>
              </w:rPr>
              <w:t>temperaturas más bajas</w:t>
            </w:r>
            <w:r w:rsidRPr="00F255E4">
              <w:rPr>
                <w:rFonts w:cs="Arial"/>
              </w:rPr>
              <w:t xml:space="preserve"> se observaron en las estaciones </w:t>
            </w:r>
            <w:r w:rsidRPr="00F255E4">
              <w:rPr>
                <w:rStyle w:val="Fuerte"/>
                <w:rFonts w:cs="Arial"/>
                <w:b w:val="0"/>
              </w:rPr>
              <w:t>CDAR (13,0 °C), San Cristóbal (13,3 °C) y Usaquén (13,4 °C)</w:t>
            </w:r>
            <w:r w:rsidRPr="00F255E4">
              <w:rPr>
                <w:rFonts w:cs="Arial"/>
              </w:rPr>
              <w:t xml:space="preserve">. En el resto de la ciudad, las </w:t>
            </w:r>
            <w:r w:rsidRPr="00F255E4">
              <w:rPr>
                <w:rStyle w:val="Fuerte"/>
                <w:rFonts w:cs="Arial"/>
                <w:b w:val="0"/>
              </w:rPr>
              <w:t>temperaturas medias superficiales</w:t>
            </w:r>
            <w:r w:rsidRPr="00F255E4">
              <w:rPr>
                <w:rFonts w:cs="Arial"/>
              </w:rPr>
              <w:t xml:space="preserve"> oscilaron entre </w:t>
            </w:r>
            <w:r w:rsidRPr="00F255E4">
              <w:rPr>
                <w:rStyle w:val="Fuerte"/>
                <w:rFonts w:cs="Arial"/>
                <w:b w:val="0"/>
              </w:rPr>
              <w:t>14,0 °C y 15,8 °C</w:t>
            </w:r>
            <w:r w:rsidRPr="00F255E4">
              <w:rPr>
                <w:rFonts w:cs="Arial"/>
              </w:rPr>
              <w:t xml:space="preserve">, destacándose en estaciones como </w:t>
            </w:r>
            <w:r w:rsidRPr="00F255E4">
              <w:rPr>
                <w:rStyle w:val="Fuerte"/>
                <w:rFonts w:cs="Arial"/>
                <w:b w:val="0"/>
              </w:rPr>
              <w:t xml:space="preserve">Carvajal-Sevillana (15,5 °C), Jazmín (15,3 °C) y </w:t>
            </w:r>
            <w:r w:rsidR="002B43EC" w:rsidRPr="00F255E4">
              <w:rPr>
                <w:rStyle w:val="Fuerte"/>
                <w:rFonts w:cs="Arial"/>
                <w:b w:val="0"/>
              </w:rPr>
              <w:t>Puente</w:t>
            </w:r>
            <w:r w:rsidRPr="00F255E4">
              <w:rPr>
                <w:rStyle w:val="Fuerte"/>
                <w:rFonts w:cs="Arial"/>
                <w:b w:val="0"/>
              </w:rPr>
              <w:t xml:space="preserve"> Aranda (15,2 °C) y Móvil (15,8 °C)</w:t>
            </w:r>
            <w:r w:rsidR="00FA1F96">
              <w:rPr>
                <w:rStyle w:val="Fuerte"/>
                <w:rFonts w:cs="Arial"/>
                <w:b w:val="0"/>
              </w:rPr>
              <w:t xml:space="preserve">. Ver Figura </w:t>
            </w:r>
            <w:r w:rsidR="002B43EC">
              <w:rPr>
                <w:rStyle w:val="Fuerte"/>
                <w:rFonts w:cs="Arial"/>
                <w:b w:val="0"/>
              </w:rPr>
              <w:t>2</w:t>
            </w:r>
            <w:r w:rsidR="00530E12">
              <w:rPr>
                <w:rStyle w:val="Fuerte"/>
                <w:rFonts w:cs="Arial"/>
                <w:b w:val="0"/>
              </w:rPr>
              <w:t>5</w:t>
            </w:r>
            <w:r w:rsidR="00FA1F96">
              <w:rPr>
                <w:rStyle w:val="Fuerte"/>
                <w:rFonts w:cs="Arial"/>
                <w:b w:val="0"/>
              </w:rPr>
              <w:t>.</w:t>
            </w:r>
          </w:p>
          <w:p w14:paraId="36CB15D6" w14:textId="77777777" w:rsidR="00F255E4" w:rsidRPr="00F255E4" w:rsidRDefault="00F255E4" w:rsidP="00F255E4">
            <w:pPr>
              <w:pStyle w:val="NormalWeb"/>
              <w:spacing w:before="0" w:beforeAutospacing="0" w:after="0" w:afterAutospacing="0"/>
              <w:rPr>
                <w:rFonts w:cs="Arial"/>
                <w:szCs w:val="22"/>
              </w:rPr>
            </w:pPr>
          </w:p>
          <w:p w14:paraId="64A21F94" w14:textId="3CF04F7A" w:rsidR="00F255E4" w:rsidRDefault="00F255E4" w:rsidP="00F255E4">
            <w:pPr>
              <w:pStyle w:val="NormalWeb"/>
              <w:spacing w:before="0" w:beforeAutospacing="0" w:after="0" w:afterAutospacing="0"/>
              <w:rPr>
                <w:rStyle w:val="Fuerte"/>
                <w:rFonts w:cs="Arial"/>
                <w:b w:val="0"/>
                <w:szCs w:val="22"/>
              </w:rPr>
            </w:pPr>
            <w:r w:rsidRPr="00FA1F96">
              <w:rPr>
                <w:rStyle w:val="Fuerte"/>
                <w:rFonts w:cs="Arial"/>
                <w:szCs w:val="22"/>
              </w:rPr>
              <w:t>Temperaturas Máximas absolutas</w:t>
            </w:r>
            <w:r w:rsidRPr="00FA1F96">
              <w:rPr>
                <w:rFonts w:cs="Arial"/>
                <w:szCs w:val="22"/>
              </w:rPr>
              <w:t>:</w:t>
            </w:r>
            <w:r w:rsidRPr="00F255E4">
              <w:rPr>
                <w:rFonts w:cs="Arial"/>
                <w:szCs w:val="22"/>
              </w:rPr>
              <w:t xml:space="preserve"> Se registraron en las estaciones </w:t>
            </w:r>
            <w:r w:rsidRPr="00F255E4">
              <w:rPr>
                <w:rStyle w:val="Fuerte"/>
                <w:rFonts w:cs="Arial"/>
                <w:b w:val="0"/>
                <w:szCs w:val="22"/>
              </w:rPr>
              <w:t>Móvil (24,5 °C), Carvajal -Sevillana (23,8 °C), Puente Aranda (23,5 °C) y Las Ferias (23,3 °C).</w:t>
            </w:r>
          </w:p>
          <w:p w14:paraId="6A25C3D9" w14:textId="77777777" w:rsidR="002B43EC" w:rsidRPr="00F255E4" w:rsidRDefault="002B43EC" w:rsidP="00F255E4">
            <w:pPr>
              <w:pStyle w:val="NormalWeb"/>
              <w:spacing w:before="0" w:beforeAutospacing="0" w:after="0" w:afterAutospacing="0"/>
              <w:rPr>
                <w:rStyle w:val="Fuerte"/>
                <w:rFonts w:cs="Arial"/>
                <w:b w:val="0"/>
                <w:szCs w:val="22"/>
              </w:rPr>
            </w:pPr>
          </w:p>
          <w:p w14:paraId="520F4B7A" w14:textId="4E3527D5" w:rsidR="00F255E4" w:rsidRPr="00F255E4" w:rsidRDefault="00F255E4" w:rsidP="00F255E4">
            <w:pPr>
              <w:pStyle w:val="NormalWeb"/>
              <w:spacing w:before="0" w:beforeAutospacing="0" w:after="0" w:afterAutospacing="0"/>
              <w:rPr>
                <w:rStyle w:val="Fuerte"/>
                <w:rFonts w:cs="Arial"/>
                <w:b w:val="0"/>
                <w:szCs w:val="22"/>
              </w:rPr>
            </w:pPr>
            <w:r w:rsidRPr="00FA1F96">
              <w:rPr>
                <w:rFonts w:cs="Arial"/>
                <w:b/>
                <w:szCs w:val="22"/>
              </w:rPr>
              <w:t xml:space="preserve">Temperaturas </w:t>
            </w:r>
            <w:r w:rsidRPr="00FA1F96">
              <w:rPr>
                <w:rStyle w:val="Fuerte"/>
                <w:rFonts w:cs="Arial"/>
                <w:szCs w:val="22"/>
              </w:rPr>
              <w:t>Mínimas absolutas</w:t>
            </w:r>
            <w:r w:rsidRPr="00FA1F96">
              <w:rPr>
                <w:rFonts w:cs="Arial"/>
                <w:szCs w:val="22"/>
              </w:rPr>
              <w:t>:</w:t>
            </w:r>
            <w:r w:rsidRPr="00F255E4">
              <w:rPr>
                <w:rFonts w:cs="Arial"/>
                <w:szCs w:val="22"/>
              </w:rPr>
              <w:t xml:space="preserve"> Se presentaron en </w:t>
            </w:r>
            <w:r w:rsidRPr="00F255E4">
              <w:rPr>
                <w:rStyle w:val="Fuerte"/>
                <w:rFonts w:cs="Arial"/>
                <w:b w:val="0"/>
                <w:szCs w:val="22"/>
              </w:rPr>
              <w:t>CDAR (5,6 °C), Guaymaral (6,1 °C) y Suba (7,0 °C).</w:t>
            </w:r>
            <w:r w:rsidR="00FA1F96">
              <w:rPr>
                <w:rStyle w:val="Fuerte"/>
                <w:rFonts w:cs="Arial"/>
                <w:b w:val="0"/>
                <w:szCs w:val="22"/>
              </w:rPr>
              <w:t xml:space="preserve"> Ver Figura </w:t>
            </w:r>
            <w:r w:rsidR="002B43EC">
              <w:rPr>
                <w:rStyle w:val="Fuerte"/>
                <w:rFonts w:cs="Arial"/>
                <w:b w:val="0"/>
                <w:szCs w:val="22"/>
              </w:rPr>
              <w:t>2</w:t>
            </w:r>
            <w:r w:rsidR="00530E12">
              <w:rPr>
                <w:rStyle w:val="Fuerte"/>
                <w:rFonts w:cs="Arial"/>
                <w:b w:val="0"/>
                <w:szCs w:val="22"/>
              </w:rPr>
              <w:t>6</w:t>
            </w:r>
            <w:r w:rsidR="00FA1F96">
              <w:rPr>
                <w:rStyle w:val="Fuerte"/>
                <w:rFonts w:cs="Arial"/>
                <w:b w:val="0"/>
                <w:szCs w:val="22"/>
              </w:rPr>
              <w:t>.</w:t>
            </w:r>
          </w:p>
          <w:p w14:paraId="6D29CC03" w14:textId="77777777" w:rsidR="00F255E4" w:rsidRPr="00F255E4" w:rsidRDefault="00F255E4" w:rsidP="00F255E4">
            <w:pPr>
              <w:pStyle w:val="NormalWeb"/>
              <w:spacing w:before="0" w:beforeAutospacing="0" w:after="0" w:afterAutospacing="0"/>
              <w:rPr>
                <w:rFonts w:cs="Arial"/>
                <w:szCs w:val="22"/>
              </w:rPr>
            </w:pPr>
          </w:p>
          <w:p w14:paraId="42625979" w14:textId="2592F131" w:rsidR="00F255E4" w:rsidRPr="00F255E4" w:rsidRDefault="00F255E4" w:rsidP="00F255E4">
            <w:pPr>
              <w:widowControl w:val="0"/>
              <w:rPr>
                <w:rFonts w:cs="Arial"/>
              </w:rPr>
            </w:pPr>
            <w:r w:rsidRPr="00F255E4">
              <w:rPr>
                <w:rFonts w:cs="Arial"/>
              </w:rPr>
              <w:t xml:space="preserve">Este comportamiento confirma que, aunque agosto es parte de la transición hacia el segundo semestre del año, persisten </w:t>
            </w:r>
            <w:r w:rsidRPr="00F255E4">
              <w:rPr>
                <w:rStyle w:val="Fuerte"/>
                <w:rFonts w:cs="Arial"/>
                <w:b w:val="0"/>
              </w:rPr>
              <w:t>contrastes térmicos marcados</w:t>
            </w:r>
            <w:r w:rsidRPr="00F255E4">
              <w:rPr>
                <w:rFonts w:cs="Arial"/>
              </w:rPr>
              <w:t xml:space="preserve"> entre sectores urbanos densos (con máximas más elevadas) y zonas periféricas o con vegetación (con mínimas más bajas).</w:t>
            </w:r>
          </w:p>
          <w:p w14:paraId="113B9E0D" w14:textId="77777777" w:rsidR="00F255E4" w:rsidRPr="002B43EC" w:rsidRDefault="00F255E4" w:rsidP="00F255E4">
            <w:pPr>
              <w:widowControl w:val="0"/>
              <w:rPr>
                <w:sz w:val="14"/>
              </w:rPr>
            </w:pPr>
          </w:p>
          <w:p w14:paraId="54DE68F0" w14:textId="1EAC1283" w:rsidR="00683307" w:rsidRPr="006458AF" w:rsidRDefault="00683307" w:rsidP="008A2067">
            <w:pPr>
              <w:widowControl w:val="0"/>
              <w:jc w:val="center"/>
              <w:rPr>
                <w:rStyle w:val="Referenciasutil"/>
                <w:rFonts w:ascii="Arial" w:hAnsi="Arial" w:cs="Arial"/>
                <w:i/>
                <w:iCs/>
                <w:sz w:val="20"/>
              </w:rPr>
            </w:pPr>
            <w:r w:rsidRPr="006458AF">
              <w:rPr>
                <w:rStyle w:val="Referenciasutil"/>
                <w:rFonts w:ascii="Arial" w:hAnsi="Arial" w:cs="Arial"/>
                <w:i/>
                <w:iCs/>
                <w:sz w:val="20"/>
              </w:rPr>
              <w:t xml:space="preserve">Figura </w:t>
            </w:r>
            <w:r w:rsidR="002B43EC" w:rsidRPr="006458AF">
              <w:rPr>
                <w:rStyle w:val="Referenciasutil"/>
                <w:rFonts w:ascii="Arial" w:hAnsi="Arial" w:cs="Arial"/>
                <w:i/>
                <w:iCs/>
                <w:sz w:val="20"/>
              </w:rPr>
              <w:t>2</w:t>
            </w:r>
            <w:r w:rsidR="00530E12">
              <w:rPr>
                <w:rStyle w:val="Referenciasutil"/>
                <w:rFonts w:ascii="Arial" w:hAnsi="Arial" w:cs="Arial"/>
                <w:i/>
                <w:iCs/>
                <w:sz w:val="20"/>
              </w:rPr>
              <w:t>6</w:t>
            </w:r>
            <w:r w:rsidRPr="006458AF">
              <w:rPr>
                <w:rStyle w:val="Referenciasutil"/>
                <w:rFonts w:ascii="Arial" w:hAnsi="Arial" w:cs="Arial"/>
                <w:i/>
                <w:iCs/>
                <w:sz w:val="20"/>
              </w:rPr>
              <w:t xml:space="preserve">. Temperaturas medias, máximas y mínimas absolutas por estación </w:t>
            </w:r>
            <w:r w:rsidR="00C97B52" w:rsidRPr="006458AF">
              <w:rPr>
                <w:rStyle w:val="Referenciasutil"/>
                <w:rFonts w:ascii="Arial" w:hAnsi="Arial" w:cs="Arial"/>
                <w:i/>
                <w:iCs/>
                <w:sz w:val="20"/>
              </w:rPr>
              <w:t>–</w:t>
            </w:r>
            <w:r w:rsidRPr="006458AF">
              <w:rPr>
                <w:rStyle w:val="Referenciasutil"/>
                <w:rFonts w:ascii="Arial" w:hAnsi="Arial" w:cs="Arial"/>
                <w:i/>
                <w:iCs/>
                <w:sz w:val="20"/>
              </w:rPr>
              <w:t xml:space="preserve"> </w:t>
            </w:r>
            <w:r w:rsidR="00F255E4" w:rsidRPr="006458AF">
              <w:rPr>
                <w:rStyle w:val="Referenciasutil"/>
                <w:rFonts w:ascii="Arial" w:hAnsi="Arial" w:cs="Arial"/>
                <w:i/>
                <w:iCs/>
                <w:sz w:val="20"/>
              </w:rPr>
              <w:t xml:space="preserve">agosto </w:t>
            </w:r>
            <w:r w:rsidR="00C97B52" w:rsidRPr="006458AF">
              <w:rPr>
                <w:rStyle w:val="Referenciasutil"/>
                <w:rFonts w:ascii="Arial" w:hAnsi="Arial" w:cs="Arial"/>
                <w:i/>
                <w:iCs/>
                <w:sz w:val="20"/>
              </w:rPr>
              <w:t>2025</w:t>
            </w:r>
          </w:p>
          <w:p w14:paraId="2E32E43E" w14:textId="4A40EA3D" w:rsidR="00F70E93" w:rsidRPr="006458AF" w:rsidRDefault="00F255E4" w:rsidP="008A2067">
            <w:pPr>
              <w:keepNext/>
              <w:jc w:val="center"/>
              <w:rPr>
                <w:i/>
                <w:iCs/>
                <w:sz w:val="24"/>
              </w:rPr>
            </w:pPr>
            <w:r w:rsidRPr="006458AF">
              <w:rPr>
                <w:rFonts w:cstheme="minorHAnsi"/>
                <w:noProof/>
                <w:sz w:val="24"/>
                <w:lang w:eastAsia="es-CO"/>
              </w:rPr>
              <w:drawing>
                <wp:inline distT="0" distB="0" distL="0" distR="0" wp14:anchorId="37670B8A" wp14:editId="6C052AB6">
                  <wp:extent cx="4810760" cy="1762125"/>
                  <wp:effectExtent l="0" t="0" r="8890" b="9525"/>
                  <wp:docPr id="1139383046" name="Gráfico 1139383046">
                    <a:extLst xmlns:a="http://schemas.openxmlformats.org/drawingml/2006/main">
                      <a:ext uri="{FF2B5EF4-FFF2-40B4-BE49-F238E27FC236}">
                        <a16:creationId xmlns:a16="http://schemas.microsoft.com/office/drawing/2014/main" id="{00000000-0008-0000-0500-000069B4B2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16AEA7F" w14:textId="22AFDFF4" w:rsidR="00F70E93" w:rsidRPr="001941C6" w:rsidRDefault="00683307" w:rsidP="008A2067">
            <w:pPr>
              <w:pStyle w:val="Descripcin"/>
              <w:spacing w:after="0"/>
              <w:jc w:val="center"/>
              <w:rPr>
                <w:rFonts w:cstheme="minorHAnsi"/>
              </w:rPr>
            </w:pPr>
            <w:r w:rsidRPr="006458AF">
              <w:rPr>
                <w:rStyle w:val="Referenciasutil"/>
                <w:rFonts w:ascii="Arial" w:hAnsi="Arial" w:cs="Arial"/>
                <w:color w:val="auto"/>
                <w:sz w:val="20"/>
                <w:szCs w:val="22"/>
              </w:rPr>
              <w:t>Fuente. RMCAB</w:t>
            </w:r>
          </w:p>
        </w:tc>
      </w:tr>
    </w:tbl>
    <w:p w14:paraId="55A6031B" w14:textId="77777777" w:rsidR="00FA1F96" w:rsidRDefault="00FA1F96" w:rsidP="00FA1F96">
      <w:pPr>
        <w:pStyle w:val="Ttulo2"/>
        <w:numPr>
          <w:ilvl w:val="0"/>
          <w:numId w:val="0"/>
        </w:numPr>
        <w:ind w:left="720"/>
      </w:pPr>
      <w:bookmarkStart w:id="94" w:name="_Toc209531668"/>
    </w:p>
    <w:p w14:paraId="6A40F5C0" w14:textId="5CD20051" w:rsidR="008B11EC" w:rsidRDefault="00A1715F" w:rsidP="00601D8A">
      <w:pPr>
        <w:pStyle w:val="Ttulo2"/>
        <w:numPr>
          <w:ilvl w:val="1"/>
          <w:numId w:val="27"/>
        </w:numPr>
      </w:pPr>
      <w:bookmarkStart w:id="95" w:name="_Toc216434404"/>
      <w:r w:rsidRPr="00AB5784">
        <w:t>COMPORTAMIENTO TEMPORAL Y ESPACIAL DE LA VELOCIDAD Y DIRECCIÓN DEL VIENTO.</w:t>
      </w:r>
      <w:bookmarkEnd w:id="94"/>
      <w:bookmarkEnd w:id="95"/>
      <w:r w:rsidRPr="00AB5784">
        <w:t xml:space="preserve"> </w:t>
      </w:r>
    </w:p>
    <w:p w14:paraId="5D6CEBEC" w14:textId="77777777" w:rsidR="00BC734B" w:rsidRPr="00BC734B" w:rsidRDefault="00BC734B" w:rsidP="00BC734B">
      <w:pPr>
        <w:pStyle w:val="Ttulo3"/>
        <w:numPr>
          <w:ilvl w:val="0"/>
          <w:numId w:val="0"/>
        </w:numPr>
        <w:ind w:left="720"/>
        <w:rPr>
          <w:sz w:val="10"/>
          <w:szCs w:val="8"/>
        </w:rPr>
      </w:pPr>
    </w:p>
    <w:tbl>
      <w:tblPr>
        <w:tblStyle w:val="Tablaconcuadrcula"/>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5098"/>
        <w:gridCol w:w="8789"/>
      </w:tblGrid>
      <w:tr w:rsidR="008B11EC" w:rsidRPr="004C7EEE" w14:paraId="1AE1B615" w14:textId="77777777" w:rsidTr="004A5326">
        <w:trPr>
          <w:trHeight w:val="7053"/>
        </w:trPr>
        <w:tc>
          <w:tcPr>
            <w:tcW w:w="5098" w:type="dxa"/>
          </w:tcPr>
          <w:p w14:paraId="668BBA26" w14:textId="55261066" w:rsidR="008B11EC" w:rsidRPr="006458AF" w:rsidRDefault="00040F94" w:rsidP="000715E7">
            <w:pPr>
              <w:keepNext/>
              <w:widowControl w:val="0"/>
              <w:jc w:val="center"/>
              <w:rPr>
                <w:rStyle w:val="Referenciasutil"/>
                <w:rFonts w:ascii="Arial" w:hAnsi="Arial" w:cs="Arial"/>
                <w:i/>
                <w:iCs/>
                <w:sz w:val="20"/>
              </w:rPr>
            </w:pPr>
            <w:bookmarkStart w:id="96" w:name="_Ref69935198"/>
            <w:bookmarkStart w:id="97" w:name="_Ref71715306"/>
            <w:bookmarkStart w:id="98" w:name="_Ref82714413"/>
            <w:r w:rsidRPr="006458AF">
              <w:rPr>
                <w:rStyle w:val="Referenciasutil"/>
                <w:rFonts w:ascii="Arial" w:hAnsi="Arial" w:cs="Arial"/>
                <w:i/>
                <w:iCs/>
                <w:sz w:val="20"/>
              </w:rPr>
              <w:t xml:space="preserve">Figura </w:t>
            </w:r>
            <w:r w:rsidR="002B43EC" w:rsidRPr="006458AF">
              <w:rPr>
                <w:rStyle w:val="Referenciasutil"/>
                <w:rFonts w:ascii="Arial" w:hAnsi="Arial" w:cs="Arial"/>
                <w:i/>
                <w:iCs/>
                <w:sz w:val="20"/>
              </w:rPr>
              <w:t>2</w:t>
            </w:r>
            <w:r w:rsidR="004929EF">
              <w:rPr>
                <w:rStyle w:val="Referenciasutil"/>
                <w:rFonts w:ascii="Arial" w:hAnsi="Arial" w:cs="Arial"/>
                <w:i/>
                <w:iCs/>
                <w:sz w:val="20"/>
              </w:rPr>
              <w:t>7</w:t>
            </w:r>
            <w:r w:rsidRPr="006458AF">
              <w:rPr>
                <w:rStyle w:val="Referenciasutil"/>
                <w:rFonts w:ascii="Arial" w:hAnsi="Arial" w:cs="Arial"/>
                <w:i/>
                <w:iCs/>
                <w:sz w:val="20"/>
              </w:rPr>
              <w:t>. Velocidad promedio (Superficie en colores) y Dirección promedio (Vectores) del Viento de Bogotá</w:t>
            </w:r>
            <w:r w:rsidR="006458AF" w:rsidRPr="006458AF">
              <w:rPr>
                <w:rStyle w:val="Referenciasutil"/>
                <w:rFonts w:ascii="Arial" w:hAnsi="Arial" w:cs="Arial"/>
                <w:i/>
                <w:iCs/>
                <w:sz w:val="20"/>
              </w:rPr>
              <w:t xml:space="preserve"> </w:t>
            </w:r>
            <w:r w:rsidR="00593B63" w:rsidRPr="006458AF">
              <w:rPr>
                <w:rStyle w:val="Referenciasutil"/>
                <w:rFonts w:ascii="Arial" w:hAnsi="Arial" w:cs="Arial"/>
                <w:i/>
                <w:iCs/>
                <w:sz w:val="20"/>
              </w:rPr>
              <w:t>–</w:t>
            </w:r>
            <w:r w:rsidR="00777DC5" w:rsidRPr="006458AF">
              <w:rPr>
                <w:rStyle w:val="Referenciasutil"/>
                <w:rFonts w:ascii="Arial" w:hAnsi="Arial" w:cs="Arial"/>
                <w:i/>
                <w:iCs/>
                <w:sz w:val="20"/>
              </w:rPr>
              <w:t xml:space="preserve"> </w:t>
            </w:r>
            <w:r w:rsidR="00FA1F96" w:rsidRPr="006458AF">
              <w:rPr>
                <w:rStyle w:val="Referenciasutil"/>
                <w:rFonts w:ascii="Arial" w:hAnsi="Arial" w:cs="Arial"/>
                <w:i/>
                <w:iCs/>
                <w:sz w:val="20"/>
              </w:rPr>
              <w:t>agosto</w:t>
            </w:r>
            <w:r w:rsidR="00593B63" w:rsidRPr="006458AF">
              <w:rPr>
                <w:rStyle w:val="Referenciasutil"/>
                <w:rFonts w:ascii="Arial" w:hAnsi="Arial" w:cs="Arial"/>
                <w:i/>
                <w:iCs/>
                <w:sz w:val="20"/>
              </w:rPr>
              <w:t xml:space="preserve"> 2025</w:t>
            </w:r>
          </w:p>
          <w:p w14:paraId="286D7F7A" w14:textId="7BDDD6BD" w:rsidR="00E21DE6" w:rsidRPr="006458AF" w:rsidRDefault="00FA1F96" w:rsidP="000715E7">
            <w:pPr>
              <w:keepNext/>
              <w:widowControl w:val="0"/>
              <w:jc w:val="center"/>
              <w:rPr>
                <w:rStyle w:val="Referenciasutil"/>
                <w:rFonts w:ascii="Arial" w:hAnsi="Arial" w:cs="Arial"/>
                <w:i/>
                <w:iCs/>
                <w:sz w:val="14"/>
                <w:szCs w:val="16"/>
              </w:rPr>
            </w:pPr>
            <w:r w:rsidRPr="006458AF">
              <w:rPr>
                <w:rFonts w:cstheme="minorHAnsi"/>
                <w:noProof/>
                <w:sz w:val="24"/>
                <w:lang w:eastAsia="es-CO"/>
              </w:rPr>
              <w:drawing>
                <wp:inline distT="0" distB="0" distL="0" distR="0" wp14:anchorId="08840879" wp14:editId="1E47C937">
                  <wp:extent cx="2733675" cy="4076700"/>
                  <wp:effectExtent l="0" t="0" r="9525" b="0"/>
                  <wp:docPr id="11" name="Imagen 1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52"/>
                          <a:stretch>
                            <a:fillRect/>
                          </a:stretch>
                        </pic:blipFill>
                        <pic:spPr>
                          <a:xfrm>
                            <a:off x="0" y="0"/>
                            <a:ext cx="2741619" cy="4088547"/>
                          </a:xfrm>
                          <a:prstGeom prst="rect">
                            <a:avLst/>
                          </a:prstGeom>
                        </pic:spPr>
                      </pic:pic>
                    </a:graphicData>
                  </a:graphic>
                </wp:inline>
              </w:drawing>
            </w:r>
          </w:p>
          <w:p w14:paraId="29454D1B" w14:textId="7AA94239" w:rsidR="008B11EC" w:rsidRPr="00AB5784" w:rsidRDefault="00026B34" w:rsidP="000715E7">
            <w:pPr>
              <w:jc w:val="center"/>
              <w:rPr>
                <w:rFonts w:cs="Arial"/>
                <w:sz w:val="18"/>
              </w:rPr>
            </w:pPr>
            <w:bookmarkStart w:id="99" w:name="_Ref136364944"/>
            <w:r w:rsidRPr="006458AF">
              <w:rPr>
                <w:rStyle w:val="Referenciasutil"/>
                <w:rFonts w:ascii="Arial" w:hAnsi="Arial" w:cs="Arial"/>
                <w:i/>
                <w:iCs/>
                <w:sz w:val="20"/>
              </w:rPr>
              <w:t>Fuente. RMCAB</w:t>
            </w:r>
            <w:bookmarkEnd w:id="96"/>
            <w:bookmarkEnd w:id="97"/>
            <w:bookmarkEnd w:id="98"/>
            <w:bookmarkEnd w:id="99"/>
          </w:p>
        </w:tc>
        <w:tc>
          <w:tcPr>
            <w:tcW w:w="8789" w:type="dxa"/>
          </w:tcPr>
          <w:p w14:paraId="4F4E261F" w14:textId="07B2BB05" w:rsidR="00FA1F96" w:rsidRDefault="00FA1F96" w:rsidP="008867E9">
            <w:pPr>
              <w:pStyle w:val="NormalWeb"/>
              <w:spacing w:before="0" w:beforeAutospacing="0" w:after="0" w:afterAutospacing="0"/>
              <w:rPr>
                <w:rFonts w:cs="Arial"/>
                <w:szCs w:val="22"/>
              </w:rPr>
            </w:pPr>
            <w:bookmarkStart w:id="100" w:name="_Hlk183616261"/>
            <w:r w:rsidRPr="008867E9">
              <w:rPr>
                <w:rFonts w:cs="Arial"/>
                <w:szCs w:val="22"/>
              </w:rPr>
              <w:t xml:space="preserve">En el mes de </w:t>
            </w:r>
            <w:r w:rsidRPr="008867E9">
              <w:rPr>
                <w:rStyle w:val="Fuerte"/>
                <w:rFonts w:cs="Arial"/>
                <w:b w:val="0"/>
                <w:szCs w:val="22"/>
              </w:rPr>
              <w:t>agosto de 2025</w:t>
            </w:r>
            <w:r w:rsidRPr="008867E9">
              <w:rPr>
                <w:rFonts w:cs="Arial"/>
                <w:b/>
                <w:szCs w:val="22"/>
              </w:rPr>
              <w:t>,</w:t>
            </w:r>
            <w:r w:rsidRPr="008867E9">
              <w:rPr>
                <w:rFonts w:cs="Arial"/>
                <w:szCs w:val="22"/>
              </w:rPr>
              <w:t xml:space="preserve"> los vientos mantuvieron un </w:t>
            </w:r>
            <w:r w:rsidRPr="008867E9">
              <w:rPr>
                <w:rStyle w:val="Fuerte"/>
                <w:rFonts w:cs="Arial"/>
                <w:b w:val="0"/>
                <w:szCs w:val="22"/>
              </w:rPr>
              <w:t>predominio desde el sur y centro oriente de la ciudad,</w:t>
            </w:r>
            <w:r w:rsidRPr="008867E9">
              <w:rPr>
                <w:rFonts w:cs="Arial"/>
                <w:b/>
                <w:szCs w:val="22"/>
              </w:rPr>
              <w:t xml:space="preserve"> </w:t>
            </w:r>
            <w:r w:rsidRPr="008867E9">
              <w:rPr>
                <w:rStyle w:val="Fuerte"/>
                <w:rFonts w:cs="Arial"/>
                <w:b w:val="0"/>
                <w:szCs w:val="22"/>
              </w:rPr>
              <w:t xml:space="preserve">a lo largo de los cerros orientales </w:t>
            </w:r>
            <w:r w:rsidRPr="008867E9">
              <w:rPr>
                <w:rFonts w:cs="Arial"/>
                <w:szCs w:val="22"/>
              </w:rPr>
              <w:t xml:space="preserve">lo que sugiere un patrón orográfico característico de canalización del flujo, favoreciendo la depuración aerodinámica de la ciudad. Ver Figura </w:t>
            </w:r>
            <w:r w:rsidR="008867E9">
              <w:rPr>
                <w:rFonts w:cs="Arial"/>
                <w:szCs w:val="22"/>
              </w:rPr>
              <w:t>2</w:t>
            </w:r>
            <w:r w:rsidR="004929EF">
              <w:rPr>
                <w:rFonts w:cs="Arial"/>
                <w:szCs w:val="22"/>
              </w:rPr>
              <w:t>7</w:t>
            </w:r>
            <w:r w:rsidR="008867E9">
              <w:rPr>
                <w:rFonts w:cs="Arial"/>
                <w:szCs w:val="22"/>
              </w:rPr>
              <w:t>.</w:t>
            </w:r>
          </w:p>
          <w:p w14:paraId="14791536" w14:textId="77777777" w:rsidR="008867E9" w:rsidRPr="008867E9" w:rsidRDefault="008867E9" w:rsidP="008867E9">
            <w:pPr>
              <w:pStyle w:val="NormalWeb"/>
              <w:rPr>
                <w:rFonts w:cs="Arial"/>
                <w:szCs w:val="22"/>
              </w:rPr>
            </w:pPr>
            <w:r w:rsidRPr="008867E9">
              <w:rPr>
                <w:rFonts w:cs="Arial"/>
                <w:szCs w:val="22"/>
              </w:rPr>
              <w:t>Las velocidades medias oscilaron entre 0,7 m/s en la estación Móvil y 2,5 m/s en la estación Fontibón. En el resto de estaciones predominaron velocidades entre 1,2 y 1,9 m/s en la mayoría de estaciones.</w:t>
            </w:r>
          </w:p>
          <w:p w14:paraId="119C294A" w14:textId="73621E0D" w:rsidR="008867E9" w:rsidRDefault="008867E9" w:rsidP="008867E9">
            <w:pPr>
              <w:pStyle w:val="NormalWeb"/>
              <w:spacing w:before="0" w:beforeAutospacing="0" w:after="0" w:afterAutospacing="0"/>
              <w:rPr>
                <w:rFonts w:cs="Arial"/>
                <w:szCs w:val="22"/>
              </w:rPr>
            </w:pPr>
            <w:r w:rsidRPr="008867E9">
              <w:rPr>
                <w:rFonts w:cs="Arial"/>
                <w:szCs w:val="22"/>
              </w:rPr>
              <w:t>Las velocidades máximas absolutas se registraron hacia el occidente de la ciudad, destacando las estaciones Fontibón (2.5 m/s) y Puente Aranda (1.9 m/s). Con relación a las velocidades más bajas, se encuentran las estaciones del centro oriente, Móvil (0,7 m/s) y CDAR (1,1 m/s), coherentes con las condiciones de calma inducidas por el efecto barrera de los cerros.</w:t>
            </w:r>
            <w:r>
              <w:rPr>
                <w:rFonts w:cs="Arial"/>
                <w:szCs w:val="22"/>
              </w:rPr>
              <w:t xml:space="preserve"> Ver Figura 2</w:t>
            </w:r>
            <w:r w:rsidR="004929EF">
              <w:rPr>
                <w:rFonts w:cs="Arial"/>
                <w:szCs w:val="22"/>
              </w:rPr>
              <w:t>8</w:t>
            </w:r>
            <w:r>
              <w:rPr>
                <w:rFonts w:cs="Arial"/>
                <w:szCs w:val="22"/>
              </w:rPr>
              <w:t>.</w:t>
            </w:r>
          </w:p>
          <w:p w14:paraId="5CE14300" w14:textId="77777777" w:rsidR="008867E9" w:rsidRPr="008867E9" w:rsidRDefault="008867E9" w:rsidP="008867E9">
            <w:pPr>
              <w:pStyle w:val="NormalWeb"/>
              <w:spacing w:before="0" w:beforeAutospacing="0" w:after="0" w:afterAutospacing="0"/>
              <w:rPr>
                <w:rFonts w:cs="Arial"/>
                <w:szCs w:val="22"/>
              </w:rPr>
            </w:pPr>
          </w:p>
          <w:p w14:paraId="6C103A10" w14:textId="118BCFEB" w:rsidR="00040F94" w:rsidRPr="006458AF" w:rsidRDefault="00040F94" w:rsidP="000B147F">
            <w:pPr>
              <w:widowControl w:val="0"/>
              <w:jc w:val="center"/>
              <w:rPr>
                <w:rStyle w:val="Referenciasutil"/>
                <w:rFonts w:ascii="Arial" w:hAnsi="Arial" w:cs="Arial"/>
                <w:i/>
                <w:iCs/>
                <w:sz w:val="20"/>
              </w:rPr>
            </w:pPr>
            <w:bookmarkStart w:id="101" w:name="_Ref136363954"/>
            <w:bookmarkEnd w:id="100"/>
            <w:r w:rsidRPr="006458AF">
              <w:rPr>
                <w:rStyle w:val="Referenciasutil"/>
                <w:rFonts w:ascii="Arial" w:hAnsi="Arial" w:cs="Arial"/>
                <w:i/>
                <w:iCs/>
                <w:sz w:val="20"/>
              </w:rPr>
              <w:t>Figura</w:t>
            </w:r>
            <w:bookmarkEnd w:id="101"/>
            <w:r w:rsidR="00026B34" w:rsidRPr="006458AF">
              <w:rPr>
                <w:rStyle w:val="Referenciasutil"/>
                <w:rFonts w:ascii="Arial" w:hAnsi="Arial" w:cs="Arial"/>
                <w:i/>
                <w:iCs/>
                <w:sz w:val="20"/>
              </w:rPr>
              <w:t xml:space="preserve"> </w:t>
            </w:r>
            <w:r w:rsidR="002B43EC" w:rsidRPr="006458AF">
              <w:rPr>
                <w:rStyle w:val="Referenciasutil"/>
                <w:rFonts w:ascii="Arial" w:hAnsi="Arial" w:cs="Arial"/>
                <w:i/>
                <w:iCs/>
                <w:sz w:val="20"/>
              </w:rPr>
              <w:t>2</w:t>
            </w:r>
            <w:r w:rsidR="004929EF">
              <w:rPr>
                <w:rStyle w:val="Referenciasutil"/>
                <w:rFonts w:ascii="Arial" w:hAnsi="Arial" w:cs="Arial"/>
                <w:i/>
                <w:iCs/>
                <w:sz w:val="20"/>
              </w:rPr>
              <w:t>8</w:t>
            </w:r>
            <w:r w:rsidRPr="006458AF">
              <w:rPr>
                <w:rStyle w:val="Referenciasutil"/>
                <w:rFonts w:ascii="Arial" w:hAnsi="Arial" w:cs="Arial"/>
                <w:i/>
                <w:iCs/>
                <w:sz w:val="20"/>
              </w:rPr>
              <w:t xml:space="preserve">. Velocidad del viento media, máxima y mínima absolutas por estación – </w:t>
            </w:r>
            <w:r w:rsidR="008867E9" w:rsidRPr="006458AF">
              <w:rPr>
                <w:rStyle w:val="Referenciasutil"/>
                <w:rFonts w:ascii="Arial" w:hAnsi="Arial" w:cs="Arial"/>
                <w:i/>
                <w:iCs/>
                <w:sz w:val="20"/>
              </w:rPr>
              <w:t>agosto</w:t>
            </w:r>
            <w:r w:rsidR="003406CA" w:rsidRPr="006458AF">
              <w:rPr>
                <w:rStyle w:val="Referenciasutil"/>
                <w:rFonts w:ascii="Arial" w:hAnsi="Arial" w:cs="Arial"/>
                <w:i/>
                <w:iCs/>
                <w:sz w:val="20"/>
              </w:rPr>
              <w:t xml:space="preserve"> </w:t>
            </w:r>
            <w:r w:rsidR="00593B63" w:rsidRPr="006458AF">
              <w:rPr>
                <w:rStyle w:val="Referenciasutil"/>
                <w:rFonts w:ascii="Arial" w:hAnsi="Arial" w:cs="Arial"/>
                <w:i/>
                <w:iCs/>
                <w:sz w:val="20"/>
              </w:rPr>
              <w:t>2025</w:t>
            </w:r>
          </w:p>
          <w:p w14:paraId="7CCCE1CC" w14:textId="7CA8DFA8" w:rsidR="00BC734B" w:rsidRPr="006458AF" w:rsidRDefault="008867E9" w:rsidP="000B147F">
            <w:pPr>
              <w:widowControl w:val="0"/>
              <w:jc w:val="center"/>
              <w:rPr>
                <w:rStyle w:val="Referenciasutil"/>
                <w:rFonts w:ascii="Arial" w:hAnsi="Arial" w:cs="Arial"/>
                <w:i/>
                <w:iCs/>
                <w:sz w:val="20"/>
              </w:rPr>
            </w:pPr>
            <w:r w:rsidRPr="006458AF">
              <w:rPr>
                <w:rFonts w:cstheme="minorHAnsi"/>
                <w:noProof/>
                <w:sz w:val="24"/>
                <w:lang w:eastAsia="es-CO"/>
              </w:rPr>
              <w:drawing>
                <wp:inline distT="0" distB="0" distL="0" distR="0" wp14:anchorId="75993600" wp14:editId="04304F52">
                  <wp:extent cx="4828540" cy="1924050"/>
                  <wp:effectExtent l="0" t="0" r="10160" b="0"/>
                  <wp:docPr id="1139383050" name="Gráfico 1139383050">
                    <a:extLst xmlns:a="http://schemas.openxmlformats.org/drawingml/2006/main">
                      <a:ext uri="{FF2B5EF4-FFF2-40B4-BE49-F238E27FC236}">
                        <a16:creationId xmlns:a16="http://schemas.microsoft.com/office/drawing/2014/main" id="{00000000-0008-0000-0400-0000ED5C5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683D726" w14:textId="1D4DAAFB" w:rsidR="008B11EC" w:rsidRPr="00AB5784" w:rsidRDefault="00026B34" w:rsidP="000B147F">
            <w:pPr>
              <w:pStyle w:val="Descripcin"/>
              <w:spacing w:after="0"/>
              <w:jc w:val="center"/>
              <w:rPr>
                <w:rFonts w:asciiTheme="minorHAnsi" w:hAnsiTheme="minorHAnsi" w:cstheme="minorHAnsi"/>
              </w:rPr>
            </w:pPr>
            <w:r w:rsidRPr="006458AF">
              <w:rPr>
                <w:rStyle w:val="Referenciasutil"/>
                <w:rFonts w:ascii="Arial" w:hAnsi="Arial" w:cs="Arial"/>
                <w:color w:val="auto"/>
                <w:sz w:val="20"/>
                <w:szCs w:val="22"/>
              </w:rPr>
              <w:t>Fuente. RMCAB</w:t>
            </w:r>
          </w:p>
        </w:tc>
      </w:tr>
    </w:tbl>
    <w:p w14:paraId="4C4DFA64" w14:textId="0C1884AE" w:rsidR="008B11EC" w:rsidRDefault="008B11EC" w:rsidP="008B11EC">
      <w:pPr>
        <w:pStyle w:val="Ttulo3"/>
        <w:numPr>
          <w:ilvl w:val="0"/>
          <w:numId w:val="0"/>
        </w:numPr>
        <w:ind w:left="720" w:hanging="720"/>
        <w:rPr>
          <w:highlight w:val="yellow"/>
        </w:rPr>
      </w:pPr>
    </w:p>
    <w:p w14:paraId="33F9098F" w14:textId="0A8E9B74" w:rsidR="005E44E5" w:rsidRPr="00632A5F" w:rsidRDefault="005E44E5" w:rsidP="00601D8A">
      <w:pPr>
        <w:pStyle w:val="Ttulo2"/>
        <w:numPr>
          <w:ilvl w:val="1"/>
          <w:numId w:val="27"/>
        </w:numPr>
      </w:pPr>
      <w:bookmarkStart w:id="102" w:name="_Toc209531669"/>
      <w:bookmarkStart w:id="103" w:name="_Toc216434405"/>
      <w:r w:rsidRPr="00632A5F">
        <w:t>COMPORTAMIENTO DE CALIDAD DEL AIRE CON RELACIÓN A LA METEOROLOGIA</w:t>
      </w:r>
      <w:bookmarkEnd w:id="102"/>
      <w:bookmarkEnd w:id="103"/>
    </w:p>
    <w:p w14:paraId="4A1830A4" w14:textId="77777777" w:rsidR="00DB72AE" w:rsidRPr="00E043C6" w:rsidRDefault="00DB72AE" w:rsidP="00DB72AE">
      <w:pPr>
        <w:pStyle w:val="Ttulo3"/>
        <w:numPr>
          <w:ilvl w:val="0"/>
          <w:numId w:val="0"/>
        </w:numPr>
        <w:ind w:left="720"/>
        <w:rPr>
          <w:sz w:val="2"/>
          <w:szCs w:val="2"/>
        </w:rPr>
      </w:pPr>
    </w:p>
    <w:p w14:paraId="32108BC7" w14:textId="5AB97F80" w:rsidR="00696B6A" w:rsidRPr="00D81476" w:rsidRDefault="005E44E5" w:rsidP="00601D8A">
      <w:pPr>
        <w:pStyle w:val="Ttulo2"/>
        <w:numPr>
          <w:ilvl w:val="2"/>
          <w:numId w:val="27"/>
        </w:numPr>
        <w:rPr>
          <w:i/>
        </w:rPr>
      </w:pPr>
      <w:bookmarkStart w:id="104" w:name="_Toc210664924"/>
      <w:bookmarkStart w:id="105" w:name="_Toc216434406"/>
      <w:r w:rsidRPr="00D81476">
        <w:rPr>
          <w:i/>
        </w:rPr>
        <w:lastRenderedPageBreak/>
        <w:t>COMPORTAMIENTO DE LA RADIACIÓN SOLAR Y SU RELACIÓN CON LAS CONCENTRACIONES DE OZONO</w:t>
      </w:r>
      <w:bookmarkEnd w:id="104"/>
      <w:bookmarkEnd w:id="105"/>
    </w:p>
    <w:p w14:paraId="55634436" w14:textId="77777777" w:rsidR="00850923" w:rsidRPr="00850923" w:rsidRDefault="00850923" w:rsidP="00850923">
      <w:pPr>
        <w:pStyle w:val="Ttulo3"/>
        <w:numPr>
          <w:ilvl w:val="0"/>
          <w:numId w:val="0"/>
        </w:numPr>
        <w:ind w:left="2160"/>
        <w:rPr>
          <w:sz w:val="6"/>
          <w:szCs w:val="4"/>
        </w:rPr>
      </w:pPr>
    </w:p>
    <w:tbl>
      <w:tblPr>
        <w:tblStyle w:val="Tablaconcuadrcula"/>
        <w:tblW w:w="14176"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1"/>
        <w:gridCol w:w="4252"/>
        <w:gridCol w:w="4253"/>
        <w:gridCol w:w="283"/>
        <w:gridCol w:w="4957"/>
      </w:tblGrid>
      <w:tr w:rsidR="002E7DDB" w:rsidRPr="00632A5F" w14:paraId="63076146" w14:textId="77777777" w:rsidTr="00174404">
        <w:trPr>
          <w:trHeight w:val="472"/>
        </w:trPr>
        <w:tc>
          <w:tcPr>
            <w:tcW w:w="9219" w:type="dxa"/>
            <w:gridSpan w:val="4"/>
            <w:vAlign w:val="center"/>
          </w:tcPr>
          <w:p w14:paraId="7FF7165E" w14:textId="7AA50894" w:rsidR="002E7DDB" w:rsidRPr="004E4DBE" w:rsidRDefault="002E7DDB" w:rsidP="002E7DDB">
            <w:pPr>
              <w:jc w:val="center"/>
              <w:rPr>
                <w:rStyle w:val="Referenciasutil"/>
                <w:rFonts w:ascii="Arial" w:hAnsi="Arial" w:cs="Arial"/>
                <w:i/>
                <w:iCs/>
                <w:szCs w:val="18"/>
              </w:rPr>
            </w:pPr>
            <w:bookmarkStart w:id="106" w:name="_Ref69938354"/>
            <w:r w:rsidRPr="004E4DBE">
              <w:rPr>
                <w:rStyle w:val="Referenciasutil"/>
                <w:rFonts w:ascii="Arial" w:hAnsi="Arial" w:cs="Arial"/>
                <w:i/>
                <w:iCs/>
                <w:szCs w:val="18"/>
              </w:rPr>
              <w:t xml:space="preserve">Figura </w:t>
            </w:r>
            <w:bookmarkEnd w:id="106"/>
            <w:r w:rsidR="009910E0">
              <w:rPr>
                <w:rStyle w:val="Referenciasutil"/>
                <w:rFonts w:ascii="Arial" w:hAnsi="Arial" w:cs="Arial"/>
                <w:i/>
                <w:iCs/>
                <w:szCs w:val="18"/>
              </w:rPr>
              <w:t>2</w:t>
            </w:r>
            <w:r w:rsidR="00D81476">
              <w:rPr>
                <w:rStyle w:val="Referenciasutil"/>
                <w:rFonts w:ascii="Arial" w:hAnsi="Arial" w:cs="Arial"/>
                <w:i/>
                <w:iCs/>
                <w:szCs w:val="18"/>
              </w:rPr>
              <w:t>9</w:t>
            </w:r>
            <w:r w:rsidRPr="004E4DBE">
              <w:rPr>
                <w:i/>
                <w:iCs/>
                <w:sz w:val="18"/>
                <w:szCs w:val="18"/>
              </w:rPr>
              <w:t>.</w:t>
            </w:r>
            <w:r w:rsidRPr="004E4DBE">
              <w:rPr>
                <w:rStyle w:val="Referenciasutil"/>
                <w:rFonts w:ascii="Arial" w:hAnsi="Arial" w:cs="Arial"/>
                <w:i/>
                <w:iCs/>
                <w:szCs w:val="18"/>
              </w:rPr>
              <w:t xml:space="preserve"> Comportamiento horario de las concentraciones de O</w:t>
            </w:r>
            <w:r w:rsidRPr="004E4DBE">
              <w:rPr>
                <w:rStyle w:val="Referenciasutil"/>
                <w:rFonts w:ascii="Arial" w:hAnsi="Arial" w:cs="Arial"/>
                <w:i/>
                <w:iCs/>
                <w:szCs w:val="18"/>
                <w:vertAlign w:val="subscript"/>
              </w:rPr>
              <w:t>3</w:t>
            </w:r>
            <w:r w:rsidRPr="004E4DBE">
              <w:rPr>
                <w:rStyle w:val="Referenciasutil"/>
                <w:rFonts w:ascii="Arial" w:hAnsi="Arial" w:cs="Arial"/>
                <w:i/>
                <w:iCs/>
                <w:szCs w:val="18"/>
              </w:rPr>
              <w:t xml:space="preserve"> (µg/m</w:t>
            </w:r>
            <w:r w:rsidRPr="004E4DBE">
              <w:rPr>
                <w:rStyle w:val="Referenciasutil"/>
                <w:rFonts w:ascii="Arial" w:hAnsi="Arial" w:cs="Arial"/>
                <w:i/>
                <w:iCs/>
                <w:szCs w:val="18"/>
                <w:vertAlign w:val="superscript"/>
              </w:rPr>
              <w:t>3</w:t>
            </w:r>
            <w:r w:rsidRPr="004E4DBE">
              <w:rPr>
                <w:rStyle w:val="Referenciasutil"/>
                <w:rFonts w:ascii="Arial" w:hAnsi="Arial" w:cs="Arial"/>
                <w:i/>
                <w:iCs/>
                <w:szCs w:val="18"/>
              </w:rPr>
              <w:t xml:space="preserve">) y su relación con la </w:t>
            </w:r>
            <w:r w:rsidR="009910E0">
              <w:rPr>
                <w:rStyle w:val="Referenciasutil"/>
                <w:rFonts w:ascii="Arial" w:hAnsi="Arial" w:cs="Arial"/>
                <w:i/>
                <w:iCs/>
                <w:szCs w:val="18"/>
              </w:rPr>
              <w:t>r</w:t>
            </w:r>
            <w:r w:rsidRPr="004E4DBE">
              <w:rPr>
                <w:rStyle w:val="Referenciasutil"/>
                <w:rFonts w:ascii="Arial" w:hAnsi="Arial" w:cs="Arial"/>
                <w:i/>
                <w:iCs/>
                <w:szCs w:val="18"/>
              </w:rPr>
              <w:t xml:space="preserve">adiación </w:t>
            </w:r>
            <w:r w:rsidR="009910E0">
              <w:rPr>
                <w:rStyle w:val="Referenciasutil"/>
                <w:rFonts w:ascii="Arial" w:hAnsi="Arial" w:cs="Arial"/>
                <w:i/>
                <w:iCs/>
                <w:szCs w:val="18"/>
              </w:rPr>
              <w:t>s</w:t>
            </w:r>
            <w:r w:rsidRPr="004E4DBE">
              <w:rPr>
                <w:rStyle w:val="Referenciasutil"/>
                <w:rFonts w:ascii="Arial" w:hAnsi="Arial" w:cs="Arial"/>
                <w:i/>
                <w:iCs/>
                <w:szCs w:val="18"/>
              </w:rPr>
              <w:t>olar entrante (W/m</w:t>
            </w:r>
            <w:r w:rsidRPr="004E4DBE">
              <w:rPr>
                <w:rStyle w:val="Referenciasutil"/>
                <w:rFonts w:ascii="Arial" w:hAnsi="Arial" w:cs="Arial"/>
                <w:i/>
                <w:iCs/>
                <w:szCs w:val="18"/>
                <w:vertAlign w:val="superscript"/>
              </w:rPr>
              <w:t>2</w:t>
            </w:r>
            <w:r w:rsidRPr="004E4DBE">
              <w:rPr>
                <w:rStyle w:val="Referenciasutil"/>
                <w:rFonts w:ascii="Arial" w:hAnsi="Arial" w:cs="Arial"/>
                <w:i/>
                <w:iCs/>
                <w:szCs w:val="18"/>
              </w:rPr>
              <w:t xml:space="preserve">) </w:t>
            </w:r>
            <w:r w:rsidR="00516235">
              <w:rPr>
                <w:rStyle w:val="Referenciasutil"/>
                <w:rFonts w:ascii="Arial" w:hAnsi="Arial" w:cs="Arial"/>
                <w:i/>
                <w:iCs/>
                <w:szCs w:val="18"/>
              </w:rPr>
              <w:t xml:space="preserve">agosto </w:t>
            </w:r>
            <w:r w:rsidRPr="004E4DBE">
              <w:rPr>
                <w:rStyle w:val="Referenciasutil"/>
                <w:rFonts w:ascii="Arial" w:hAnsi="Arial" w:cs="Arial"/>
                <w:i/>
                <w:iCs/>
                <w:szCs w:val="18"/>
              </w:rPr>
              <w:t>2025</w:t>
            </w:r>
          </w:p>
          <w:p w14:paraId="363D1BFE" w14:textId="45220AAF" w:rsidR="002E7DDB" w:rsidRPr="00632A5F" w:rsidRDefault="002E7DDB" w:rsidP="002E7DDB">
            <w:pPr>
              <w:pStyle w:val="Prrafodelista"/>
              <w:ind w:left="495"/>
              <w:jc w:val="center"/>
              <w:rPr>
                <w:b/>
                <w:i/>
              </w:rPr>
            </w:pPr>
            <w:r w:rsidRPr="004E4DBE">
              <w:rPr>
                <w:rStyle w:val="Referenciasutil"/>
                <w:rFonts w:ascii="Arial" w:hAnsi="Arial" w:cs="Arial"/>
                <w:i/>
                <w:iCs/>
                <w:szCs w:val="18"/>
              </w:rPr>
              <w:t>a) zona norte, b) zona centro, c) zona suroccidente y d) zona sur</w:t>
            </w:r>
          </w:p>
        </w:tc>
        <w:tc>
          <w:tcPr>
            <w:tcW w:w="4957" w:type="dxa"/>
            <w:vMerge w:val="restart"/>
            <w:vAlign w:val="center"/>
          </w:tcPr>
          <w:p w14:paraId="4E98C378" w14:textId="4AB8161E" w:rsidR="00FD1A07" w:rsidRDefault="00F4580F" w:rsidP="00F4580F">
            <w:pPr>
              <w:pStyle w:val="NormalWeb"/>
              <w:spacing w:before="0" w:beforeAutospacing="0" w:after="0" w:afterAutospacing="0"/>
              <w:rPr>
                <w:rFonts w:cs="Arial"/>
                <w:szCs w:val="22"/>
              </w:rPr>
            </w:pPr>
            <w:r>
              <w:rPr>
                <w:rFonts w:cs="Arial"/>
                <w:szCs w:val="22"/>
              </w:rPr>
              <w:t>En</w:t>
            </w:r>
            <w:r w:rsidR="00FD1A07" w:rsidRPr="00FD1A07">
              <w:rPr>
                <w:rStyle w:val="Fuerte"/>
                <w:rFonts w:cs="Arial"/>
                <w:b w:val="0"/>
                <w:szCs w:val="22"/>
              </w:rPr>
              <w:t xml:space="preserve"> agosto de 2025</w:t>
            </w:r>
            <w:r w:rsidR="00FD1A07" w:rsidRPr="00FD1A07">
              <w:rPr>
                <w:rFonts w:cs="Arial"/>
                <w:b/>
                <w:szCs w:val="22"/>
              </w:rPr>
              <w:t xml:space="preserve"> </w:t>
            </w:r>
            <w:r w:rsidR="00FD1A07" w:rsidRPr="00FD1A07">
              <w:rPr>
                <w:rFonts w:cs="Arial"/>
                <w:szCs w:val="22"/>
              </w:rPr>
              <w:t>se observó una ligera reducción en las cantidades de radiación solar entrantes en las horas de mayor incidencia, con respecto al mes de julio.</w:t>
            </w:r>
            <w:r w:rsidR="008F78DC">
              <w:rPr>
                <w:rFonts w:cs="Arial"/>
                <w:szCs w:val="22"/>
              </w:rPr>
              <w:t xml:space="preserve"> (Ver Figura 2</w:t>
            </w:r>
            <w:r w:rsidR="00D81476">
              <w:rPr>
                <w:rFonts w:cs="Arial"/>
                <w:szCs w:val="22"/>
              </w:rPr>
              <w:t>9</w:t>
            </w:r>
            <w:r w:rsidR="008F78DC">
              <w:rPr>
                <w:rFonts w:cs="Arial"/>
                <w:szCs w:val="22"/>
              </w:rPr>
              <w:t>).</w:t>
            </w:r>
            <w:r w:rsidR="002B43EC">
              <w:rPr>
                <w:rFonts w:cs="Arial"/>
                <w:szCs w:val="22"/>
              </w:rPr>
              <w:t xml:space="preserve"> </w:t>
            </w:r>
            <w:r w:rsidR="005B730D" w:rsidRPr="005B730D">
              <w:rPr>
                <w:rFonts w:cs="Arial"/>
                <w:szCs w:val="22"/>
              </w:rPr>
              <w:t>En la zona norte la radiación solar máxima se redujo ligeramente, pasando de 590 W/m² a 566 W/m² en horas de mayor incidencia, sin embargo, las concentraciones de ozono no mostraron una variación importante,</w:t>
            </w:r>
            <w:r w:rsidR="005B730D">
              <w:rPr>
                <w:rFonts w:cs="Arial"/>
                <w:szCs w:val="22"/>
              </w:rPr>
              <w:t xml:space="preserve"> registrando</w:t>
            </w:r>
            <w:r w:rsidR="005B730D" w:rsidRPr="005B730D">
              <w:rPr>
                <w:rFonts w:cs="Arial"/>
                <w:szCs w:val="22"/>
              </w:rPr>
              <w:t xml:space="preserve"> </w:t>
            </w:r>
            <w:commentRangeStart w:id="107"/>
            <w:r w:rsidR="005B730D" w:rsidRPr="00A64555">
              <w:rPr>
                <w:rFonts w:cs="Arial"/>
                <w:szCs w:val="22"/>
                <w:highlight w:val="yellow"/>
              </w:rPr>
              <w:t>31 µg/m</w:t>
            </w:r>
            <w:r w:rsidR="005B730D" w:rsidRPr="005B730D">
              <w:rPr>
                <w:rFonts w:cs="Arial"/>
                <w:szCs w:val="22"/>
              </w:rPr>
              <w:t xml:space="preserve">³ </w:t>
            </w:r>
            <w:commentRangeEnd w:id="107"/>
            <w:r w:rsidR="00836DA0" w:rsidRPr="005B730D">
              <w:rPr>
                <w:rStyle w:val="Refdecomentario"/>
                <w:rFonts w:cs="Arial"/>
                <w:sz w:val="22"/>
                <w:szCs w:val="22"/>
              </w:rPr>
              <w:commentReference w:id="107"/>
            </w:r>
            <w:r w:rsidR="005B730D" w:rsidRPr="005B730D">
              <w:rPr>
                <w:rFonts w:cs="Arial"/>
                <w:szCs w:val="22"/>
              </w:rPr>
              <w:t>comparado con los 33 µg/m³</w:t>
            </w:r>
            <w:r w:rsidR="005B730D">
              <w:rPr>
                <w:rFonts w:cs="Arial"/>
                <w:szCs w:val="22"/>
              </w:rPr>
              <w:t xml:space="preserve"> del mes anterior.</w:t>
            </w:r>
          </w:p>
          <w:p w14:paraId="26EAA94B" w14:textId="77777777" w:rsidR="00F4580F" w:rsidRPr="00F4580F" w:rsidRDefault="00F4580F" w:rsidP="00F4580F">
            <w:pPr>
              <w:pStyle w:val="NormalWeb"/>
              <w:rPr>
                <w:rFonts w:cs="Arial"/>
                <w:szCs w:val="22"/>
              </w:rPr>
            </w:pPr>
            <w:r w:rsidRPr="00F4580F">
              <w:rPr>
                <w:rFonts w:cs="Arial"/>
                <w:szCs w:val="22"/>
              </w:rPr>
              <w:t>En la zona centro se registró un ligero descenso en la radiación solar, pasando de 546 W/m² a 470 W/m². Sin embargo, se observa un ligero incremento de las concentraciones de ozono, alcanzando los 44.7 µg/m³ contra los 35.9 µg/m³ que se registraron en la hora de mayor concentración, con relación al mes anterior.</w:t>
            </w:r>
          </w:p>
          <w:p w14:paraId="66DFD076" w14:textId="77777777" w:rsidR="00F4580F" w:rsidRPr="00F4580F" w:rsidRDefault="00F4580F" w:rsidP="00F4580F">
            <w:pPr>
              <w:pStyle w:val="NormalWeb"/>
              <w:rPr>
                <w:rFonts w:cs="Arial"/>
                <w:szCs w:val="22"/>
              </w:rPr>
            </w:pPr>
            <w:r w:rsidRPr="00F4580F">
              <w:rPr>
                <w:rFonts w:cs="Arial"/>
                <w:szCs w:val="22"/>
              </w:rPr>
              <w:t xml:space="preserve">En la zona suroccidente se observó un incremento de la radiación solar máxima respecto del mes anterior, de 518 W/m² a 573 W/m² por lo que se incrementaron las concentraciones de ozono torno a 47.8 µg/m³ en horas de mayor concentración. </w:t>
            </w:r>
          </w:p>
          <w:p w14:paraId="6167B7E9" w14:textId="62E713F5" w:rsidR="002E7DDB" w:rsidRPr="00BB4FA8" w:rsidRDefault="00F4580F" w:rsidP="00F4580F">
            <w:pPr>
              <w:rPr>
                <w:rFonts w:cs="Arial"/>
                <w:b/>
                <w:i/>
                <w:iCs/>
              </w:rPr>
            </w:pPr>
            <w:r w:rsidRPr="00F4580F">
              <w:rPr>
                <w:rFonts w:cs="Arial"/>
              </w:rPr>
              <w:t>En contraste, en la zona sur las cantidades de radiación solar se incrementó de 565 W/m² a 647 W/m², con respecto del mes anterior, 448 W/m²</w:t>
            </w:r>
            <w:r>
              <w:rPr>
                <w:rFonts w:cs="Arial"/>
              </w:rPr>
              <w:t>.</w:t>
            </w:r>
          </w:p>
        </w:tc>
      </w:tr>
      <w:tr w:rsidR="002E7DDB" w:rsidRPr="00632A5F" w14:paraId="3C09969F" w14:textId="77777777" w:rsidTr="00174404">
        <w:trPr>
          <w:trHeight w:val="2971"/>
        </w:trPr>
        <w:tc>
          <w:tcPr>
            <w:tcW w:w="431" w:type="dxa"/>
            <w:vMerge w:val="restart"/>
            <w:textDirection w:val="btLr"/>
            <w:vAlign w:val="center"/>
          </w:tcPr>
          <w:p w14:paraId="4A5DEAE8" w14:textId="25584E58" w:rsidR="002E7DDB" w:rsidRPr="00632A5F" w:rsidRDefault="002E7DDB" w:rsidP="002E7DDB">
            <w:pPr>
              <w:ind w:left="113" w:right="113"/>
              <w:jc w:val="center"/>
              <w:rPr>
                <w:b/>
                <w:iCs/>
              </w:rPr>
            </w:pPr>
            <w:r w:rsidRPr="009D5562">
              <w:rPr>
                <w:b/>
                <w:iCs/>
                <w:sz w:val="16"/>
                <w:szCs w:val="18"/>
              </w:rPr>
              <w:t>Concentración de Ozono (O</w:t>
            </w:r>
            <w:r w:rsidRPr="00113340">
              <w:rPr>
                <w:b/>
                <w:iCs/>
                <w:sz w:val="16"/>
                <w:szCs w:val="18"/>
                <w:vertAlign w:val="subscript"/>
              </w:rPr>
              <w:t>3</w:t>
            </w:r>
            <w:r w:rsidRPr="009D5562">
              <w:rPr>
                <w:b/>
                <w:iCs/>
                <w:sz w:val="16"/>
                <w:szCs w:val="18"/>
              </w:rPr>
              <w:t xml:space="preserve">) </w:t>
            </w:r>
            <w:r w:rsidRPr="009D5562">
              <w:rPr>
                <w:rFonts w:cs="Arial"/>
                <w:b/>
                <w:iCs/>
                <w:sz w:val="16"/>
                <w:szCs w:val="18"/>
              </w:rPr>
              <w:t>µ</w:t>
            </w:r>
            <w:r w:rsidRPr="009D5562">
              <w:rPr>
                <w:b/>
                <w:iCs/>
                <w:sz w:val="16"/>
                <w:szCs w:val="18"/>
              </w:rPr>
              <w:t>g/m3</w:t>
            </w:r>
          </w:p>
        </w:tc>
        <w:tc>
          <w:tcPr>
            <w:tcW w:w="4252" w:type="dxa"/>
            <w:vAlign w:val="center"/>
          </w:tcPr>
          <w:p w14:paraId="5E44B694" w14:textId="77777777" w:rsidR="00FD1A07" w:rsidRDefault="00FD1A07" w:rsidP="002E7DDB">
            <w:pPr>
              <w:jc w:val="center"/>
              <w:rPr>
                <w:b/>
                <w:i/>
                <w:sz w:val="4"/>
                <w:szCs w:val="4"/>
              </w:rPr>
            </w:pPr>
          </w:p>
          <w:p w14:paraId="5B126D4B" w14:textId="094CB191" w:rsidR="005B0B96" w:rsidRDefault="00516235" w:rsidP="002E7DDB">
            <w:pPr>
              <w:jc w:val="center"/>
              <w:rPr>
                <w:b/>
                <w:i/>
                <w:sz w:val="4"/>
                <w:szCs w:val="4"/>
              </w:rPr>
            </w:pPr>
            <w:r w:rsidRPr="00C97824">
              <w:rPr>
                <w:rFonts w:cstheme="minorHAnsi"/>
                <w:noProof/>
                <w:lang w:eastAsia="es-CO"/>
              </w:rPr>
              <w:drawing>
                <wp:inline distT="0" distB="0" distL="0" distR="0" wp14:anchorId="4BED608B" wp14:editId="6F3A4174">
                  <wp:extent cx="2593975" cy="1838325"/>
                  <wp:effectExtent l="0" t="0" r="15875" b="9525"/>
                  <wp:docPr id="6" name="Gráfico 6">
                    <a:extLst xmlns:a="http://schemas.openxmlformats.org/drawingml/2006/main">
                      <a:ext uri="{FF2B5EF4-FFF2-40B4-BE49-F238E27FC236}">
                        <a16:creationId xmlns:a16="http://schemas.microsoft.com/office/drawing/2014/main" id="{00000000-0008-0000-0600-0000D6433F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C652370" w14:textId="70DF97AA" w:rsidR="009D5562" w:rsidRDefault="009D5562" w:rsidP="002E7DDB">
            <w:pPr>
              <w:jc w:val="center"/>
              <w:rPr>
                <w:b/>
                <w:i/>
                <w:sz w:val="4"/>
                <w:szCs w:val="4"/>
              </w:rPr>
            </w:pPr>
          </w:p>
          <w:p w14:paraId="4CCA55DC" w14:textId="77777777" w:rsidR="00FD1A07" w:rsidRPr="00FD1A07" w:rsidRDefault="00FD1A07" w:rsidP="002E7DDB">
            <w:pPr>
              <w:jc w:val="center"/>
              <w:rPr>
                <w:b/>
                <w:i/>
                <w:sz w:val="2"/>
                <w:szCs w:val="4"/>
              </w:rPr>
            </w:pPr>
          </w:p>
          <w:p w14:paraId="77ED9DC5" w14:textId="7DABA1A5" w:rsidR="009D5562" w:rsidRPr="00FD1A07" w:rsidRDefault="009D5562" w:rsidP="00FD1A07">
            <w:pPr>
              <w:rPr>
                <w:b/>
                <w:i/>
                <w:sz w:val="2"/>
                <w:szCs w:val="4"/>
              </w:rPr>
            </w:pPr>
          </w:p>
        </w:tc>
        <w:tc>
          <w:tcPr>
            <w:tcW w:w="4253" w:type="dxa"/>
            <w:vAlign w:val="center"/>
          </w:tcPr>
          <w:p w14:paraId="61D840E5" w14:textId="5C7A54BE" w:rsidR="002E7DDB" w:rsidRPr="00FD1A07" w:rsidRDefault="00516235" w:rsidP="00FD1A07">
            <w:pPr>
              <w:jc w:val="center"/>
              <w:rPr>
                <w:b/>
                <w:i/>
                <w:sz w:val="10"/>
              </w:rPr>
            </w:pPr>
            <w:r w:rsidRPr="00C97824">
              <w:rPr>
                <w:rFonts w:cstheme="minorHAnsi"/>
                <w:noProof/>
                <w:lang w:eastAsia="es-CO"/>
              </w:rPr>
              <w:drawing>
                <wp:inline distT="0" distB="0" distL="0" distR="0" wp14:anchorId="4A8E68B7" wp14:editId="535C7032">
                  <wp:extent cx="2578100" cy="1847850"/>
                  <wp:effectExtent l="0" t="0" r="12700" b="0"/>
                  <wp:docPr id="1139383051" name="Gráfico 1139383051">
                    <a:extLst xmlns:a="http://schemas.openxmlformats.org/drawingml/2006/main">
                      <a:ext uri="{FF2B5EF4-FFF2-40B4-BE49-F238E27FC236}">
                        <a16:creationId xmlns:a16="http://schemas.microsoft.com/office/drawing/2014/main" id="{00000000-0008-0000-0600-00006BB4FB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0099B1A" w14:textId="12071A20" w:rsidR="002E7DDB" w:rsidRPr="002E7DDB" w:rsidRDefault="002E7DDB" w:rsidP="002E7DDB">
            <w:pPr>
              <w:jc w:val="center"/>
              <w:rPr>
                <w:b/>
                <w:i/>
                <w:sz w:val="2"/>
                <w:szCs w:val="4"/>
              </w:rPr>
            </w:pPr>
          </w:p>
        </w:tc>
        <w:tc>
          <w:tcPr>
            <w:tcW w:w="283" w:type="dxa"/>
            <w:vMerge w:val="restart"/>
            <w:textDirection w:val="btLr"/>
            <w:vAlign w:val="center"/>
          </w:tcPr>
          <w:p w14:paraId="5B8FFF99" w14:textId="359DA191" w:rsidR="002E7DDB" w:rsidRPr="00632A5F" w:rsidRDefault="002E7DDB" w:rsidP="002E7DDB">
            <w:pPr>
              <w:ind w:left="113" w:right="113"/>
              <w:jc w:val="center"/>
              <w:rPr>
                <w:b/>
                <w:iCs/>
              </w:rPr>
            </w:pPr>
            <w:r w:rsidRPr="00632A5F">
              <w:rPr>
                <w:b/>
                <w:iCs/>
                <w:sz w:val="18"/>
                <w:szCs w:val="20"/>
              </w:rPr>
              <w:t>Rad. Solar Global (W/m</w:t>
            </w:r>
            <w:r w:rsidRPr="00401E41">
              <w:rPr>
                <w:b/>
                <w:iCs/>
                <w:sz w:val="18"/>
                <w:szCs w:val="20"/>
                <w:vertAlign w:val="superscript"/>
              </w:rPr>
              <w:t>2</w:t>
            </w:r>
            <w:r w:rsidRPr="00632A5F">
              <w:rPr>
                <w:b/>
                <w:iCs/>
                <w:sz w:val="18"/>
                <w:szCs w:val="20"/>
              </w:rPr>
              <w:t>)</w:t>
            </w:r>
          </w:p>
        </w:tc>
        <w:tc>
          <w:tcPr>
            <w:tcW w:w="4957" w:type="dxa"/>
            <w:vMerge/>
            <w:vAlign w:val="center"/>
          </w:tcPr>
          <w:p w14:paraId="3E4D718A" w14:textId="77777777" w:rsidR="002E7DDB" w:rsidRPr="00632A5F" w:rsidRDefault="002E7DDB" w:rsidP="002E7DDB">
            <w:pPr>
              <w:jc w:val="left"/>
              <w:rPr>
                <w:b/>
                <w:i/>
              </w:rPr>
            </w:pPr>
          </w:p>
        </w:tc>
      </w:tr>
      <w:tr w:rsidR="002E7DDB" w:rsidRPr="00632A5F" w14:paraId="0A4F5C36" w14:textId="77777777" w:rsidTr="00174404">
        <w:trPr>
          <w:trHeight w:val="198"/>
        </w:trPr>
        <w:tc>
          <w:tcPr>
            <w:tcW w:w="431" w:type="dxa"/>
            <w:vMerge/>
            <w:vAlign w:val="center"/>
          </w:tcPr>
          <w:p w14:paraId="4F0AEB62" w14:textId="77777777" w:rsidR="002E7DDB" w:rsidRPr="00632A5F" w:rsidRDefault="002E7DDB" w:rsidP="002E7DDB">
            <w:pPr>
              <w:jc w:val="left"/>
              <w:rPr>
                <w:b/>
                <w:i/>
              </w:rPr>
            </w:pPr>
          </w:p>
        </w:tc>
        <w:tc>
          <w:tcPr>
            <w:tcW w:w="4252" w:type="dxa"/>
            <w:vAlign w:val="center"/>
          </w:tcPr>
          <w:p w14:paraId="70F4F39A" w14:textId="10627B8F" w:rsidR="002E7DDB" w:rsidRPr="00632A5F" w:rsidRDefault="002E7DDB" w:rsidP="002E7DDB">
            <w:pPr>
              <w:jc w:val="center"/>
              <w:rPr>
                <w:b/>
                <w:i/>
              </w:rPr>
            </w:pPr>
            <w:r w:rsidRPr="00632A5F">
              <w:rPr>
                <w:rFonts w:cstheme="minorHAnsi"/>
                <w:sz w:val="18"/>
                <w:szCs w:val="18"/>
              </w:rPr>
              <w:t>a) Zona norte</w:t>
            </w:r>
          </w:p>
        </w:tc>
        <w:tc>
          <w:tcPr>
            <w:tcW w:w="4253" w:type="dxa"/>
            <w:vAlign w:val="center"/>
          </w:tcPr>
          <w:p w14:paraId="00325575" w14:textId="745157C7" w:rsidR="002E7DDB" w:rsidRPr="00632A5F" w:rsidRDefault="002E7DDB" w:rsidP="002E7DDB">
            <w:pPr>
              <w:jc w:val="center"/>
              <w:rPr>
                <w:b/>
                <w:i/>
              </w:rPr>
            </w:pPr>
            <w:r w:rsidRPr="00632A5F">
              <w:rPr>
                <w:rFonts w:cstheme="minorHAnsi"/>
                <w:sz w:val="18"/>
                <w:szCs w:val="18"/>
              </w:rPr>
              <w:t>b) Zona centro</w:t>
            </w:r>
          </w:p>
        </w:tc>
        <w:tc>
          <w:tcPr>
            <w:tcW w:w="283" w:type="dxa"/>
            <w:vMerge/>
            <w:vAlign w:val="center"/>
          </w:tcPr>
          <w:p w14:paraId="26051C62" w14:textId="77777777" w:rsidR="002E7DDB" w:rsidRPr="00632A5F" w:rsidRDefault="002E7DDB" w:rsidP="002E7DDB">
            <w:pPr>
              <w:jc w:val="left"/>
              <w:rPr>
                <w:b/>
                <w:i/>
              </w:rPr>
            </w:pPr>
          </w:p>
        </w:tc>
        <w:tc>
          <w:tcPr>
            <w:tcW w:w="4957" w:type="dxa"/>
            <w:vMerge/>
            <w:vAlign w:val="center"/>
          </w:tcPr>
          <w:p w14:paraId="2D1E9BE5" w14:textId="77777777" w:rsidR="002E7DDB" w:rsidRPr="00632A5F" w:rsidRDefault="002E7DDB" w:rsidP="002E7DDB">
            <w:pPr>
              <w:jc w:val="left"/>
              <w:rPr>
                <w:b/>
                <w:i/>
              </w:rPr>
            </w:pPr>
          </w:p>
        </w:tc>
      </w:tr>
      <w:tr w:rsidR="002E7DDB" w:rsidRPr="00632A5F" w14:paraId="0F926DDB" w14:textId="77777777" w:rsidTr="00174404">
        <w:trPr>
          <w:trHeight w:val="2805"/>
        </w:trPr>
        <w:tc>
          <w:tcPr>
            <w:tcW w:w="431" w:type="dxa"/>
            <w:vMerge/>
            <w:vAlign w:val="center"/>
          </w:tcPr>
          <w:p w14:paraId="2CA4956D" w14:textId="77777777" w:rsidR="002E7DDB" w:rsidRPr="00632A5F" w:rsidRDefault="002E7DDB" w:rsidP="002E7DDB">
            <w:pPr>
              <w:jc w:val="left"/>
              <w:rPr>
                <w:b/>
                <w:i/>
              </w:rPr>
            </w:pPr>
          </w:p>
        </w:tc>
        <w:tc>
          <w:tcPr>
            <w:tcW w:w="4252" w:type="dxa"/>
            <w:vAlign w:val="center"/>
          </w:tcPr>
          <w:p w14:paraId="431F79DF" w14:textId="00BE51D4" w:rsidR="005B0B96" w:rsidRPr="005B0B96" w:rsidRDefault="00FD1A07" w:rsidP="00113340">
            <w:pPr>
              <w:jc w:val="center"/>
              <w:rPr>
                <w:b/>
                <w:i/>
                <w:sz w:val="10"/>
              </w:rPr>
            </w:pPr>
            <w:r w:rsidRPr="00C97824">
              <w:rPr>
                <w:rFonts w:cstheme="minorHAnsi"/>
                <w:noProof/>
                <w:lang w:eastAsia="es-CO"/>
              </w:rPr>
              <w:drawing>
                <wp:inline distT="0" distB="0" distL="0" distR="0" wp14:anchorId="2055D1CA" wp14:editId="3E767AFC">
                  <wp:extent cx="2563495" cy="1657350"/>
                  <wp:effectExtent l="0" t="0" r="8255" b="0"/>
                  <wp:docPr id="10" name="Gráfico 10">
                    <a:extLst xmlns:a="http://schemas.openxmlformats.org/drawingml/2006/main">
                      <a:ext uri="{FF2B5EF4-FFF2-40B4-BE49-F238E27FC236}">
                        <a16:creationId xmlns:a16="http://schemas.microsoft.com/office/drawing/2014/main" id="{00000000-0008-0000-0600-0000F85AA1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1053A8F" w14:textId="5ED24CD4" w:rsidR="002E7DDB" w:rsidRPr="00FD1A07" w:rsidRDefault="002E7DDB" w:rsidP="00113340">
            <w:pPr>
              <w:jc w:val="center"/>
              <w:rPr>
                <w:b/>
                <w:i/>
                <w:sz w:val="10"/>
              </w:rPr>
            </w:pPr>
          </w:p>
        </w:tc>
        <w:tc>
          <w:tcPr>
            <w:tcW w:w="4253" w:type="dxa"/>
            <w:vAlign w:val="center"/>
          </w:tcPr>
          <w:p w14:paraId="09E26FAD" w14:textId="4A7811E6" w:rsidR="005B0B96" w:rsidRDefault="00FD1A07" w:rsidP="005B0B96">
            <w:pPr>
              <w:jc w:val="center"/>
              <w:rPr>
                <w:b/>
                <w:i/>
                <w:sz w:val="2"/>
                <w:szCs w:val="4"/>
              </w:rPr>
            </w:pPr>
            <w:r w:rsidRPr="00C97824">
              <w:rPr>
                <w:rFonts w:cstheme="minorHAnsi"/>
                <w:noProof/>
                <w:lang w:eastAsia="es-CO"/>
              </w:rPr>
              <w:drawing>
                <wp:inline distT="0" distB="0" distL="0" distR="0" wp14:anchorId="7B5375EC" wp14:editId="6D7A1BAE">
                  <wp:extent cx="2615565" cy="1724025"/>
                  <wp:effectExtent l="0" t="0" r="13335" b="9525"/>
                  <wp:docPr id="26" name="Gráfico 26">
                    <a:extLst xmlns:a="http://schemas.openxmlformats.org/drawingml/2006/main">
                      <a:ext uri="{FF2B5EF4-FFF2-40B4-BE49-F238E27FC236}">
                        <a16:creationId xmlns:a16="http://schemas.microsoft.com/office/drawing/2014/main" id="{00000000-0008-0000-0600-0000D57AB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524773C" w14:textId="77777777" w:rsidR="005B0B96" w:rsidRDefault="005B0B96" w:rsidP="005B0B96">
            <w:pPr>
              <w:jc w:val="center"/>
              <w:rPr>
                <w:b/>
                <w:i/>
                <w:sz w:val="2"/>
                <w:szCs w:val="4"/>
              </w:rPr>
            </w:pPr>
          </w:p>
          <w:p w14:paraId="394E9908" w14:textId="44DA45A5" w:rsidR="002E7DDB" w:rsidRPr="005B0B96" w:rsidRDefault="002E7DDB" w:rsidP="005B0B96">
            <w:pPr>
              <w:jc w:val="center"/>
              <w:rPr>
                <w:b/>
                <w:i/>
                <w:sz w:val="2"/>
                <w:szCs w:val="4"/>
              </w:rPr>
            </w:pPr>
          </w:p>
          <w:p w14:paraId="00A45020" w14:textId="11FB85E2" w:rsidR="002E7DDB" w:rsidRPr="002E7DDB" w:rsidRDefault="002E7DDB" w:rsidP="002E7DDB">
            <w:pPr>
              <w:jc w:val="center"/>
              <w:rPr>
                <w:b/>
                <w:i/>
                <w:sz w:val="2"/>
                <w:szCs w:val="4"/>
                <w:vertAlign w:val="subscript"/>
              </w:rPr>
            </w:pPr>
          </w:p>
        </w:tc>
        <w:tc>
          <w:tcPr>
            <w:tcW w:w="283" w:type="dxa"/>
            <w:vMerge/>
            <w:vAlign w:val="center"/>
          </w:tcPr>
          <w:p w14:paraId="3AA29CBD" w14:textId="77777777" w:rsidR="002E7DDB" w:rsidRPr="00632A5F" w:rsidRDefault="002E7DDB" w:rsidP="002E7DDB">
            <w:pPr>
              <w:jc w:val="left"/>
              <w:rPr>
                <w:b/>
                <w:i/>
              </w:rPr>
            </w:pPr>
          </w:p>
        </w:tc>
        <w:tc>
          <w:tcPr>
            <w:tcW w:w="4957" w:type="dxa"/>
            <w:vMerge/>
            <w:vAlign w:val="center"/>
          </w:tcPr>
          <w:p w14:paraId="0B63D296" w14:textId="77777777" w:rsidR="002E7DDB" w:rsidRPr="00632A5F" w:rsidRDefault="002E7DDB" w:rsidP="002E7DDB">
            <w:pPr>
              <w:jc w:val="left"/>
              <w:rPr>
                <w:b/>
                <w:i/>
              </w:rPr>
            </w:pPr>
          </w:p>
        </w:tc>
      </w:tr>
      <w:tr w:rsidR="002E7DDB" w:rsidRPr="00632A5F" w14:paraId="20F0F221" w14:textId="77777777" w:rsidTr="00174404">
        <w:trPr>
          <w:trHeight w:val="198"/>
        </w:trPr>
        <w:tc>
          <w:tcPr>
            <w:tcW w:w="431" w:type="dxa"/>
            <w:vMerge/>
            <w:vAlign w:val="center"/>
          </w:tcPr>
          <w:p w14:paraId="34B03B06" w14:textId="77777777" w:rsidR="002E7DDB" w:rsidRPr="00632A5F" w:rsidRDefault="002E7DDB" w:rsidP="002E7DDB">
            <w:pPr>
              <w:jc w:val="left"/>
              <w:rPr>
                <w:b/>
                <w:i/>
              </w:rPr>
            </w:pPr>
          </w:p>
        </w:tc>
        <w:tc>
          <w:tcPr>
            <w:tcW w:w="4252" w:type="dxa"/>
            <w:vAlign w:val="center"/>
          </w:tcPr>
          <w:p w14:paraId="67D52F51" w14:textId="6748F4D5" w:rsidR="002E7DDB" w:rsidRPr="00632A5F" w:rsidRDefault="002E7DDB" w:rsidP="002E7DDB">
            <w:pPr>
              <w:jc w:val="center"/>
              <w:rPr>
                <w:b/>
                <w:i/>
              </w:rPr>
            </w:pPr>
            <w:r w:rsidRPr="00632A5F">
              <w:rPr>
                <w:rFonts w:cstheme="minorHAnsi"/>
                <w:sz w:val="18"/>
                <w:szCs w:val="18"/>
              </w:rPr>
              <w:t>c) Zona suroccidente</w:t>
            </w:r>
          </w:p>
        </w:tc>
        <w:tc>
          <w:tcPr>
            <w:tcW w:w="4253" w:type="dxa"/>
            <w:vAlign w:val="center"/>
          </w:tcPr>
          <w:p w14:paraId="788523F8" w14:textId="4A440E88" w:rsidR="002E7DDB" w:rsidRPr="00632A5F" w:rsidRDefault="002E7DDB" w:rsidP="002E7DDB">
            <w:pPr>
              <w:jc w:val="center"/>
              <w:rPr>
                <w:b/>
                <w:i/>
              </w:rPr>
            </w:pPr>
            <w:r w:rsidRPr="00632A5F">
              <w:rPr>
                <w:rFonts w:cstheme="minorHAnsi"/>
                <w:sz w:val="18"/>
                <w:szCs w:val="18"/>
              </w:rPr>
              <w:t>d) Zona sur</w:t>
            </w:r>
          </w:p>
        </w:tc>
        <w:tc>
          <w:tcPr>
            <w:tcW w:w="283" w:type="dxa"/>
            <w:vMerge/>
            <w:vAlign w:val="center"/>
          </w:tcPr>
          <w:p w14:paraId="26C1D05D" w14:textId="77777777" w:rsidR="002E7DDB" w:rsidRPr="00632A5F" w:rsidRDefault="002E7DDB" w:rsidP="002E7DDB">
            <w:pPr>
              <w:jc w:val="left"/>
              <w:rPr>
                <w:b/>
                <w:i/>
              </w:rPr>
            </w:pPr>
          </w:p>
        </w:tc>
        <w:tc>
          <w:tcPr>
            <w:tcW w:w="4957" w:type="dxa"/>
            <w:vMerge/>
            <w:vAlign w:val="center"/>
          </w:tcPr>
          <w:p w14:paraId="74634F95" w14:textId="77777777" w:rsidR="002E7DDB" w:rsidRPr="00632A5F" w:rsidRDefault="002E7DDB" w:rsidP="002E7DDB">
            <w:pPr>
              <w:jc w:val="left"/>
              <w:rPr>
                <w:b/>
                <w:i/>
              </w:rPr>
            </w:pPr>
          </w:p>
        </w:tc>
      </w:tr>
      <w:tr w:rsidR="002E7DDB" w:rsidRPr="00632A5F" w14:paraId="5B92E734" w14:textId="77777777" w:rsidTr="00174404">
        <w:trPr>
          <w:trHeight w:val="198"/>
        </w:trPr>
        <w:tc>
          <w:tcPr>
            <w:tcW w:w="431" w:type="dxa"/>
            <w:vMerge/>
            <w:vAlign w:val="center"/>
          </w:tcPr>
          <w:p w14:paraId="09EE5E72" w14:textId="77777777" w:rsidR="002E7DDB" w:rsidRPr="00632A5F" w:rsidRDefault="002E7DDB" w:rsidP="002E7DDB">
            <w:pPr>
              <w:jc w:val="left"/>
              <w:rPr>
                <w:b/>
                <w:i/>
              </w:rPr>
            </w:pPr>
          </w:p>
        </w:tc>
        <w:tc>
          <w:tcPr>
            <w:tcW w:w="8505" w:type="dxa"/>
            <w:gridSpan w:val="2"/>
            <w:vAlign w:val="center"/>
          </w:tcPr>
          <w:p w14:paraId="4D4C4F53" w14:textId="7C8908AB" w:rsidR="002E7DDB" w:rsidRPr="00632A5F" w:rsidRDefault="002E7DDB" w:rsidP="002E7DDB">
            <w:pPr>
              <w:jc w:val="center"/>
              <w:rPr>
                <w:rFonts w:cstheme="minorHAnsi"/>
                <w:sz w:val="18"/>
                <w:szCs w:val="18"/>
              </w:rPr>
            </w:pPr>
            <w:r w:rsidRPr="002E7DDB">
              <w:rPr>
                <w:rFonts w:cstheme="minorHAnsi"/>
                <w:b/>
                <w:bCs/>
                <w:sz w:val="16"/>
                <w:szCs w:val="16"/>
              </w:rPr>
              <w:t>Horas del Dia</w:t>
            </w:r>
          </w:p>
        </w:tc>
        <w:tc>
          <w:tcPr>
            <w:tcW w:w="283" w:type="dxa"/>
            <w:vMerge/>
            <w:vAlign w:val="center"/>
          </w:tcPr>
          <w:p w14:paraId="038BF427" w14:textId="77777777" w:rsidR="002E7DDB" w:rsidRPr="00632A5F" w:rsidRDefault="002E7DDB" w:rsidP="002E7DDB">
            <w:pPr>
              <w:jc w:val="left"/>
              <w:rPr>
                <w:b/>
                <w:i/>
              </w:rPr>
            </w:pPr>
          </w:p>
        </w:tc>
        <w:tc>
          <w:tcPr>
            <w:tcW w:w="4957" w:type="dxa"/>
            <w:vMerge/>
            <w:vAlign w:val="center"/>
          </w:tcPr>
          <w:p w14:paraId="2B223D35" w14:textId="77777777" w:rsidR="002E7DDB" w:rsidRPr="00632A5F" w:rsidRDefault="002E7DDB" w:rsidP="002E7DDB">
            <w:pPr>
              <w:jc w:val="left"/>
              <w:rPr>
                <w:b/>
                <w:i/>
              </w:rPr>
            </w:pPr>
          </w:p>
        </w:tc>
      </w:tr>
      <w:tr w:rsidR="002E7DDB" w14:paraId="73D76AEC" w14:textId="77777777" w:rsidTr="00174404">
        <w:trPr>
          <w:trHeight w:val="77"/>
        </w:trPr>
        <w:tc>
          <w:tcPr>
            <w:tcW w:w="9219" w:type="dxa"/>
            <w:gridSpan w:val="4"/>
            <w:vAlign w:val="center"/>
          </w:tcPr>
          <w:p w14:paraId="53278234" w14:textId="3BB56810" w:rsidR="002E7DDB" w:rsidRPr="004E4DBE" w:rsidRDefault="002E7DDB" w:rsidP="002E7DDB">
            <w:pPr>
              <w:jc w:val="center"/>
              <w:rPr>
                <w:b/>
                <w:i/>
                <w:iCs/>
                <w:sz w:val="18"/>
                <w:szCs w:val="18"/>
              </w:rPr>
            </w:pPr>
            <w:r w:rsidRPr="004E4DBE">
              <w:rPr>
                <w:rFonts w:cstheme="minorHAnsi"/>
                <w:bCs/>
                <w:i/>
                <w:iCs/>
                <w:sz w:val="18"/>
                <w:szCs w:val="18"/>
              </w:rPr>
              <w:t>Fuente. RMCAB</w:t>
            </w:r>
          </w:p>
        </w:tc>
        <w:tc>
          <w:tcPr>
            <w:tcW w:w="4957" w:type="dxa"/>
            <w:vMerge/>
            <w:vAlign w:val="center"/>
          </w:tcPr>
          <w:p w14:paraId="2DBAD703" w14:textId="77777777" w:rsidR="002E7DDB" w:rsidRDefault="002E7DDB" w:rsidP="002E7DDB">
            <w:pPr>
              <w:jc w:val="left"/>
              <w:rPr>
                <w:b/>
                <w:i/>
              </w:rPr>
            </w:pPr>
          </w:p>
        </w:tc>
      </w:tr>
    </w:tbl>
    <w:p w14:paraId="7F23EB55" w14:textId="77777777" w:rsidR="00DD4C6C" w:rsidRDefault="00DD4C6C" w:rsidP="00DD4C6C">
      <w:pPr>
        <w:widowControl w:val="0"/>
        <w:spacing w:before="2"/>
        <w:ind w:right="1"/>
        <w:jc w:val="center"/>
        <w:rPr>
          <w:rFonts w:cstheme="minorHAnsi"/>
          <w:bCs/>
          <w:sz w:val="18"/>
          <w:szCs w:val="18"/>
        </w:rPr>
        <w:sectPr w:rsidR="00DD4C6C" w:rsidSect="000F4C15">
          <w:pgSz w:w="15840" w:h="12240" w:orient="landscape"/>
          <w:pgMar w:top="1701" w:right="1134" w:bottom="1134" w:left="1134" w:header="1134" w:footer="1134" w:gutter="0"/>
          <w:cols w:space="708"/>
          <w:docGrid w:linePitch="360"/>
        </w:sectPr>
      </w:pPr>
    </w:p>
    <w:p w14:paraId="4EB41C33" w14:textId="77777777" w:rsidR="00DB1327" w:rsidRDefault="00DB1327" w:rsidP="00DB1327">
      <w:pPr>
        <w:pStyle w:val="Ttulo1"/>
        <w:numPr>
          <w:ilvl w:val="0"/>
          <w:numId w:val="0"/>
        </w:numPr>
        <w:ind w:left="432"/>
      </w:pPr>
    </w:p>
    <w:p w14:paraId="61EB360B" w14:textId="590305A8" w:rsidR="00F90053" w:rsidRPr="00850923" w:rsidRDefault="00F90053" w:rsidP="00850923">
      <w:pPr>
        <w:pStyle w:val="Ttulo1"/>
      </w:pPr>
      <w:bookmarkStart w:id="108" w:name="_Toc209531670"/>
      <w:bookmarkStart w:id="109" w:name="_Toc216434407"/>
      <w:r w:rsidRPr="00850923">
        <w:t>CONCLUSIONES</w:t>
      </w:r>
      <w:bookmarkEnd w:id="108"/>
      <w:bookmarkEnd w:id="109"/>
    </w:p>
    <w:p w14:paraId="56977873" w14:textId="75CD1A87" w:rsidR="00C8543B" w:rsidRDefault="00C8543B" w:rsidP="00307EB4">
      <w:pPr>
        <w:pStyle w:val="Prrafodelista"/>
        <w:numPr>
          <w:ilvl w:val="0"/>
          <w:numId w:val="37"/>
        </w:numPr>
        <w:spacing w:before="100" w:beforeAutospacing="1" w:after="100" w:afterAutospacing="1"/>
        <w:ind w:left="284" w:hanging="284"/>
        <w:rPr>
          <w:rFonts w:eastAsia="Times New Roman" w:cs="Arial"/>
          <w:color w:val="auto"/>
          <w:lang w:eastAsia="es-CO"/>
        </w:rPr>
      </w:pPr>
      <w:r w:rsidRPr="00307EB4">
        <w:rPr>
          <w:rFonts w:eastAsia="Times New Roman" w:cs="Arial"/>
          <w:color w:val="auto"/>
          <w:lang w:eastAsia="es-CO"/>
        </w:rPr>
        <w:t>En cuanto a los promedios mensuales, las mayores concentraciones de material particulado se registraron para PM10 en las estaciones Carvajal–Sevillana (60,1 µg/m³) y Móvil Fontibón (46,5 µg/m³). Para PM2.5, los valores más altos se observaron en las estaciones Carvajal–Sevillana (25,8 µg/m³) y Móvil Fontibón (13,2 µg/m³).</w:t>
      </w:r>
    </w:p>
    <w:p w14:paraId="587F9292" w14:textId="77777777" w:rsidR="00307EB4" w:rsidRPr="00307EB4" w:rsidRDefault="00307EB4" w:rsidP="00307EB4">
      <w:pPr>
        <w:pStyle w:val="Prrafodelista"/>
        <w:spacing w:before="100" w:beforeAutospacing="1" w:after="100" w:afterAutospacing="1"/>
        <w:ind w:left="284" w:hanging="284"/>
        <w:rPr>
          <w:rFonts w:eastAsia="Times New Roman" w:cs="Arial"/>
          <w:color w:val="auto"/>
          <w:lang w:eastAsia="es-CO"/>
        </w:rPr>
      </w:pPr>
    </w:p>
    <w:p w14:paraId="0BF4AAB3" w14:textId="77777777" w:rsidR="00C8543B" w:rsidRPr="00307EB4" w:rsidRDefault="00C8543B" w:rsidP="00307EB4">
      <w:pPr>
        <w:pStyle w:val="Prrafodelista"/>
        <w:numPr>
          <w:ilvl w:val="0"/>
          <w:numId w:val="37"/>
        </w:numPr>
        <w:spacing w:before="100" w:beforeAutospacing="1" w:after="100" w:afterAutospacing="1"/>
        <w:ind w:left="284" w:hanging="284"/>
        <w:rPr>
          <w:rFonts w:eastAsia="Times New Roman" w:cs="Arial"/>
          <w:color w:val="auto"/>
          <w:lang w:eastAsia="es-CO"/>
        </w:rPr>
      </w:pPr>
      <w:r w:rsidRPr="00307EB4">
        <w:rPr>
          <w:rFonts w:eastAsia="Times New Roman" w:cs="Arial"/>
          <w:color w:val="auto"/>
          <w:lang w:eastAsia="es-CO"/>
        </w:rPr>
        <w:t>En relación con los valores máximos diarios, la estación Carvajal–Sevillana presentó la mayor concentración de PM10, con 96,5 µg/m³, superando el límite normativo diario de 75 µg/m³. De igual forma, para PM2.5, esta misma estación registró un valor máximo diario de 38,4 µg/m³, excediendo el límite normativo establecido de 37 µg/m³.</w:t>
      </w:r>
    </w:p>
    <w:p w14:paraId="29C6977F" w14:textId="77777777" w:rsidR="00D16981" w:rsidRDefault="00D16981" w:rsidP="00A53861">
      <w:pPr>
        <w:pStyle w:val="Prrafodelista"/>
        <w:widowControl w:val="0"/>
        <w:ind w:left="284" w:right="-93"/>
      </w:pPr>
    </w:p>
    <w:p w14:paraId="78E74F28" w14:textId="77777777" w:rsidR="00505A80" w:rsidRDefault="00847836" w:rsidP="00505A80">
      <w:pPr>
        <w:pStyle w:val="Prrafodelista"/>
        <w:widowControl w:val="0"/>
        <w:numPr>
          <w:ilvl w:val="0"/>
          <w:numId w:val="10"/>
        </w:numPr>
        <w:ind w:left="284" w:right="-93" w:hanging="284"/>
      </w:pPr>
      <w:r w:rsidRPr="00EC1970">
        <w:t xml:space="preserve">Con relación a los gases, </w:t>
      </w:r>
      <w:r w:rsidR="00EC1970">
        <w:t>e</w:t>
      </w:r>
      <w:r w:rsidR="00EC1970" w:rsidRPr="00D41A6C">
        <w:t>l valor más alto de ozono (O</w:t>
      </w:r>
      <w:r w:rsidR="00EC1970" w:rsidRPr="00EC1970">
        <w:rPr>
          <w:rFonts w:ascii="Cambria Math" w:hAnsi="Cambria Math" w:cs="Cambria Math"/>
        </w:rPr>
        <w:t>₃</w:t>
      </w:r>
      <w:r w:rsidR="00EC1970" w:rsidRPr="00D41A6C">
        <w:t xml:space="preserve">), calculado como promedio móvil de 8 horas, se observó en la estación Ciudad Bolívar con </w:t>
      </w:r>
      <w:r w:rsidR="00EC1970" w:rsidRPr="00EC1970">
        <w:t>32.0 µg/m³</w:t>
      </w:r>
      <w:r w:rsidR="00EC1970" w:rsidRPr="00D41A6C">
        <w:t>. En cuanto al dióxido de azufre (SO</w:t>
      </w:r>
      <w:r w:rsidR="00EC1970" w:rsidRPr="00EC1970">
        <w:rPr>
          <w:rFonts w:ascii="Cambria Math" w:hAnsi="Cambria Math" w:cs="Cambria Math"/>
        </w:rPr>
        <w:t>₂</w:t>
      </w:r>
      <w:r w:rsidR="00EC1970" w:rsidRPr="00D41A6C">
        <w:t xml:space="preserve">), el valor máximo de promedio en 24 horas correspondió a la estación Usme, con </w:t>
      </w:r>
      <w:r w:rsidR="00EC1970" w:rsidRPr="00EC1970">
        <w:t>8,2 µg/m³</w:t>
      </w:r>
      <w:r w:rsidR="00EC1970" w:rsidRPr="00D41A6C">
        <w:t>. Por su parte, el dióxido de nitrógeno (NO</w:t>
      </w:r>
      <w:r w:rsidR="00EC1970" w:rsidRPr="00EC1970">
        <w:rPr>
          <w:rFonts w:ascii="Cambria Math" w:hAnsi="Cambria Math" w:cs="Cambria Math"/>
        </w:rPr>
        <w:t>₂</w:t>
      </w:r>
      <w:r w:rsidR="00EC1970" w:rsidRPr="00D41A6C">
        <w:t xml:space="preserve">) alcanzó un valor máximo promedio de 24 horas de </w:t>
      </w:r>
      <w:r w:rsidR="00EC1970" w:rsidRPr="00EC1970">
        <w:t>34,8 µg/m³</w:t>
      </w:r>
      <w:r w:rsidR="00EC1970" w:rsidRPr="00D41A6C">
        <w:t xml:space="preserve"> en la estación Móvil Fontibón. Finalmente, el monóxido de carbono (CO) reportó un valor máximo de promedio móvil en 8 horas de </w:t>
      </w:r>
      <w:r w:rsidR="00EC1970" w:rsidRPr="00EC1970">
        <w:t>661,0 µg/m³</w:t>
      </w:r>
      <w:r w:rsidR="00EC1970" w:rsidRPr="00D41A6C">
        <w:t xml:space="preserve"> en la estación Kennedy.</w:t>
      </w:r>
    </w:p>
    <w:p w14:paraId="68683762" w14:textId="77777777" w:rsidR="00505A80" w:rsidRDefault="00505A80" w:rsidP="00505A80">
      <w:pPr>
        <w:pStyle w:val="Prrafodelista"/>
        <w:widowControl w:val="0"/>
        <w:ind w:left="284" w:right="-93"/>
      </w:pPr>
    </w:p>
    <w:p w14:paraId="1A679A92" w14:textId="3CC45C4F" w:rsidR="00664C89" w:rsidRDefault="00664C89" w:rsidP="00664C89">
      <w:pPr>
        <w:pStyle w:val="NormalWeb"/>
        <w:numPr>
          <w:ilvl w:val="0"/>
          <w:numId w:val="39"/>
        </w:numPr>
        <w:spacing w:before="0" w:beforeAutospacing="0" w:after="0" w:afterAutospacing="0"/>
        <w:ind w:left="284" w:hanging="284"/>
        <w:rPr>
          <w:rFonts w:eastAsia="Times New Roman" w:cs="Arial"/>
          <w:color w:val="auto"/>
          <w:szCs w:val="22"/>
        </w:rPr>
      </w:pPr>
      <w:r>
        <w:rPr>
          <w:rFonts w:eastAsia="Times New Roman" w:cs="Arial"/>
          <w:color w:val="auto"/>
          <w:szCs w:val="22"/>
        </w:rPr>
        <w:t xml:space="preserve">En cuanto a las excedencias </w:t>
      </w:r>
      <w:r w:rsidRPr="00664C89">
        <w:rPr>
          <w:rFonts w:eastAsia="Times New Roman" w:cs="Arial"/>
          <w:color w:val="auto"/>
          <w:szCs w:val="22"/>
        </w:rPr>
        <w:t>ara P</w:t>
      </w:r>
      <w:r>
        <w:rPr>
          <w:rFonts w:eastAsia="Times New Roman" w:cs="Arial"/>
          <w:color w:val="auto"/>
          <w:szCs w:val="22"/>
        </w:rPr>
        <w:t>M</w:t>
      </w:r>
      <w:r w:rsidRPr="00664C89">
        <w:rPr>
          <w:rFonts w:eastAsia="Times New Roman" w:cs="Arial"/>
          <w:color w:val="auto"/>
          <w:szCs w:val="22"/>
          <w:vertAlign w:val="subscript"/>
        </w:rPr>
        <w:t>10</w:t>
      </w:r>
      <w:r w:rsidRPr="00664C89">
        <w:rPr>
          <w:rFonts w:eastAsia="Times New Roman" w:cs="Arial"/>
          <w:color w:val="auto"/>
          <w:szCs w:val="22"/>
        </w:rPr>
        <w:t>, se registraron excedencias del límite diario de 75 µg/m³ en la estación Carvajal-Sevillana, con un total de cuatro eventos, lo que evidencia el incumplimiento de la norma diaria. De igual forma, para P</w:t>
      </w:r>
      <w:r>
        <w:rPr>
          <w:rFonts w:eastAsia="Times New Roman" w:cs="Arial"/>
          <w:color w:val="auto"/>
          <w:szCs w:val="22"/>
        </w:rPr>
        <w:t>M</w:t>
      </w:r>
      <w:r w:rsidRPr="00664C89">
        <w:rPr>
          <w:rFonts w:eastAsia="Times New Roman" w:cs="Arial"/>
          <w:color w:val="auto"/>
          <w:szCs w:val="22"/>
          <w:vertAlign w:val="subscript"/>
        </w:rPr>
        <w:t>2.5</w:t>
      </w:r>
      <w:r>
        <w:rPr>
          <w:rFonts w:eastAsia="Times New Roman" w:cs="Arial"/>
          <w:color w:val="auto"/>
          <w:szCs w:val="22"/>
        </w:rPr>
        <w:t xml:space="preserve"> </w:t>
      </w:r>
      <w:r w:rsidRPr="00664C89">
        <w:rPr>
          <w:rFonts w:eastAsia="Times New Roman" w:cs="Arial"/>
          <w:color w:val="auto"/>
          <w:szCs w:val="22"/>
        </w:rPr>
        <w:t>se presentaron dos eventos que superaron el límite diario de 37 µg/m³.</w:t>
      </w:r>
    </w:p>
    <w:p w14:paraId="13A18671" w14:textId="77777777" w:rsidR="00664C89" w:rsidRPr="00664C89" w:rsidRDefault="00664C89" w:rsidP="00664C89">
      <w:pPr>
        <w:pStyle w:val="NormalWeb"/>
        <w:spacing w:before="0" w:beforeAutospacing="0" w:after="0" w:afterAutospacing="0"/>
        <w:rPr>
          <w:rFonts w:eastAsia="Times New Roman" w:cs="Arial"/>
          <w:color w:val="auto"/>
          <w:szCs w:val="22"/>
        </w:rPr>
      </w:pPr>
    </w:p>
    <w:p w14:paraId="36AF67C1" w14:textId="77777777" w:rsidR="00664C89" w:rsidRPr="00664C89" w:rsidRDefault="00664C89" w:rsidP="00664C89">
      <w:pPr>
        <w:pStyle w:val="Prrafodelista"/>
        <w:numPr>
          <w:ilvl w:val="0"/>
          <w:numId w:val="39"/>
        </w:numPr>
        <w:ind w:left="284" w:hanging="284"/>
        <w:rPr>
          <w:rFonts w:eastAsia="Times New Roman" w:cs="Arial"/>
          <w:color w:val="auto"/>
          <w:lang w:eastAsia="es-CO"/>
        </w:rPr>
      </w:pPr>
      <w:r w:rsidRPr="00664C89">
        <w:rPr>
          <w:rFonts w:eastAsia="Times New Roman" w:cs="Arial"/>
          <w:color w:val="auto"/>
          <w:lang w:eastAsia="es-CO"/>
        </w:rPr>
        <w:t>Por su parte, para los contaminantes gaseosos (O</w:t>
      </w:r>
      <w:r w:rsidRPr="00664C89">
        <w:rPr>
          <w:rFonts w:eastAsia="Times New Roman" w:cs="Arial"/>
          <w:color w:val="auto"/>
          <w:vertAlign w:val="subscript"/>
          <w:lang w:eastAsia="es-CO"/>
        </w:rPr>
        <w:t>3</w:t>
      </w:r>
      <w:r w:rsidRPr="00664C89">
        <w:rPr>
          <w:rFonts w:eastAsia="Times New Roman" w:cs="Arial"/>
          <w:color w:val="auto"/>
          <w:lang w:eastAsia="es-CO"/>
        </w:rPr>
        <w:t>, SO</w:t>
      </w:r>
      <w:r w:rsidRPr="00664C89">
        <w:rPr>
          <w:rFonts w:eastAsia="Times New Roman" w:cs="Arial"/>
          <w:color w:val="auto"/>
          <w:vertAlign w:val="subscript"/>
          <w:lang w:eastAsia="es-CO"/>
        </w:rPr>
        <w:t>2</w:t>
      </w:r>
      <w:r w:rsidRPr="00664C89">
        <w:rPr>
          <w:rFonts w:eastAsia="Times New Roman" w:cs="Arial"/>
          <w:color w:val="auto"/>
          <w:lang w:eastAsia="es-CO"/>
        </w:rPr>
        <w:t>, CO y NO</w:t>
      </w:r>
      <w:r w:rsidRPr="00664C89">
        <w:rPr>
          <w:rFonts w:eastAsia="Times New Roman" w:cs="Arial"/>
          <w:color w:val="auto"/>
          <w:vertAlign w:val="subscript"/>
          <w:lang w:eastAsia="es-CO"/>
        </w:rPr>
        <w:t>2</w:t>
      </w:r>
      <w:r w:rsidRPr="00664C89">
        <w:rPr>
          <w:rFonts w:eastAsia="Times New Roman" w:cs="Arial"/>
          <w:color w:val="auto"/>
          <w:lang w:eastAsia="es-CO"/>
        </w:rPr>
        <w:t>) no se reportaron excedencias de los límites normativos durante el mes, por lo que se dio cumplimiento a la normativa vigente para estos contaminantes.</w:t>
      </w:r>
    </w:p>
    <w:p w14:paraId="69D85B09" w14:textId="77777777" w:rsidR="00505A80" w:rsidRPr="00505A80" w:rsidRDefault="00505A80" w:rsidP="00505A80">
      <w:pPr>
        <w:pStyle w:val="Prrafodelista"/>
        <w:widowControl w:val="0"/>
        <w:ind w:left="284" w:right="-93"/>
      </w:pPr>
    </w:p>
    <w:p w14:paraId="4853567C" w14:textId="616E6C24" w:rsidR="007877DC" w:rsidRPr="006458AF" w:rsidRDefault="006458AF" w:rsidP="006458AF">
      <w:pPr>
        <w:pStyle w:val="Prrafodelista"/>
        <w:widowControl w:val="0"/>
        <w:numPr>
          <w:ilvl w:val="0"/>
          <w:numId w:val="10"/>
        </w:numPr>
        <w:ind w:left="284" w:right="-93" w:hanging="284"/>
        <w:rPr>
          <w:rFonts w:cs="Arial"/>
          <w:i/>
        </w:rPr>
      </w:pPr>
      <w:r>
        <w:rPr>
          <w:rFonts w:eastAsia="Arial" w:cs="Arial"/>
          <w:iCs/>
        </w:rPr>
        <w:t>D</w:t>
      </w:r>
      <w:r w:rsidRPr="006458AF">
        <w:rPr>
          <w:rFonts w:eastAsia="Arial" w:cs="Arial"/>
          <w:iCs/>
        </w:rPr>
        <w:t>urante el mes de agosto de 2025 se identificaron incumplimientos en el criterio de representatividad temporal mínima del 75% para diversos contaminantes gaseosos en varias estaciones de la red de monitoreo. Esta situación estuvo asociada a la invalidación de datos como parte de los procesos de aseguramiento y control de calidad, los cuales son necesarios para garantizar la confiabilidad y consistencia de la información reportada. Si bien la reducción en la representatividad limitó el análisis de algunos parámetros en estaciones específicas, estos procedimientos no afectan la validez general ni la continuidad del seguimiento de la calidad del aire en la ciudad, asegurando que los resultados presentados correspondan únicamente a información técnicamente confiable.</w:t>
      </w:r>
    </w:p>
    <w:p w14:paraId="6CC5D384" w14:textId="77777777" w:rsidR="006458AF" w:rsidRPr="007877DC" w:rsidRDefault="006458AF" w:rsidP="007877DC">
      <w:pPr>
        <w:pStyle w:val="Prrafodelista"/>
        <w:rPr>
          <w:rFonts w:eastAsia="Times New Roman" w:cs="Arial"/>
          <w:szCs w:val="24"/>
          <w:lang w:eastAsia="es-MX"/>
        </w:rPr>
      </w:pPr>
    </w:p>
    <w:p w14:paraId="4CBF08E9" w14:textId="5EDB54F7" w:rsidR="007877DC" w:rsidRPr="007877DC" w:rsidRDefault="0083225C" w:rsidP="007877DC">
      <w:pPr>
        <w:pStyle w:val="Prrafodelista"/>
        <w:widowControl w:val="0"/>
        <w:numPr>
          <w:ilvl w:val="0"/>
          <w:numId w:val="10"/>
        </w:numPr>
        <w:ind w:left="284" w:right="-93" w:hanging="284"/>
        <w:rPr>
          <w:rFonts w:eastAsia="Arial" w:cs="Arial"/>
          <w:i/>
        </w:rPr>
      </w:pPr>
      <w:r w:rsidRPr="007877DC">
        <w:rPr>
          <w:rFonts w:eastAsia="Times New Roman" w:cs="Arial"/>
          <w:szCs w:val="24"/>
          <w:lang w:eastAsia="es-MX"/>
        </w:rPr>
        <w:t>E</w:t>
      </w:r>
      <w:r w:rsidR="005108AC">
        <w:rPr>
          <w:rFonts w:eastAsia="Times New Roman" w:cs="Arial"/>
          <w:szCs w:val="24"/>
          <w:lang w:eastAsia="es-MX"/>
        </w:rPr>
        <w:t>n cuanto al</w:t>
      </w:r>
      <w:r w:rsidRPr="007877DC">
        <w:rPr>
          <w:rFonts w:eastAsia="Times New Roman" w:cs="Arial"/>
          <w:szCs w:val="24"/>
          <w:lang w:eastAsia="es-MX"/>
        </w:rPr>
        <w:t xml:space="preserve"> comportamiento de</w:t>
      </w:r>
      <w:r w:rsidR="00AD370D" w:rsidRPr="007877DC">
        <w:rPr>
          <w:rFonts w:eastAsia="Times New Roman" w:cs="Arial"/>
          <w:szCs w:val="24"/>
          <w:lang w:eastAsia="es-MX"/>
        </w:rPr>
        <w:t xml:space="preserve"> </w:t>
      </w:r>
      <w:r w:rsidR="007877DC" w:rsidRPr="007877DC">
        <w:rPr>
          <w:color w:val="000000"/>
        </w:rPr>
        <w:t xml:space="preserve">los </w:t>
      </w:r>
      <w:r w:rsidR="00AD370D" w:rsidRPr="007877DC">
        <w:rPr>
          <w:color w:val="000000"/>
        </w:rPr>
        <w:t>datos de c</w:t>
      </w:r>
      <w:r w:rsidR="00AD370D" w:rsidRPr="007877DC">
        <w:t xml:space="preserve">arbono negro (Black </w:t>
      </w:r>
      <w:r w:rsidR="006458AF">
        <w:t>C</w:t>
      </w:r>
      <w:r w:rsidR="00AD370D" w:rsidRPr="007877DC">
        <w:t>arbon) equivalente (eBC)</w:t>
      </w:r>
      <w:r w:rsidR="005108AC">
        <w:t>, se</w:t>
      </w:r>
      <w:r w:rsidR="007877DC" w:rsidRPr="007877DC">
        <w:t xml:space="preserve"> registr</w:t>
      </w:r>
      <w:r w:rsidR="005108AC">
        <w:t>ó</w:t>
      </w:r>
      <w:r w:rsidR="007877DC" w:rsidRPr="007877DC">
        <w:t xml:space="preserve"> una</w:t>
      </w:r>
      <w:r w:rsidR="00AD370D" w:rsidRPr="007877DC">
        <w:rPr>
          <w:color w:val="000000"/>
        </w:rPr>
        <w:t xml:space="preserve"> concentración promedio a nivel ciudad fue de 2.5 µg/m</w:t>
      </w:r>
      <w:r w:rsidR="00AD370D" w:rsidRPr="007877DC">
        <w:rPr>
          <w:color w:val="000000"/>
          <w:vertAlign w:val="superscript"/>
        </w:rPr>
        <w:t>3</w:t>
      </w:r>
      <w:r w:rsidR="00AD370D" w:rsidRPr="007877DC">
        <w:rPr>
          <w:color w:val="000000"/>
        </w:rPr>
        <w:t>. Las estaciones con mayores concentraciones promedio fueron Kennedy con un registro de 4.2 µg/m</w:t>
      </w:r>
      <w:r w:rsidR="00AD370D" w:rsidRPr="007877DC">
        <w:rPr>
          <w:color w:val="000000"/>
          <w:vertAlign w:val="superscript"/>
        </w:rPr>
        <w:t>3</w:t>
      </w:r>
      <w:r w:rsidR="00AD370D" w:rsidRPr="007877DC">
        <w:rPr>
          <w:color w:val="000000"/>
        </w:rPr>
        <w:t>, Fontibón con 2.9 µg/m</w:t>
      </w:r>
      <w:r w:rsidR="00AD370D" w:rsidRPr="007877DC">
        <w:rPr>
          <w:color w:val="000000"/>
          <w:vertAlign w:val="superscript"/>
        </w:rPr>
        <w:t>3</w:t>
      </w:r>
      <w:r w:rsidR="00AD370D" w:rsidRPr="007877DC">
        <w:rPr>
          <w:color w:val="000000"/>
        </w:rPr>
        <w:t>, Tunal y Ciudad Bolívar con un valor de 2.7 µg/m</w:t>
      </w:r>
      <w:r w:rsidR="00AD370D" w:rsidRPr="007877DC">
        <w:rPr>
          <w:color w:val="000000"/>
          <w:vertAlign w:val="superscript"/>
        </w:rPr>
        <w:t>3</w:t>
      </w:r>
      <w:r w:rsidR="00AD370D" w:rsidRPr="007877DC">
        <w:rPr>
          <w:color w:val="000000"/>
        </w:rPr>
        <w:t>, seguido de</w:t>
      </w:r>
      <w:r w:rsidR="00AD370D" w:rsidRPr="007877DC">
        <w:rPr>
          <w:color w:val="000000"/>
          <w:vertAlign w:val="superscript"/>
        </w:rPr>
        <w:t xml:space="preserve"> </w:t>
      </w:r>
      <w:r w:rsidR="00AD370D" w:rsidRPr="007877DC">
        <w:rPr>
          <w:color w:val="000000"/>
        </w:rPr>
        <w:t>CDAR con 2.4 µg/m</w:t>
      </w:r>
      <w:r w:rsidR="00AD370D" w:rsidRPr="007877DC">
        <w:rPr>
          <w:color w:val="000000"/>
          <w:vertAlign w:val="superscript"/>
        </w:rPr>
        <w:t>3</w:t>
      </w:r>
      <w:r w:rsidR="00AD370D" w:rsidRPr="007877DC">
        <w:rPr>
          <w:color w:val="000000"/>
        </w:rPr>
        <w:t>, Puente Aranda con un promedio de 1.4 µg/m</w:t>
      </w:r>
      <w:r w:rsidR="00AD370D" w:rsidRPr="007877DC">
        <w:rPr>
          <w:color w:val="000000"/>
          <w:vertAlign w:val="superscript"/>
        </w:rPr>
        <w:t>3</w:t>
      </w:r>
      <w:r w:rsidR="00AD370D" w:rsidRPr="007877DC">
        <w:rPr>
          <w:color w:val="000000"/>
        </w:rPr>
        <w:t>, mientras que la mínima concentración promedio se presentó en San Cristóbal con 0.9 µg/m</w:t>
      </w:r>
      <w:r w:rsidR="00AD370D" w:rsidRPr="007877DC">
        <w:rPr>
          <w:color w:val="000000"/>
          <w:vertAlign w:val="superscript"/>
        </w:rPr>
        <w:t>3</w:t>
      </w:r>
      <w:r w:rsidR="00AD370D" w:rsidRPr="007877DC">
        <w:rPr>
          <w:color w:val="000000"/>
        </w:rPr>
        <w:t xml:space="preserve">. </w:t>
      </w:r>
      <w:r w:rsidR="007877DC" w:rsidRPr="007877DC">
        <w:rPr>
          <w:color w:val="000000"/>
        </w:rPr>
        <w:t>Con relación a la representatividad</w:t>
      </w:r>
      <w:r w:rsidR="005108AC">
        <w:rPr>
          <w:color w:val="000000"/>
        </w:rPr>
        <w:t xml:space="preserve"> para este </w:t>
      </w:r>
      <w:r w:rsidR="005108AC">
        <w:rPr>
          <w:color w:val="000000"/>
        </w:rPr>
        <w:lastRenderedPageBreak/>
        <w:t>contaminante</w:t>
      </w:r>
      <w:r w:rsidR="007877DC" w:rsidRPr="007877DC">
        <w:rPr>
          <w:color w:val="000000"/>
        </w:rPr>
        <w:t>, siete estaciones de la RMCAB, reportaron más del 75 % de datos válidos</w:t>
      </w:r>
      <w:r w:rsidR="007877DC" w:rsidRPr="007877DC">
        <w:t>,</w:t>
      </w:r>
      <w:r w:rsidR="007877DC" w:rsidRPr="007877DC">
        <w:rPr>
          <w:color w:val="000000"/>
        </w:rPr>
        <w:t xml:space="preserve"> excepto CDAR, que solo contó con una representatividad del 70%. </w:t>
      </w:r>
    </w:p>
    <w:p w14:paraId="57C5BCAB" w14:textId="3E5AC38E" w:rsidR="007877DC" w:rsidRDefault="007877DC" w:rsidP="007877DC">
      <w:pPr>
        <w:pStyle w:val="Prrafodelista"/>
        <w:rPr>
          <w:rFonts w:eastAsia="Arial" w:cs="Arial"/>
        </w:rPr>
      </w:pPr>
    </w:p>
    <w:p w14:paraId="10B6F606" w14:textId="77777777" w:rsidR="00BA6F22" w:rsidRPr="00BA6F22" w:rsidRDefault="00BA6F22" w:rsidP="00BA6F22">
      <w:pPr>
        <w:pStyle w:val="Prrafodelista"/>
        <w:widowControl w:val="0"/>
        <w:numPr>
          <w:ilvl w:val="0"/>
          <w:numId w:val="10"/>
        </w:numPr>
        <w:ind w:left="284" w:right="-93" w:hanging="284"/>
        <w:rPr>
          <w:rFonts w:eastAsia="Arial" w:cs="Arial"/>
          <w:i/>
        </w:rPr>
      </w:pPr>
      <w:r>
        <w:rPr>
          <w:color w:val="000000"/>
        </w:rPr>
        <w:t xml:space="preserve">Con relación al IBOCA, </w:t>
      </w:r>
      <w:r w:rsidRPr="00122E42">
        <w:rPr>
          <w:color w:val="000000"/>
        </w:rPr>
        <w:t xml:space="preserve">en el mes de </w:t>
      </w:r>
      <w:r>
        <w:rPr>
          <w:color w:val="000000"/>
        </w:rPr>
        <w:t>agosto,</w:t>
      </w:r>
      <w:r w:rsidRPr="00122E42">
        <w:rPr>
          <w:color w:val="000000"/>
        </w:rPr>
        <w:t xml:space="preserve"> se calculó a partir de los datos prevalidados, ya que los datos de PM</w:t>
      </w:r>
      <w:r w:rsidRPr="00122E42">
        <w:rPr>
          <w:color w:val="000000"/>
          <w:vertAlign w:val="subscript"/>
        </w:rPr>
        <w:t>10</w:t>
      </w:r>
      <w:r>
        <w:rPr>
          <w:color w:val="000000"/>
        </w:rPr>
        <w:t xml:space="preserve"> y </w:t>
      </w:r>
      <w:r w:rsidRPr="00122E42">
        <w:rPr>
          <w:color w:val="000000"/>
        </w:rPr>
        <w:t>PM</w:t>
      </w:r>
      <w:r w:rsidRPr="00122E42">
        <w:rPr>
          <w:color w:val="000000"/>
          <w:vertAlign w:val="subscript"/>
        </w:rPr>
        <w:t>2.</w:t>
      </w:r>
      <w:r>
        <w:rPr>
          <w:color w:val="000000"/>
          <w:vertAlign w:val="subscript"/>
        </w:rPr>
        <w:t>5</w:t>
      </w:r>
      <w:r w:rsidRPr="00122E42">
        <w:rPr>
          <w:color w:val="000000"/>
        </w:rPr>
        <w:t xml:space="preserve"> fueron invalidados. Así las cosas, </w:t>
      </w:r>
      <w:r>
        <w:rPr>
          <w:color w:val="000000"/>
        </w:rPr>
        <w:t>para PM</w:t>
      </w:r>
      <w:r w:rsidRPr="0083395A">
        <w:rPr>
          <w:color w:val="000000"/>
          <w:vertAlign w:val="subscript"/>
        </w:rPr>
        <w:t>10</w:t>
      </w:r>
      <w:r>
        <w:rPr>
          <w:color w:val="000000"/>
        </w:rPr>
        <w:t xml:space="preserve"> y PM</w:t>
      </w:r>
      <w:r w:rsidRPr="0083395A">
        <w:rPr>
          <w:color w:val="000000"/>
          <w:vertAlign w:val="subscript"/>
        </w:rPr>
        <w:t>2.5</w:t>
      </w:r>
      <w:r>
        <w:rPr>
          <w:color w:val="000000"/>
          <w:vertAlign w:val="subscript"/>
        </w:rPr>
        <w:t xml:space="preserve">, </w:t>
      </w:r>
      <w:r w:rsidRPr="00BA6F22">
        <w:rPr>
          <w:rFonts w:eastAsia="Arial" w:cs="Arial"/>
          <w:szCs w:val="20"/>
        </w:rPr>
        <w:t>registraron concentraciones dentro de los niveles del IBOCA ‘bajo’ y ‘moderado’, con registros en el  nivel de riesgo por exposición a la contaminación atmosférica ‘regular’ y  ‘alto’, específicamente de la zona suroccidente de la ciudad en la estación de Carvajal – Sevillana y la estación Móvil Fontibón ubicada en la zona noroccidente, especialmente para PM</w:t>
      </w:r>
      <w:r w:rsidRPr="00BA6F22">
        <w:rPr>
          <w:rFonts w:eastAsia="Arial" w:cs="Arial"/>
          <w:szCs w:val="20"/>
          <w:vertAlign w:val="subscript"/>
        </w:rPr>
        <w:t>10</w:t>
      </w:r>
      <w:r w:rsidRPr="00BA6F22">
        <w:rPr>
          <w:rFonts w:eastAsia="Arial" w:cs="Arial"/>
          <w:szCs w:val="20"/>
        </w:rPr>
        <w:t>, esto puede ser atribuido a las condiciones de ciudad en las que es habitual que estas estaciones presentan altas concentraciones por su cercanía a vías principales e industrias</w:t>
      </w:r>
      <w:r>
        <w:t>.</w:t>
      </w:r>
    </w:p>
    <w:p w14:paraId="56090B96" w14:textId="77777777" w:rsidR="00BA6F22" w:rsidRPr="00BA6F22" w:rsidRDefault="00BA6F22" w:rsidP="00BA6F22">
      <w:pPr>
        <w:pStyle w:val="Prrafodelista"/>
        <w:rPr>
          <w:rFonts w:eastAsia="Arial" w:cs="Arial"/>
          <w:i/>
        </w:rPr>
      </w:pPr>
    </w:p>
    <w:p w14:paraId="219006B0" w14:textId="26FE9C17" w:rsidR="00BA6F22" w:rsidRPr="00BA6F22" w:rsidRDefault="00BA6F22" w:rsidP="00BA6F22">
      <w:pPr>
        <w:pStyle w:val="Prrafodelista"/>
        <w:widowControl w:val="0"/>
        <w:numPr>
          <w:ilvl w:val="0"/>
          <w:numId w:val="10"/>
        </w:numPr>
        <w:ind w:left="284" w:right="-93" w:hanging="284"/>
        <w:rPr>
          <w:rFonts w:eastAsia="Arial" w:cs="Arial"/>
          <w:i/>
        </w:rPr>
      </w:pPr>
      <w:r w:rsidRPr="00664C89">
        <w:rPr>
          <w:rFonts w:eastAsia="Arial" w:cs="Arial"/>
          <w:iCs/>
        </w:rPr>
        <w:t>Durante en este periodo,</w:t>
      </w:r>
      <w:r w:rsidRPr="00664C89">
        <w:rPr>
          <w:rFonts w:eastAsia="Arial" w:cs="Arial"/>
          <w:iCs/>
          <w:szCs w:val="20"/>
        </w:rPr>
        <w:t xml:space="preserve"> se</w:t>
      </w:r>
      <w:r w:rsidRPr="00BA6F22">
        <w:rPr>
          <w:rFonts w:eastAsia="Arial" w:cs="Arial"/>
          <w:szCs w:val="20"/>
        </w:rPr>
        <w:t xml:space="preserve"> registraron 10 eventos de incendio reportados, clasificados en las categorías estructural, vehicular y por acumulación de llantas. Es importante resaltar que durante el mes no se cumplieron los criterios para la declaración de alertas por contaminación atmosférica, establecidos en el artículo 9 de la Resolución Conjunta 2840 de 2023.</w:t>
      </w:r>
    </w:p>
    <w:p w14:paraId="0AB6B602" w14:textId="77777777" w:rsidR="007877DC" w:rsidRPr="006458AF" w:rsidRDefault="007877DC" w:rsidP="006458AF">
      <w:pPr>
        <w:rPr>
          <w:rFonts w:eastAsia="Arial"/>
        </w:rPr>
      </w:pPr>
    </w:p>
    <w:p w14:paraId="7D953ED3" w14:textId="30DDDAB7" w:rsidR="0083225C" w:rsidRPr="007877DC" w:rsidRDefault="007877DC" w:rsidP="00F730BF">
      <w:pPr>
        <w:pStyle w:val="Prrafodelista"/>
        <w:widowControl w:val="0"/>
        <w:numPr>
          <w:ilvl w:val="0"/>
          <w:numId w:val="10"/>
        </w:numPr>
        <w:ind w:left="284" w:right="-93" w:hanging="284"/>
        <w:rPr>
          <w:rStyle w:val="Fuerte"/>
          <w:rFonts w:eastAsia="Arial" w:cs="Arial"/>
          <w:b w:val="0"/>
          <w:bCs w:val="0"/>
          <w:i/>
        </w:rPr>
      </w:pPr>
      <w:r>
        <w:rPr>
          <w:rFonts w:eastAsia="Arial"/>
        </w:rPr>
        <w:t xml:space="preserve">En cuanto al </w:t>
      </w:r>
      <w:r w:rsidRPr="007877DC">
        <w:rPr>
          <w:rFonts w:eastAsia="Arial"/>
        </w:rPr>
        <w:t xml:space="preserve">análisis de datos meteorológicos, </w:t>
      </w:r>
      <w:r>
        <w:rPr>
          <w:rFonts w:eastAsia="Arial"/>
        </w:rPr>
        <w:t xml:space="preserve">muestran que, </w:t>
      </w:r>
      <w:r w:rsidRPr="007877DC">
        <w:rPr>
          <w:rFonts w:eastAsia="Arial"/>
        </w:rPr>
        <w:t xml:space="preserve">para agosto, en cuanto a lluvias, se presenta la transición de periodo seco a periodos con lluvias, registrando acumulados más bajos en las zonas de influencia de las estaciones </w:t>
      </w:r>
      <w:r w:rsidRPr="007877DC">
        <w:rPr>
          <w:rFonts w:cs="Arial"/>
        </w:rPr>
        <w:t xml:space="preserve">Colina </w:t>
      </w:r>
      <w:r w:rsidRPr="007877DC">
        <w:rPr>
          <w:rStyle w:val="Fuerte"/>
          <w:rFonts w:cs="Arial"/>
          <w:b w:val="0"/>
        </w:rPr>
        <w:t>(33 mm), Usaquén (42 mm) y Guaymaral (42 mm)</w:t>
      </w:r>
      <w:r w:rsidRPr="007877DC">
        <w:rPr>
          <w:rFonts w:cs="Arial"/>
          <w:b/>
        </w:rPr>
        <w:t>,</w:t>
      </w:r>
      <w:r w:rsidRPr="007877DC">
        <w:rPr>
          <w:rFonts w:cs="Arial"/>
        </w:rPr>
        <w:t xml:space="preserve"> y las zonas con </w:t>
      </w:r>
      <w:r w:rsidRPr="007877DC">
        <w:rPr>
          <w:rStyle w:val="Fuerte"/>
          <w:rFonts w:cs="Arial"/>
          <w:b w:val="0"/>
        </w:rPr>
        <w:t>acumulados más altos</w:t>
      </w:r>
      <w:r w:rsidRPr="007877DC">
        <w:rPr>
          <w:rFonts w:cs="Arial"/>
        </w:rPr>
        <w:t xml:space="preserve"> se observaron en las estaciones </w:t>
      </w:r>
      <w:r w:rsidRPr="007877DC">
        <w:rPr>
          <w:rStyle w:val="Fuerte"/>
          <w:rFonts w:cs="Arial"/>
          <w:b w:val="0"/>
        </w:rPr>
        <w:t>Carvajal – Sevillana (111 mm), Móvil y Puente Aranda (65 mm)</w:t>
      </w:r>
      <w:r w:rsidRPr="007877DC">
        <w:rPr>
          <w:rFonts w:cs="Arial"/>
          <w:b/>
        </w:rPr>
        <w:t xml:space="preserve">. </w:t>
      </w:r>
      <w:r w:rsidRPr="007877DC">
        <w:rPr>
          <w:rFonts w:cs="Arial"/>
        </w:rPr>
        <w:t xml:space="preserve">Ahora con relación a la temperatura superficial, </w:t>
      </w:r>
      <w:r w:rsidRPr="007877DC">
        <w:rPr>
          <w:rFonts w:cs="Arial"/>
          <w:lang w:val="es-MX"/>
        </w:rPr>
        <w:t xml:space="preserve">mostraron un comportamiento estable, registrando </w:t>
      </w:r>
      <w:r w:rsidRPr="007877DC">
        <w:rPr>
          <w:rStyle w:val="Fuerte"/>
          <w:rFonts w:cs="Arial"/>
          <w:b w:val="0"/>
        </w:rPr>
        <w:t>temperaturas bajas</w:t>
      </w:r>
      <w:r w:rsidRPr="007877DC">
        <w:rPr>
          <w:rFonts w:cs="Arial"/>
        </w:rPr>
        <w:t xml:space="preserve"> en las estaciones </w:t>
      </w:r>
      <w:r w:rsidRPr="007877DC">
        <w:rPr>
          <w:rStyle w:val="Fuerte"/>
          <w:rFonts w:cs="Arial"/>
          <w:b w:val="0"/>
        </w:rPr>
        <w:t>CDAR (13,0 °C), San Cristóbal (13,3 °C) y Usaquén (13,4 °C)</w:t>
      </w:r>
      <w:r w:rsidRPr="007877DC">
        <w:rPr>
          <w:rFonts w:cs="Arial"/>
        </w:rPr>
        <w:t xml:space="preserve">, y en el resto de la ciudad, las </w:t>
      </w:r>
      <w:r w:rsidRPr="007877DC">
        <w:rPr>
          <w:rStyle w:val="Fuerte"/>
          <w:rFonts w:cs="Arial"/>
          <w:b w:val="0"/>
        </w:rPr>
        <w:t>temperaturas medias superficiales</w:t>
      </w:r>
      <w:r w:rsidRPr="007877DC">
        <w:rPr>
          <w:rFonts w:cs="Arial"/>
        </w:rPr>
        <w:t xml:space="preserve"> oscilaron entre </w:t>
      </w:r>
      <w:r w:rsidRPr="007877DC">
        <w:rPr>
          <w:rStyle w:val="Fuerte"/>
          <w:rFonts w:cs="Arial"/>
          <w:b w:val="0"/>
        </w:rPr>
        <w:t>14,0 °C y 15,8 °C</w:t>
      </w:r>
      <w:r w:rsidRPr="007877DC">
        <w:rPr>
          <w:rFonts w:cs="Arial"/>
        </w:rPr>
        <w:t xml:space="preserve">, destacándose en estaciones como </w:t>
      </w:r>
      <w:r w:rsidRPr="007877DC">
        <w:rPr>
          <w:rStyle w:val="Fuerte"/>
          <w:rFonts w:cs="Arial"/>
          <w:b w:val="0"/>
        </w:rPr>
        <w:t>Carvajal-Sevillana (15,5 °C), Jazmín (15,3 °C) y Puente Aranda (15,2 °C) y Móvil (15,8 °C).</w:t>
      </w:r>
    </w:p>
    <w:p w14:paraId="4A1C5A20" w14:textId="77777777" w:rsidR="007877DC" w:rsidRPr="007877DC" w:rsidRDefault="007877DC" w:rsidP="007877DC">
      <w:pPr>
        <w:pStyle w:val="Prrafodelista"/>
        <w:widowControl w:val="0"/>
        <w:ind w:left="284" w:right="-93"/>
        <w:rPr>
          <w:rStyle w:val="Fuerte"/>
          <w:rFonts w:eastAsia="Arial" w:cs="Arial"/>
          <w:b w:val="0"/>
          <w:bCs w:val="0"/>
          <w:i/>
        </w:rPr>
      </w:pPr>
    </w:p>
    <w:p w14:paraId="723EA731" w14:textId="0A087DF1" w:rsidR="007877DC" w:rsidRPr="007877DC" w:rsidRDefault="007877DC" w:rsidP="00F730BF">
      <w:pPr>
        <w:pStyle w:val="Prrafodelista"/>
        <w:widowControl w:val="0"/>
        <w:numPr>
          <w:ilvl w:val="0"/>
          <w:numId w:val="10"/>
        </w:numPr>
        <w:ind w:left="284" w:right="-93" w:hanging="284"/>
        <w:rPr>
          <w:rFonts w:eastAsia="Arial" w:cs="Arial"/>
          <w:i/>
        </w:rPr>
      </w:pPr>
      <w:r>
        <w:rPr>
          <w:rFonts w:cs="Arial"/>
        </w:rPr>
        <w:t>C</w:t>
      </w:r>
      <w:r w:rsidRPr="00972327">
        <w:rPr>
          <w:rFonts w:cs="Arial"/>
        </w:rPr>
        <w:t>on relación a la velocidad del viento, se mantuvieron predominantes desde</w:t>
      </w:r>
      <w:r w:rsidRPr="00972327">
        <w:rPr>
          <w:rStyle w:val="Fuerte"/>
          <w:rFonts w:cs="Arial"/>
          <w:b w:val="0"/>
        </w:rPr>
        <w:t xml:space="preserve"> el sur y centro oriente de la ciudad,</w:t>
      </w:r>
      <w:r w:rsidRPr="00972327">
        <w:rPr>
          <w:rFonts w:cs="Arial"/>
          <w:b/>
        </w:rPr>
        <w:t xml:space="preserve"> </w:t>
      </w:r>
      <w:r w:rsidRPr="00972327">
        <w:rPr>
          <w:rStyle w:val="Fuerte"/>
          <w:rFonts w:cs="Arial"/>
          <w:b w:val="0"/>
        </w:rPr>
        <w:t>a lo largo de los cerros orientales</w:t>
      </w:r>
      <w:r w:rsidRPr="00972327">
        <w:rPr>
          <w:rFonts w:cs="Arial"/>
        </w:rPr>
        <w:t>, favoreciendo la depuración aerodinámica de la ciudad</w:t>
      </w:r>
      <w:r>
        <w:rPr>
          <w:rFonts w:cs="Arial"/>
        </w:rPr>
        <w:t xml:space="preserve"> </w:t>
      </w:r>
      <w:r w:rsidRPr="008867E9">
        <w:rPr>
          <w:rFonts w:cs="Arial"/>
        </w:rPr>
        <w:t>velocidades medias oscilaron entre 0,7 m/s en la estación Móvil y 2,5 m/s en la estación Fontibón. En el resto de estaciones predominaron velocidades entre 1,2 y 1,9 m/s en la mayoría de estaciones.</w:t>
      </w:r>
    </w:p>
    <w:p w14:paraId="22E4ED3D" w14:textId="436E040B" w:rsidR="0083225C" w:rsidRDefault="0083225C" w:rsidP="00F730BF">
      <w:pPr>
        <w:rPr>
          <w:rFonts w:ascii="Calibri" w:hAnsi="Calibri"/>
        </w:rPr>
      </w:pPr>
    </w:p>
    <w:p w14:paraId="6E9DED64" w14:textId="3BA8F589" w:rsidR="0083225C" w:rsidRDefault="0083225C" w:rsidP="00F730BF">
      <w:pPr>
        <w:rPr>
          <w:rFonts w:ascii="Calibri" w:hAnsi="Calibri"/>
        </w:rPr>
      </w:pPr>
    </w:p>
    <w:p w14:paraId="5BE06B4D" w14:textId="4B813D57" w:rsidR="0083225C" w:rsidRDefault="0083225C" w:rsidP="00F730BF">
      <w:pPr>
        <w:rPr>
          <w:rFonts w:ascii="Calibri" w:hAnsi="Calibri"/>
        </w:rPr>
      </w:pPr>
    </w:p>
    <w:p w14:paraId="381B20AD" w14:textId="03C1602C" w:rsidR="0083225C" w:rsidRDefault="0083225C" w:rsidP="00F730BF">
      <w:pPr>
        <w:rPr>
          <w:rFonts w:ascii="Calibri" w:hAnsi="Calibri"/>
        </w:rPr>
      </w:pPr>
    </w:p>
    <w:p w14:paraId="2C932ADD" w14:textId="24E02093" w:rsidR="0083225C" w:rsidRDefault="0083225C" w:rsidP="00F730BF">
      <w:pPr>
        <w:rPr>
          <w:rFonts w:ascii="Calibri" w:hAnsi="Calibri"/>
        </w:rPr>
      </w:pPr>
    </w:p>
    <w:p w14:paraId="454E7B66" w14:textId="6EE0C348" w:rsidR="0083225C" w:rsidRDefault="0083225C" w:rsidP="00F730BF">
      <w:pPr>
        <w:rPr>
          <w:rFonts w:ascii="Calibri" w:hAnsi="Calibri"/>
        </w:rPr>
      </w:pPr>
    </w:p>
    <w:p w14:paraId="3FB08915" w14:textId="7287C211" w:rsidR="0083225C" w:rsidRDefault="0083225C" w:rsidP="00F730BF">
      <w:pPr>
        <w:rPr>
          <w:rFonts w:ascii="Calibri" w:hAnsi="Calibri"/>
        </w:rPr>
      </w:pPr>
    </w:p>
    <w:p w14:paraId="5D2D0567" w14:textId="23352ABE" w:rsidR="0083225C" w:rsidRDefault="0083225C" w:rsidP="00F730BF">
      <w:pPr>
        <w:rPr>
          <w:rFonts w:ascii="Calibri" w:hAnsi="Calibri"/>
        </w:rPr>
      </w:pPr>
    </w:p>
    <w:p w14:paraId="7325A7AD" w14:textId="77777777" w:rsidR="00C5042B" w:rsidRDefault="00C5042B" w:rsidP="00F730BF">
      <w:pPr>
        <w:rPr>
          <w:rFonts w:ascii="Calibri" w:hAnsi="Calibri"/>
        </w:rPr>
      </w:pPr>
    </w:p>
    <w:p w14:paraId="0AEEB70F" w14:textId="77777777" w:rsidR="00C5042B" w:rsidRDefault="00C5042B" w:rsidP="00F730BF">
      <w:pPr>
        <w:rPr>
          <w:rFonts w:ascii="Calibri" w:hAnsi="Calibri"/>
        </w:rPr>
      </w:pPr>
    </w:p>
    <w:p w14:paraId="0537F612" w14:textId="3F4E0CCA" w:rsidR="00C5042B" w:rsidRDefault="00C5042B" w:rsidP="00F730BF">
      <w:pPr>
        <w:rPr>
          <w:rFonts w:ascii="Calibri" w:hAnsi="Calibri"/>
        </w:rPr>
      </w:pPr>
    </w:p>
    <w:p w14:paraId="304D74A1" w14:textId="268016C3" w:rsidR="00803B0B" w:rsidRDefault="00803B0B" w:rsidP="00F730BF">
      <w:pPr>
        <w:rPr>
          <w:rFonts w:ascii="Calibri" w:hAnsi="Calibri"/>
        </w:rPr>
      </w:pPr>
    </w:p>
    <w:p w14:paraId="1AF5FB41" w14:textId="69B499DE" w:rsidR="00803B0B" w:rsidRDefault="00803B0B" w:rsidP="00F730BF">
      <w:pPr>
        <w:rPr>
          <w:rFonts w:ascii="Calibri" w:hAnsi="Calibri"/>
        </w:rPr>
      </w:pPr>
    </w:p>
    <w:p w14:paraId="507FCEC3" w14:textId="150E1B14" w:rsidR="00803B0B" w:rsidRDefault="00803B0B" w:rsidP="00F730BF">
      <w:pPr>
        <w:rPr>
          <w:rFonts w:ascii="Calibri" w:hAnsi="Calibri"/>
        </w:rPr>
      </w:pPr>
    </w:p>
    <w:p w14:paraId="128EC74A" w14:textId="0A80174F" w:rsidR="008D2DEB" w:rsidRDefault="008D2DEB" w:rsidP="008D2DEB">
      <w:bookmarkStart w:id="110" w:name="_Toc78801977"/>
      <w:bookmarkStart w:id="111" w:name="_Toc209531677"/>
      <w:bookmarkStart w:id="112" w:name="_Toc216434408"/>
    </w:p>
    <w:p w14:paraId="4D41B952" w14:textId="77777777" w:rsidR="008D2DEB" w:rsidRPr="008D2DEB" w:rsidRDefault="008D2DEB" w:rsidP="008D2DEB"/>
    <w:p w14:paraId="1AA64FA4" w14:textId="46B8FE91" w:rsidR="005E37F4" w:rsidRPr="00850923" w:rsidRDefault="005E37F4" w:rsidP="005E37F4">
      <w:pPr>
        <w:pStyle w:val="Ttulo1"/>
      </w:pPr>
      <w:r w:rsidRPr="00850923">
        <w:t>DECLARACIONES</w:t>
      </w:r>
      <w:bookmarkEnd w:id="110"/>
      <w:bookmarkEnd w:id="111"/>
      <w:bookmarkEnd w:id="112"/>
    </w:p>
    <w:p w14:paraId="794A0152" w14:textId="77777777" w:rsidR="005E37F4" w:rsidRPr="004E4DBE" w:rsidRDefault="005E37F4" w:rsidP="005E37F4">
      <w:pPr>
        <w:rPr>
          <w:rFonts w:cs="Arial"/>
          <w:b/>
          <w:i/>
          <w:color w:val="404040" w:themeColor="text1" w:themeTint="BF"/>
          <w:sz w:val="18"/>
          <w:szCs w:val="10"/>
        </w:rPr>
      </w:pPr>
    </w:p>
    <w:p w14:paraId="27219037" w14:textId="2938ED23" w:rsidR="005E37F4" w:rsidRPr="002F0208" w:rsidRDefault="005E37F4" w:rsidP="005E37F4">
      <w:pPr>
        <w:pStyle w:val="Prrafodelista"/>
        <w:widowControl w:val="0"/>
        <w:numPr>
          <w:ilvl w:val="0"/>
          <w:numId w:val="7"/>
        </w:numPr>
        <w:tabs>
          <w:tab w:val="left" w:pos="5573"/>
        </w:tabs>
        <w:autoSpaceDE w:val="0"/>
        <w:autoSpaceDN w:val="0"/>
        <w:adjustRightInd w:val="0"/>
        <w:ind w:left="284" w:hanging="284"/>
        <w:rPr>
          <w:rFonts w:cs="Arial"/>
          <w:i/>
        </w:rPr>
      </w:pPr>
      <w:r w:rsidRPr="00811864">
        <w:rPr>
          <w:rFonts w:cs="Arial"/>
        </w:rPr>
        <w:t>Las concentraciones y resultados presentados en este informe de calidad del aire y en la página web se encuentran a condiciones de referencia, con el fin de que sean comparables con los niveles establecidos por la normatividad vigente.</w:t>
      </w:r>
    </w:p>
    <w:p w14:paraId="07EE17DB" w14:textId="77777777" w:rsidR="002F0208" w:rsidRPr="002F0208" w:rsidRDefault="002F0208" w:rsidP="002F0208">
      <w:pPr>
        <w:pStyle w:val="Prrafodelista"/>
        <w:widowControl w:val="0"/>
        <w:tabs>
          <w:tab w:val="left" w:pos="5573"/>
        </w:tabs>
        <w:autoSpaceDE w:val="0"/>
        <w:autoSpaceDN w:val="0"/>
        <w:adjustRightInd w:val="0"/>
        <w:ind w:left="284"/>
        <w:rPr>
          <w:rFonts w:cs="Arial"/>
          <w:i/>
        </w:rPr>
      </w:pPr>
    </w:p>
    <w:p w14:paraId="4BB9F9E6" w14:textId="77777777" w:rsidR="006458AF" w:rsidRDefault="002F0208" w:rsidP="006458AF">
      <w:pPr>
        <w:pStyle w:val="Prrafodelista"/>
        <w:widowControl w:val="0"/>
        <w:numPr>
          <w:ilvl w:val="0"/>
          <w:numId w:val="7"/>
        </w:numPr>
        <w:tabs>
          <w:tab w:val="left" w:pos="5573"/>
        </w:tabs>
        <w:autoSpaceDE w:val="0"/>
        <w:autoSpaceDN w:val="0"/>
        <w:adjustRightInd w:val="0"/>
        <w:ind w:left="284" w:hanging="284"/>
        <w:rPr>
          <w:rFonts w:cs="Arial"/>
        </w:rPr>
      </w:pPr>
      <w:r w:rsidRPr="002F0208">
        <w:rPr>
          <w:rFonts w:cs="Arial"/>
        </w:rPr>
        <w:t>Para este mes,</w:t>
      </w:r>
      <w:r>
        <w:rPr>
          <w:rFonts w:cs="Arial"/>
        </w:rPr>
        <w:t xml:space="preserve"> se venció la calibración de los sensores internos de temperatura de las estaciones Fontibón y Guaymaral, por lo que se invalidaron algunos datos de contaminantes gaseosos de estas dos estaciones.</w:t>
      </w:r>
    </w:p>
    <w:p w14:paraId="38B4BA7B" w14:textId="77777777" w:rsidR="006458AF" w:rsidRPr="006458AF" w:rsidRDefault="006458AF" w:rsidP="006458AF">
      <w:pPr>
        <w:pStyle w:val="Prrafodelista"/>
        <w:rPr>
          <w:rFonts w:cs="Arial"/>
        </w:rPr>
      </w:pPr>
    </w:p>
    <w:p w14:paraId="295D1815" w14:textId="365A92AE" w:rsidR="006458AF" w:rsidRPr="006458AF" w:rsidRDefault="005E37F4" w:rsidP="006458AF">
      <w:pPr>
        <w:pStyle w:val="Prrafodelista"/>
        <w:widowControl w:val="0"/>
        <w:numPr>
          <w:ilvl w:val="0"/>
          <w:numId w:val="7"/>
        </w:numPr>
        <w:tabs>
          <w:tab w:val="left" w:pos="5573"/>
        </w:tabs>
        <w:autoSpaceDE w:val="0"/>
        <w:autoSpaceDN w:val="0"/>
        <w:adjustRightInd w:val="0"/>
        <w:ind w:left="284" w:hanging="284"/>
        <w:rPr>
          <w:rFonts w:cs="Arial"/>
        </w:rPr>
      </w:pPr>
      <w:r w:rsidRPr="006458AF">
        <w:rPr>
          <w:rFonts w:cs="Arial"/>
        </w:rPr>
        <w:t xml:space="preserve">Fue necesario invalidar datos </w:t>
      </w:r>
      <w:r w:rsidR="008F78DC" w:rsidRPr="006458AF">
        <w:rPr>
          <w:rFonts w:cs="Arial"/>
        </w:rPr>
        <w:t xml:space="preserve">de material particulado </w:t>
      </w:r>
      <w:r w:rsidRPr="006458AF">
        <w:rPr>
          <w:rFonts w:cs="Arial"/>
        </w:rPr>
        <w:t>conforme el procedimiento interno de validación</w:t>
      </w:r>
      <w:r w:rsidR="006458AF" w:rsidRPr="006458AF">
        <w:rPr>
          <w:rFonts w:cs="Arial"/>
        </w:rPr>
        <w:t xml:space="preserve"> de la Entidad, debido a limitaciones para asegurar el adecuado respaldo metrológico, operativo o documental requerido por los estándares técnicos aplicables. Lo anterior, constituye una medida preventiva y técnica de aseguramiento de la calidad de la información ambiental, y no debe interpretarse como un indicador de deficiencia operativa del sistema de monitoreo. </w:t>
      </w:r>
    </w:p>
    <w:p w14:paraId="734D1ACF" w14:textId="77777777" w:rsidR="005E37F4" w:rsidRPr="00CF3453" w:rsidRDefault="005E37F4" w:rsidP="005E37F4">
      <w:pPr>
        <w:pStyle w:val="Prrafodelista"/>
        <w:widowControl w:val="0"/>
        <w:tabs>
          <w:tab w:val="left" w:pos="5573"/>
        </w:tabs>
        <w:autoSpaceDE w:val="0"/>
        <w:autoSpaceDN w:val="0"/>
        <w:adjustRightInd w:val="0"/>
        <w:ind w:left="284"/>
      </w:pPr>
    </w:p>
    <w:p w14:paraId="700A6617" w14:textId="77777777" w:rsidR="005E37F4" w:rsidRDefault="005E37F4" w:rsidP="005E37F4">
      <w:pPr>
        <w:pStyle w:val="Prrafodelista"/>
        <w:widowControl w:val="0"/>
        <w:numPr>
          <w:ilvl w:val="0"/>
          <w:numId w:val="7"/>
        </w:numPr>
        <w:tabs>
          <w:tab w:val="left" w:pos="5573"/>
        </w:tabs>
        <w:autoSpaceDE w:val="0"/>
        <w:autoSpaceDN w:val="0"/>
        <w:adjustRightInd w:val="0"/>
        <w:ind w:left="284" w:hanging="284"/>
        <w:rPr>
          <w:rFonts w:cs="Arial"/>
          <w:i/>
        </w:rPr>
      </w:pPr>
      <w:r w:rsidRPr="00811864">
        <w:rPr>
          <w:rFonts w:cs="Arial"/>
        </w:rPr>
        <w:t>Los resultados relacionados en el presente informe mensual de calidad del aire corresponden únicamente a los parámetros y variables monitoreadas por los analizadores y sensores en las estaciones de la RMCAB, adicionalmente los resultados del informe sólo están relacionados con ítems ensayados y/o comprobados metrológicamente.</w:t>
      </w:r>
    </w:p>
    <w:p w14:paraId="59FB8580" w14:textId="77777777" w:rsidR="005E37F4" w:rsidRPr="00A41593" w:rsidRDefault="005E37F4" w:rsidP="005E37F4">
      <w:pPr>
        <w:pStyle w:val="Prrafodelista"/>
        <w:rPr>
          <w:rFonts w:cs="Arial"/>
          <w:i/>
          <w:iCs/>
        </w:rPr>
      </w:pPr>
    </w:p>
    <w:p w14:paraId="213D772A" w14:textId="10FCBED3" w:rsidR="005E37F4" w:rsidRPr="00B27AE3" w:rsidRDefault="005E37F4" w:rsidP="005E37F4">
      <w:pPr>
        <w:pStyle w:val="Prrafodelista"/>
        <w:widowControl w:val="0"/>
        <w:numPr>
          <w:ilvl w:val="0"/>
          <w:numId w:val="7"/>
        </w:numPr>
        <w:tabs>
          <w:tab w:val="left" w:pos="5573"/>
        </w:tabs>
        <w:autoSpaceDE w:val="0"/>
        <w:autoSpaceDN w:val="0"/>
        <w:adjustRightInd w:val="0"/>
        <w:ind w:left="284" w:hanging="284"/>
        <w:rPr>
          <w:rFonts w:cs="Arial"/>
          <w:i/>
        </w:rPr>
      </w:pPr>
      <w:r w:rsidRPr="00A41593">
        <w:rPr>
          <w:rFonts w:cs="Arial"/>
          <w:iCs/>
        </w:rPr>
        <w:t>Los datos utilizados en la elaboración del presente informe han sido validados conforme a los niveles establecidos en el procedimiento PA10-PR05</w:t>
      </w:r>
      <w:r w:rsidR="008F78DC">
        <w:rPr>
          <w:rFonts w:cs="Arial"/>
          <w:iCs/>
        </w:rPr>
        <w:t xml:space="preserve"> “</w:t>
      </w:r>
      <w:r w:rsidR="008F78DC" w:rsidRPr="008F78DC">
        <w:rPr>
          <w:rFonts w:cs="Arial"/>
          <w:iCs/>
        </w:rPr>
        <w:t xml:space="preserve">Revisión y validación de datos de la Red de Monitoreo de Calidad del Aire de Bogotá </w:t>
      </w:r>
      <w:r w:rsidR="008F78DC">
        <w:rPr>
          <w:rFonts w:cs="Arial"/>
          <w:iCs/>
        </w:rPr>
        <w:t>–</w:t>
      </w:r>
      <w:r w:rsidR="008F78DC" w:rsidRPr="008F78DC">
        <w:rPr>
          <w:rFonts w:cs="Arial"/>
          <w:iCs/>
        </w:rPr>
        <w:t xml:space="preserve"> RMCAB</w:t>
      </w:r>
      <w:r w:rsidR="008F78DC">
        <w:rPr>
          <w:rFonts w:cs="Arial"/>
          <w:iCs/>
        </w:rPr>
        <w:t>”</w:t>
      </w:r>
      <w:r w:rsidRPr="00A41593">
        <w:rPr>
          <w:rFonts w:cs="Arial"/>
          <w:iCs/>
        </w:rPr>
        <w:t xml:space="preserve">, aplicados para el </w:t>
      </w:r>
      <w:r>
        <w:rPr>
          <w:rFonts w:cs="Arial"/>
          <w:iCs/>
        </w:rPr>
        <w:t xml:space="preserve">periodo </w:t>
      </w:r>
      <w:r w:rsidRPr="00A41593">
        <w:rPr>
          <w:rFonts w:cs="Arial"/>
          <w:iCs/>
        </w:rPr>
        <w:t>analizado. No obstante, estos datos están sujetos a validaciones posteriores en series temporales más amplias, por lo que podrían presentar variaciones. En consecuencia, el contenido del informe podría ser modificado si así se requiere.</w:t>
      </w:r>
    </w:p>
    <w:p w14:paraId="4E113CCE" w14:textId="77777777" w:rsidR="005E37F4" w:rsidRPr="00B27AE3" w:rsidRDefault="005E37F4" w:rsidP="005E37F4">
      <w:pPr>
        <w:pStyle w:val="Prrafodelista"/>
        <w:rPr>
          <w:rFonts w:cs="Arial"/>
          <w:i/>
          <w:iCs/>
          <w:color w:val="0D0D0D" w:themeColor="text1" w:themeTint="F2"/>
        </w:rPr>
      </w:pPr>
    </w:p>
    <w:p w14:paraId="06568DAC" w14:textId="77777777" w:rsidR="005E37F4" w:rsidRDefault="005E37F4" w:rsidP="005E37F4">
      <w:pPr>
        <w:pStyle w:val="Prrafodelista"/>
        <w:widowControl w:val="0"/>
        <w:numPr>
          <w:ilvl w:val="0"/>
          <w:numId w:val="7"/>
        </w:numPr>
        <w:tabs>
          <w:tab w:val="left" w:pos="5573"/>
        </w:tabs>
        <w:autoSpaceDE w:val="0"/>
        <w:autoSpaceDN w:val="0"/>
        <w:adjustRightInd w:val="0"/>
        <w:ind w:left="284" w:hanging="284"/>
        <w:rPr>
          <w:rFonts w:cs="Arial"/>
          <w:i/>
        </w:rPr>
      </w:pPr>
      <w:r w:rsidRPr="00811864">
        <w:rPr>
          <w:rFonts w:cs="Arial"/>
        </w:rPr>
        <w:t xml:space="preserve">Los equipos de monitoreo de contaminantes criterio y sensores meteorológicos fueron comprobados metrológicamente por equipos y materiales de referencia calibrados de acuerdo </w:t>
      </w:r>
      <w:r>
        <w:rPr>
          <w:rFonts w:cs="Arial"/>
        </w:rPr>
        <w:t>con</w:t>
      </w:r>
      <w:r w:rsidRPr="00811864">
        <w:rPr>
          <w:rFonts w:cs="Arial"/>
        </w:rPr>
        <w:t xml:space="preserve"> lo establecido por los métodos de referencia adoptados. </w:t>
      </w:r>
    </w:p>
    <w:p w14:paraId="4185A300" w14:textId="77777777" w:rsidR="005E37F4" w:rsidRPr="00CF3453" w:rsidRDefault="005E37F4" w:rsidP="005E37F4">
      <w:pPr>
        <w:pStyle w:val="Prrafodelista"/>
        <w:rPr>
          <w:rFonts w:cs="Arial"/>
          <w:i/>
        </w:rPr>
      </w:pPr>
    </w:p>
    <w:p w14:paraId="63DFEC19" w14:textId="4E7AC499" w:rsidR="006458AF" w:rsidRDefault="005E37F4" w:rsidP="006458AF">
      <w:pPr>
        <w:pStyle w:val="Prrafodelista"/>
        <w:widowControl w:val="0"/>
        <w:numPr>
          <w:ilvl w:val="0"/>
          <w:numId w:val="7"/>
        </w:numPr>
        <w:tabs>
          <w:tab w:val="left" w:pos="5573"/>
        </w:tabs>
        <w:autoSpaceDE w:val="0"/>
        <w:autoSpaceDN w:val="0"/>
        <w:adjustRightInd w:val="0"/>
        <w:ind w:left="284" w:hanging="284"/>
        <w:rPr>
          <w:rFonts w:cs="Arial"/>
          <w:i/>
        </w:rPr>
      </w:pPr>
      <w:r w:rsidRPr="00393E53">
        <w:rPr>
          <w:rFonts w:cs="Arial"/>
          <w:iCs/>
        </w:rPr>
        <w:t xml:space="preserve">De acuerdo a lo establecido en el Protocolo para el Monitoreo y Seguimiento de Calidad del Aire adoptado por la Resolución 650 de 2010 en el numeral 7.3.2. manejo estadístico de datos, indica que el porcentaje de información perdida que iguale o supere el 25% no podrá realizarse los cálculos de los valores promedio para el periodo de tiempo a evaluar. Lo anterior, se presenta una vez se apliquen los criterios de validación de datos establecidos en el procedimiento interno PA10-PR05 </w:t>
      </w:r>
      <w:r w:rsidRPr="004E4DBE">
        <w:rPr>
          <w:rFonts w:cs="Arial"/>
          <w:i/>
        </w:rPr>
        <w:t>“Revisión y validación de datos de la Red de Monitoreo de Calidad del Aire de Bogotá – RMCAB”</w:t>
      </w:r>
    </w:p>
    <w:p w14:paraId="41B8C72F" w14:textId="77777777" w:rsidR="006458AF" w:rsidRPr="006458AF" w:rsidRDefault="006458AF" w:rsidP="006458AF">
      <w:pPr>
        <w:pStyle w:val="Prrafodelista"/>
        <w:rPr>
          <w:rFonts w:cs="Arial"/>
          <w:i/>
        </w:rPr>
      </w:pPr>
    </w:p>
    <w:p w14:paraId="56D4EDEF" w14:textId="01A8170A" w:rsidR="006458AF" w:rsidRDefault="006458AF" w:rsidP="006458AF">
      <w:pPr>
        <w:widowControl w:val="0"/>
        <w:tabs>
          <w:tab w:val="left" w:pos="5573"/>
        </w:tabs>
        <w:autoSpaceDE w:val="0"/>
        <w:autoSpaceDN w:val="0"/>
        <w:adjustRightInd w:val="0"/>
        <w:rPr>
          <w:rFonts w:cs="Arial"/>
          <w:i/>
        </w:rPr>
      </w:pPr>
    </w:p>
    <w:p w14:paraId="7B8F3757" w14:textId="0E1CEAE5" w:rsidR="002F0208" w:rsidRPr="006458AF" w:rsidRDefault="006458AF" w:rsidP="006458AF">
      <w:pPr>
        <w:pStyle w:val="Prrafodelista"/>
        <w:widowControl w:val="0"/>
        <w:numPr>
          <w:ilvl w:val="0"/>
          <w:numId w:val="7"/>
        </w:numPr>
        <w:tabs>
          <w:tab w:val="left" w:pos="5573"/>
        </w:tabs>
        <w:autoSpaceDE w:val="0"/>
        <w:autoSpaceDN w:val="0"/>
        <w:adjustRightInd w:val="0"/>
        <w:ind w:left="284" w:hanging="284"/>
        <w:rPr>
          <w:rFonts w:cs="Arial"/>
          <w:i/>
        </w:rPr>
      </w:pPr>
      <w:r w:rsidRPr="006458AF">
        <w:rPr>
          <w:color w:val="000000"/>
        </w:rPr>
        <w:t>Se ha realizado seguimiento permanente a los aspectos específicos de microlocalización establecidos en el numeral 6.4.2 del Protocolo para el monitoreo y seguimiento de la calidad del aire, tanto en los informes de rediseño de la red, como en la verificación en sitio y elaboración de informe de posibles interferencias en el monitoreo, a cargo de los profesionales técnicos de campo de la RMCAB. A partir, de estas verificaciones se ha podido establecer con más detalle los aspectos de microlocalización de cada estación que deben ser intervenidos o gestionados. No obstante, para este mes esto no ha requerido la invalidación de datos del monitoreo de contaminantes criterio</w:t>
      </w:r>
    </w:p>
    <w:p w14:paraId="4F6931F0" w14:textId="77777777" w:rsidR="005E37F4" w:rsidRPr="002F0208" w:rsidRDefault="005E37F4" w:rsidP="005E37F4">
      <w:pPr>
        <w:widowControl w:val="0"/>
        <w:tabs>
          <w:tab w:val="left" w:pos="5573"/>
        </w:tabs>
        <w:autoSpaceDE w:val="0"/>
        <w:autoSpaceDN w:val="0"/>
        <w:adjustRightInd w:val="0"/>
        <w:rPr>
          <w:rFonts w:cs="Arial"/>
          <w:i/>
          <w:sz w:val="14"/>
        </w:rPr>
      </w:pPr>
    </w:p>
    <w:p w14:paraId="11AD9FAE" w14:textId="77777777" w:rsidR="005E37F4" w:rsidRDefault="005E37F4" w:rsidP="005E37F4">
      <w:pPr>
        <w:pStyle w:val="Prrafodelista"/>
        <w:widowControl w:val="0"/>
        <w:numPr>
          <w:ilvl w:val="0"/>
          <w:numId w:val="7"/>
        </w:numPr>
        <w:tabs>
          <w:tab w:val="left" w:pos="5573"/>
        </w:tabs>
        <w:autoSpaceDE w:val="0"/>
        <w:autoSpaceDN w:val="0"/>
        <w:adjustRightInd w:val="0"/>
        <w:ind w:left="284" w:hanging="284"/>
        <w:rPr>
          <w:rFonts w:cs="Arial"/>
          <w:i/>
        </w:rPr>
      </w:pPr>
      <w:commentRangeStart w:id="113"/>
      <w:r w:rsidRPr="00811864">
        <w:rPr>
          <w:rFonts w:cs="Arial"/>
        </w:rPr>
        <w:t xml:space="preserve">La identificación de las contribuciones a la incertidumbre de la medición de los equipos se documenta en el instructivo interno PA10-PR03-INS8 “Estimación de incertidumbre de medición de la RMCAB” y su registro se consigna en el formato interno PA10-PR03-F12 “Cálculo de Incertidumbre RMCAB”. </w:t>
      </w:r>
      <w:commentRangeEnd w:id="113"/>
      <w:r w:rsidR="00A56139" w:rsidRPr="00811864">
        <w:rPr>
          <w:rStyle w:val="Refdecomentario"/>
          <w:rFonts w:cs="Arial"/>
          <w:sz w:val="22"/>
          <w:szCs w:val="22"/>
        </w:rPr>
        <w:commentReference w:id="113"/>
      </w:r>
      <w:r w:rsidRPr="00811864">
        <w:rPr>
          <w:rFonts w:cs="Arial"/>
        </w:rPr>
        <w:t>Lo anterior se evalúa bajo una regla de decisión binaria de Aceptación Simple, en este caso el Límite de Aceptación corresponde al mismo Límite de Tolerancia, es decir el nivel máximo permisible que establece la Resolución 2254 de 2017 para cada contaminante y tiempo de exposición.</w:t>
      </w:r>
    </w:p>
    <w:p w14:paraId="4CD3815F" w14:textId="77777777" w:rsidR="005E37F4" w:rsidRPr="00112CB4" w:rsidRDefault="005E37F4" w:rsidP="005E37F4">
      <w:pPr>
        <w:pStyle w:val="Prrafodelista"/>
        <w:rPr>
          <w:rFonts w:cs="Arial"/>
          <w:i/>
        </w:rPr>
      </w:pPr>
    </w:p>
    <w:p w14:paraId="6916E4F6" w14:textId="77777777" w:rsidR="005E37F4" w:rsidRPr="00CF3453" w:rsidRDefault="005E37F4" w:rsidP="005E37F4">
      <w:pPr>
        <w:pStyle w:val="Prrafodelista"/>
        <w:widowControl w:val="0"/>
        <w:numPr>
          <w:ilvl w:val="0"/>
          <w:numId w:val="7"/>
        </w:numPr>
        <w:tabs>
          <w:tab w:val="left" w:pos="5573"/>
        </w:tabs>
        <w:autoSpaceDE w:val="0"/>
        <w:autoSpaceDN w:val="0"/>
        <w:adjustRightInd w:val="0"/>
        <w:ind w:left="284" w:hanging="284"/>
        <w:rPr>
          <w:rFonts w:cs="Arial"/>
          <w:i/>
          <w:iCs/>
        </w:rPr>
      </w:pPr>
      <w:r w:rsidRPr="00C723A8">
        <w:rPr>
          <w:rFonts w:cs="Arial"/>
          <w:iCs/>
        </w:rPr>
        <w:t>Dentro del análisis del presente informe se declara la conformidad de la siguiente forma: CUMPLE: Todo valor de concentración en los tiempos de exposición que sean menores o iguales al nivel máximo permisible de acuerdo con artículo No. 2, parágrafo No. 1 de la Resolución 2254 de 2017 del Ministerio de Ambiente y Desarrollo Sostenible Resolución o la que la adicione, modifique o sustituya. NO CUMPLE: Todo valor de concentración en los tiempos de exposición que sean mayores al nivel máximo permisible de acuerdo con artículo No. 2, parágrafo No. 1 de la Resolución 2254 de 2017 del Ministerio de Ambiente y Desarrollo Sostenible Resolución o la que la adicione, modifique o sustituya. El criterio de incertidumbre se describe en los criterios de gestión metrológica.</w:t>
      </w:r>
    </w:p>
    <w:p w14:paraId="2E5AAE33" w14:textId="77777777" w:rsidR="005E37F4" w:rsidRPr="00EB12F8" w:rsidRDefault="005E37F4" w:rsidP="005E37F4">
      <w:pPr>
        <w:pStyle w:val="Prrafodelista"/>
        <w:rPr>
          <w:rFonts w:cs="Arial"/>
        </w:rPr>
      </w:pPr>
    </w:p>
    <w:p w14:paraId="67D9A587" w14:textId="77777777" w:rsidR="005E37F4" w:rsidRPr="00AE68A6" w:rsidRDefault="005E37F4" w:rsidP="005E37F4">
      <w:pPr>
        <w:pStyle w:val="Prrafodelista"/>
        <w:widowControl w:val="0"/>
        <w:numPr>
          <w:ilvl w:val="0"/>
          <w:numId w:val="7"/>
        </w:numPr>
        <w:tabs>
          <w:tab w:val="left" w:pos="5573"/>
        </w:tabs>
        <w:autoSpaceDE w:val="0"/>
        <w:autoSpaceDN w:val="0"/>
        <w:adjustRightInd w:val="0"/>
        <w:ind w:left="284" w:hanging="284"/>
        <w:rPr>
          <w:rFonts w:cs="Arial"/>
          <w:i/>
          <w:iCs/>
        </w:rPr>
      </w:pPr>
      <w:r w:rsidRPr="00AE68A6">
        <w:rPr>
          <w:rFonts w:cs="Arial"/>
          <w:iCs/>
        </w:rPr>
        <w:t xml:space="preserve">Los informes de calidad del aire se proyectan, revisan y publican con información de mediciones recolectada y validada en un periodo establecido, conforme a la normatividad vigente aplicable. Sin embargo, se </w:t>
      </w:r>
      <w:r w:rsidRPr="00383F33">
        <w:rPr>
          <w:rFonts w:cs="Arial"/>
          <w:iCs/>
        </w:rPr>
        <w:t xml:space="preserve">pueden identificar eventualidades que requieran de una validación posterior. Teniendo en cuenta lo anterior, la </w:t>
      </w:r>
      <w:r w:rsidRPr="00383F33">
        <w:rPr>
          <w:rFonts w:cs="Arial"/>
          <w:bCs/>
          <w:iCs/>
        </w:rPr>
        <w:t>información</w:t>
      </w:r>
      <w:r w:rsidRPr="00383F33">
        <w:rPr>
          <w:rFonts w:cs="Arial"/>
          <w:iCs/>
        </w:rPr>
        <w:t xml:space="preserve"> plasmada</w:t>
      </w:r>
      <w:r w:rsidRPr="00AE68A6">
        <w:rPr>
          <w:rFonts w:cs="Arial"/>
          <w:iCs/>
        </w:rPr>
        <w:t xml:space="preserve"> en los informes debe ser revisada y actualizada por criterios justificados técnicamente en etapas de validaciones posteriores, no se modificará el informe dado que los resultados informados corresponden a las observaciones de la captura de información en el periodo que se realiza.</w:t>
      </w:r>
    </w:p>
    <w:p w14:paraId="23B0256E" w14:textId="77777777" w:rsidR="005E37F4" w:rsidRPr="00AE68A6" w:rsidRDefault="005E37F4" w:rsidP="005E37F4">
      <w:pPr>
        <w:pStyle w:val="Prrafodelista"/>
        <w:rPr>
          <w:rFonts w:cs="Arial"/>
          <w:i/>
          <w:iCs/>
        </w:rPr>
      </w:pPr>
    </w:p>
    <w:p w14:paraId="3798AA54" w14:textId="20B58368" w:rsidR="005E37F4" w:rsidRPr="006458AF" w:rsidRDefault="005E37F4" w:rsidP="005E37F4">
      <w:pPr>
        <w:pStyle w:val="Prrafodelista"/>
        <w:widowControl w:val="0"/>
        <w:numPr>
          <w:ilvl w:val="0"/>
          <w:numId w:val="7"/>
        </w:numPr>
        <w:tabs>
          <w:tab w:val="left" w:pos="5573"/>
        </w:tabs>
        <w:autoSpaceDE w:val="0"/>
        <w:autoSpaceDN w:val="0"/>
        <w:adjustRightInd w:val="0"/>
        <w:ind w:left="284" w:hanging="284"/>
        <w:rPr>
          <w:rFonts w:cs="Arial"/>
          <w:i/>
          <w:iCs/>
        </w:rPr>
      </w:pPr>
      <w:r w:rsidRPr="00AE68A6">
        <w:rPr>
          <w:rFonts w:cs="Arial"/>
          <w:iCs/>
        </w:rPr>
        <w:t xml:space="preserve">Este informe fue elaborado con base en el modelo de informe mensual establecido de la RMCAB relacionado en el procedimiento interno PA10-PR04 </w:t>
      </w:r>
      <w:r w:rsidRPr="00AE68A6">
        <w:rPr>
          <w:rFonts w:cs="Arial"/>
        </w:rPr>
        <w:t xml:space="preserve">“Análisis de datos, generación y publicación de informes de calidad del aire de Bogotá”. </w:t>
      </w:r>
      <w:r w:rsidRPr="00AE68A6">
        <w:rPr>
          <w:rFonts w:cs="Arial"/>
          <w:iCs/>
        </w:rPr>
        <w:t xml:space="preserve">Adicionalmente para la validación de los datos se tiene en cuenta lo definido en el procedimiento interno PA10-PR05 </w:t>
      </w:r>
      <w:r w:rsidRPr="00AE68A6">
        <w:rPr>
          <w:rFonts w:cs="Arial"/>
        </w:rPr>
        <w:t>“Revisión y Validación de datos de la RMCAB”</w:t>
      </w:r>
      <w:r w:rsidRPr="00AE68A6">
        <w:rPr>
          <w:rFonts w:cs="Arial"/>
          <w:iCs/>
        </w:rPr>
        <w:t>. Cabe resaltar que los procesos de monitoreo de contaminantes se realizan bajo los siguientes procedimientos internos, para los cuales se utiliza la última versión vigente cargada el aplicativo interno de la Secretaría Distrital de Ambiente - SDA “Isolucion”.</w:t>
      </w:r>
    </w:p>
    <w:p w14:paraId="1625E1DD" w14:textId="77777777" w:rsidR="006458AF" w:rsidRPr="006458AF" w:rsidRDefault="006458AF" w:rsidP="006458AF">
      <w:pPr>
        <w:pStyle w:val="Prrafodelista"/>
        <w:rPr>
          <w:rFonts w:cs="Arial"/>
          <w:i/>
          <w:iCs/>
        </w:rPr>
      </w:pPr>
    </w:p>
    <w:p w14:paraId="6E7EEBB8" w14:textId="0565AFB7" w:rsidR="006458AF" w:rsidRDefault="006458AF" w:rsidP="006458AF">
      <w:pPr>
        <w:widowControl w:val="0"/>
        <w:tabs>
          <w:tab w:val="left" w:pos="5573"/>
        </w:tabs>
        <w:autoSpaceDE w:val="0"/>
        <w:autoSpaceDN w:val="0"/>
        <w:adjustRightInd w:val="0"/>
        <w:rPr>
          <w:rFonts w:cs="Arial"/>
          <w:i/>
          <w:iCs/>
        </w:rPr>
      </w:pPr>
    </w:p>
    <w:p w14:paraId="2912B462" w14:textId="4D9ED038" w:rsidR="006458AF" w:rsidRDefault="006458AF" w:rsidP="006458AF">
      <w:pPr>
        <w:widowControl w:val="0"/>
        <w:tabs>
          <w:tab w:val="left" w:pos="5573"/>
        </w:tabs>
        <w:autoSpaceDE w:val="0"/>
        <w:autoSpaceDN w:val="0"/>
        <w:adjustRightInd w:val="0"/>
        <w:rPr>
          <w:rFonts w:cs="Arial"/>
          <w:i/>
          <w:iCs/>
        </w:rPr>
      </w:pPr>
    </w:p>
    <w:p w14:paraId="6AFBCE60" w14:textId="2A07CB1F" w:rsidR="005E37F4" w:rsidRPr="006458AF" w:rsidRDefault="005E37F4" w:rsidP="005E37F4">
      <w:pPr>
        <w:jc w:val="center"/>
        <w:rPr>
          <w:rFonts w:cs="Arial"/>
          <w:i/>
          <w:iCs/>
          <w:sz w:val="20"/>
          <w:szCs w:val="18"/>
        </w:rPr>
      </w:pPr>
      <w:r w:rsidRPr="006458AF">
        <w:rPr>
          <w:rFonts w:cs="Arial"/>
          <w:i/>
          <w:iCs/>
          <w:sz w:val="20"/>
          <w:szCs w:val="18"/>
        </w:rPr>
        <w:t>Tabla 7. Procedimientos Referencia Elaboración Informes Calidad del Aire</w:t>
      </w:r>
    </w:p>
    <w:tbl>
      <w:tblPr>
        <w:tblStyle w:val="Tablaconcuadrcula"/>
        <w:tblW w:w="5000" w:type="pct"/>
        <w:jc w:val="center"/>
        <w:tblLook w:val="04A0" w:firstRow="1" w:lastRow="0" w:firstColumn="1" w:lastColumn="0" w:noHBand="0" w:noVBand="1"/>
      </w:tblPr>
      <w:tblGrid>
        <w:gridCol w:w="3012"/>
        <w:gridCol w:w="6383"/>
      </w:tblGrid>
      <w:tr w:rsidR="005E37F4" w:rsidRPr="006458AF" w14:paraId="2A9E861B" w14:textId="77777777" w:rsidTr="00BB32BE">
        <w:trPr>
          <w:trHeight w:val="169"/>
          <w:jc w:val="center"/>
        </w:trPr>
        <w:tc>
          <w:tcPr>
            <w:tcW w:w="1603" w:type="pct"/>
            <w:shd w:val="clear" w:color="auto" w:fill="E7E6E6" w:themeFill="background2"/>
            <w:vAlign w:val="center"/>
          </w:tcPr>
          <w:p w14:paraId="592938A0" w14:textId="77777777" w:rsidR="005E37F4" w:rsidRPr="006458AF" w:rsidRDefault="005E37F4" w:rsidP="00BB32BE">
            <w:pPr>
              <w:jc w:val="center"/>
              <w:rPr>
                <w:rFonts w:cs="Arial"/>
                <w:b/>
                <w:bCs/>
                <w:i/>
                <w:iCs/>
                <w:sz w:val="20"/>
                <w:szCs w:val="16"/>
              </w:rPr>
            </w:pPr>
            <w:r w:rsidRPr="006458AF">
              <w:rPr>
                <w:rFonts w:cs="Arial"/>
                <w:b/>
                <w:bCs/>
                <w:iCs/>
                <w:sz w:val="20"/>
                <w:szCs w:val="16"/>
              </w:rPr>
              <w:t>Código Procedimiento Interno</w:t>
            </w:r>
          </w:p>
        </w:tc>
        <w:tc>
          <w:tcPr>
            <w:tcW w:w="3397" w:type="pct"/>
            <w:shd w:val="clear" w:color="auto" w:fill="E7E6E6" w:themeFill="background2"/>
            <w:vAlign w:val="center"/>
          </w:tcPr>
          <w:p w14:paraId="1D6E46CA" w14:textId="77777777" w:rsidR="005E37F4" w:rsidRPr="006458AF" w:rsidRDefault="005E37F4" w:rsidP="00BB32BE">
            <w:pPr>
              <w:jc w:val="center"/>
              <w:rPr>
                <w:rFonts w:cs="Arial"/>
                <w:b/>
                <w:bCs/>
                <w:i/>
                <w:iCs/>
                <w:sz w:val="20"/>
                <w:szCs w:val="16"/>
              </w:rPr>
            </w:pPr>
            <w:r w:rsidRPr="006458AF">
              <w:rPr>
                <w:rFonts w:cs="Arial"/>
                <w:b/>
                <w:bCs/>
                <w:iCs/>
                <w:sz w:val="20"/>
                <w:szCs w:val="16"/>
              </w:rPr>
              <w:t>Nombre del Procedimiento Interno</w:t>
            </w:r>
          </w:p>
        </w:tc>
      </w:tr>
      <w:tr w:rsidR="005E37F4" w:rsidRPr="006458AF" w14:paraId="6243C273" w14:textId="77777777" w:rsidTr="00BB32BE">
        <w:trPr>
          <w:jc w:val="center"/>
        </w:trPr>
        <w:tc>
          <w:tcPr>
            <w:tcW w:w="1603" w:type="pct"/>
            <w:vAlign w:val="center"/>
          </w:tcPr>
          <w:p w14:paraId="1E8B81AB" w14:textId="77777777" w:rsidR="005E37F4" w:rsidRPr="006458AF" w:rsidRDefault="005E37F4" w:rsidP="00BB32BE">
            <w:pPr>
              <w:jc w:val="center"/>
              <w:rPr>
                <w:rFonts w:cs="Arial"/>
                <w:i/>
                <w:iCs/>
                <w:sz w:val="20"/>
                <w:szCs w:val="16"/>
              </w:rPr>
            </w:pPr>
            <w:r w:rsidRPr="006458AF">
              <w:rPr>
                <w:rFonts w:cs="Arial"/>
                <w:iCs/>
                <w:sz w:val="20"/>
                <w:szCs w:val="16"/>
              </w:rPr>
              <w:t xml:space="preserve">PA10-PR02 </w:t>
            </w:r>
          </w:p>
        </w:tc>
        <w:tc>
          <w:tcPr>
            <w:tcW w:w="3397" w:type="pct"/>
            <w:vAlign w:val="center"/>
          </w:tcPr>
          <w:p w14:paraId="68FA3803" w14:textId="77777777" w:rsidR="005E37F4" w:rsidRPr="006458AF" w:rsidRDefault="005E37F4" w:rsidP="00BB32BE">
            <w:pPr>
              <w:jc w:val="center"/>
              <w:rPr>
                <w:rFonts w:cs="Arial"/>
                <w:bCs/>
                <w:i/>
                <w:iCs/>
                <w:sz w:val="20"/>
                <w:szCs w:val="16"/>
              </w:rPr>
            </w:pPr>
            <w:r w:rsidRPr="006458AF">
              <w:rPr>
                <w:rFonts w:cs="Arial"/>
                <w:bCs/>
                <w:iCs/>
                <w:sz w:val="20"/>
                <w:szCs w:val="16"/>
              </w:rPr>
              <w:t>Operación de la Red de Monitoreo y Calidad del Aire de Bogotá</w:t>
            </w:r>
          </w:p>
        </w:tc>
      </w:tr>
      <w:tr w:rsidR="005E37F4" w:rsidRPr="006458AF" w14:paraId="45F6D423" w14:textId="77777777" w:rsidTr="00BB32BE">
        <w:trPr>
          <w:jc w:val="center"/>
        </w:trPr>
        <w:tc>
          <w:tcPr>
            <w:tcW w:w="1603" w:type="pct"/>
            <w:vAlign w:val="center"/>
          </w:tcPr>
          <w:p w14:paraId="5C879D2D" w14:textId="77777777" w:rsidR="005E37F4" w:rsidRPr="006458AF" w:rsidRDefault="005E37F4" w:rsidP="00BB32BE">
            <w:pPr>
              <w:jc w:val="center"/>
              <w:rPr>
                <w:rFonts w:cs="Arial"/>
                <w:i/>
                <w:iCs/>
                <w:sz w:val="20"/>
                <w:szCs w:val="16"/>
              </w:rPr>
            </w:pPr>
            <w:r w:rsidRPr="006458AF">
              <w:rPr>
                <w:rFonts w:cs="Arial"/>
                <w:iCs/>
                <w:sz w:val="20"/>
                <w:szCs w:val="16"/>
              </w:rPr>
              <w:t xml:space="preserve">PA10-PR06 </w:t>
            </w:r>
          </w:p>
        </w:tc>
        <w:tc>
          <w:tcPr>
            <w:tcW w:w="3397" w:type="pct"/>
            <w:vAlign w:val="center"/>
          </w:tcPr>
          <w:p w14:paraId="59A5BAA9" w14:textId="77777777" w:rsidR="005E37F4" w:rsidRPr="006458AF" w:rsidRDefault="005E37F4" w:rsidP="00BB32BE">
            <w:pPr>
              <w:jc w:val="center"/>
              <w:rPr>
                <w:rFonts w:cs="Arial"/>
                <w:i/>
                <w:iCs/>
                <w:sz w:val="20"/>
                <w:szCs w:val="16"/>
              </w:rPr>
            </w:pPr>
            <w:r w:rsidRPr="006458AF">
              <w:rPr>
                <w:rFonts w:cs="Arial"/>
                <w:bCs/>
                <w:iCs/>
                <w:sz w:val="20"/>
                <w:szCs w:val="16"/>
              </w:rPr>
              <w:t>Monitoreo y revisión rutinaria de la operación analizadores, monitores de partículas y sensores meteorológicos</w:t>
            </w:r>
          </w:p>
        </w:tc>
      </w:tr>
      <w:tr w:rsidR="005E37F4" w:rsidRPr="006458AF" w14:paraId="00054059" w14:textId="77777777" w:rsidTr="00BB32BE">
        <w:trPr>
          <w:jc w:val="center"/>
        </w:trPr>
        <w:tc>
          <w:tcPr>
            <w:tcW w:w="1603" w:type="pct"/>
            <w:vAlign w:val="center"/>
          </w:tcPr>
          <w:p w14:paraId="29352E63" w14:textId="77777777" w:rsidR="005E37F4" w:rsidRPr="006458AF" w:rsidRDefault="005E37F4" w:rsidP="00BB32BE">
            <w:pPr>
              <w:jc w:val="center"/>
              <w:rPr>
                <w:rFonts w:cs="Arial"/>
                <w:i/>
                <w:iCs/>
                <w:sz w:val="20"/>
                <w:szCs w:val="16"/>
              </w:rPr>
            </w:pPr>
            <w:r w:rsidRPr="006458AF">
              <w:rPr>
                <w:rFonts w:cs="Arial"/>
                <w:iCs/>
                <w:color w:val="000000"/>
                <w:sz w:val="20"/>
                <w:szCs w:val="16"/>
              </w:rPr>
              <w:t>PA10-PR03</w:t>
            </w:r>
          </w:p>
        </w:tc>
        <w:tc>
          <w:tcPr>
            <w:tcW w:w="3397" w:type="pct"/>
            <w:vAlign w:val="center"/>
          </w:tcPr>
          <w:p w14:paraId="7841667A" w14:textId="77777777" w:rsidR="005E37F4" w:rsidRPr="006458AF" w:rsidRDefault="005E37F4" w:rsidP="00BB32BE">
            <w:pPr>
              <w:jc w:val="center"/>
              <w:rPr>
                <w:rFonts w:cs="Arial"/>
                <w:i/>
                <w:sz w:val="20"/>
                <w:szCs w:val="16"/>
              </w:rPr>
            </w:pPr>
            <w:r w:rsidRPr="006458AF">
              <w:rPr>
                <w:rFonts w:cs="Arial"/>
                <w:sz w:val="20"/>
                <w:szCs w:val="16"/>
              </w:rPr>
              <w:t>Aseguramiento de Calidad de los Resultados emitidos por el Laboratorio Ambiental SDA</w:t>
            </w:r>
          </w:p>
        </w:tc>
      </w:tr>
    </w:tbl>
    <w:p w14:paraId="64824AB4" w14:textId="77777777" w:rsidR="005E37F4" w:rsidRPr="006458AF" w:rsidRDefault="005E37F4" w:rsidP="005E37F4">
      <w:pPr>
        <w:ind w:left="720"/>
        <w:jc w:val="center"/>
        <w:rPr>
          <w:rFonts w:cs="Arial"/>
          <w:i/>
          <w:iCs/>
          <w:sz w:val="20"/>
          <w:szCs w:val="18"/>
        </w:rPr>
      </w:pPr>
      <w:r w:rsidRPr="006458AF">
        <w:rPr>
          <w:rFonts w:cs="Arial"/>
          <w:i/>
          <w:iCs/>
          <w:sz w:val="20"/>
          <w:szCs w:val="18"/>
        </w:rPr>
        <w:t>Fuente. RMCAB.</w:t>
      </w:r>
    </w:p>
    <w:p w14:paraId="7578DA51" w14:textId="77777777" w:rsidR="005E37F4" w:rsidRPr="002F0208" w:rsidRDefault="005E37F4" w:rsidP="005E37F4">
      <w:pPr>
        <w:ind w:left="720"/>
        <w:rPr>
          <w:rFonts w:cs="Arial"/>
          <w:sz w:val="10"/>
        </w:rPr>
      </w:pPr>
    </w:p>
    <w:p w14:paraId="385C57F4" w14:textId="001FFED4" w:rsidR="005E37F4" w:rsidRPr="006458AF" w:rsidRDefault="005E37F4" w:rsidP="005E37F4">
      <w:pPr>
        <w:pStyle w:val="Prrafodelista"/>
        <w:widowControl w:val="0"/>
        <w:numPr>
          <w:ilvl w:val="0"/>
          <w:numId w:val="7"/>
        </w:numPr>
        <w:tabs>
          <w:tab w:val="left" w:pos="5573"/>
        </w:tabs>
        <w:autoSpaceDE w:val="0"/>
        <w:autoSpaceDN w:val="0"/>
        <w:adjustRightInd w:val="0"/>
        <w:ind w:left="284" w:hanging="284"/>
        <w:rPr>
          <w:rFonts w:cs="Arial"/>
          <w:i/>
          <w:iCs/>
        </w:rPr>
      </w:pPr>
      <w:r w:rsidRPr="00AE68A6">
        <w:rPr>
          <w:rFonts w:cs="Arial"/>
          <w:iCs/>
        </w:rPr>
        <w:t>La siguiente tabla presenta los factores de conversión de unidades que deben ser aplicados a las concentraciones de los gases en partes por millón (ppm) y en partes por billón (ppb) para ser convertidos a mg/m3 y µg/m</w:t>
      </w:r>
      <w:r w:rsidRPr="00CF0208">
        <w:rPr>
          <w:rFonts w:cs="Arial"/>
          <w:iCs/>
          <w:vertAlign w:val="superscript"/>
        </w:rPr>
        <w:t>3</w:t>
      </w:r>
      <w:r w:rsidRPr="00AE68A6">
        <w:rPr>
          <w:rFonts w:cs="Arial"/>
          <w:iCs/>
        </w:rPr>
        <w:t>, respectivamente:</w:t>
      </w:r>
    </w:p>
    <w:p w14:paraId="667FB366" w14:textId="77777777" w:rsidR="006458AF" w:rsidRPr="00AE68A6" w:rsidRDefault="006458AF" w:rsidP="008F03AC">
      <w:pPr>
        <w:pStyle w:val="Prrafodelista"/>
        <w:widowControl w:val="0"/>
        <w:tabs>
          <w:tab w:val="left" w:pos="5573"/>
        </w:tabs>
        <w:autoSpaceDE w:val="0"/>
        <w:autoSpaceDN w:val="0"/>
        <w:adjustRightInd w:val="0"/>
        <w:ind w:left="284"/>
        <w:rPr>
          <w:rFonts w:cs="Arial"/>
          <w:i/>
          <w:iCs/>
        </w:rPr>
      </w:pPr>
    </w:p>
    <w:p w14:paraId="49A6EF4D" w14:textId="77777777" w:rsidR="005E37F4" w:rsidRPr="008F78DC" w:rsidRDefault="005E37F4" w:rsidP="005E37F4">
      <w:pPr>
        <w:pStyle w:val="Prrafodelista"/>
        <w:shd w:val="clear" w:color="auto" w:fill="FFFFFF"/>
        <w:rPr>
          <w:rFonts w:cs="Arial"/>
          <w:i/>
          <w:sz w:val="6"/>
        </w:rPr>
      </w:pPr>
    </w:p>
    <w:p w14:paraId="243737A3" w14:textId="51A6C93B" w:rsidR="005E37F4" w:rsidRPr="006458AF" w:rsidRDefault="005E37F4" w:rsidP="005E37F4">
      <w:pPr>
        <w:pStyle w:val="Descripcin"/>
        <w:keepNext/>
        <w:spacing w:after="0"/>
        <w:ind w:left="720"/>
        <w:jc w:val="center"/>
        <w:rPr>
          <w:rFonts w:cs="Arial"/>
          <w:i w:val="0"/>
          <w:iCs w:val="0"/>
          <w:color w:val="000000" w:themeColor="text1"/>
          <w:sz w:val="20"/>
        </w:rPr>
      </w:pPr>
      <w:r w:rsidRPr="006458AF">
        <w:rPr>
          <w:rFonts w:cs="Arial"/>
          <w:iCs w:val="0"/>
          <w:color w:val="000000" w:themeColor="text1"/>
          <w:sz w:val="20"/>
        </w:rPr>
        <w:t xml:space="preserve">Tabla </w:t>
      </w:r>
      <w:r w:rsidR="008F78DC" w:rsidRPr="006458AF">
        <w:rPr>
          <w:rFonts w:cs="Arial"/>
          <w:iCs w:val="0"/>
          <w:color w:val="000000" w:themeColor="text1"/>
          <w:sz w:val="20"/>
        </w:rPr>
        <w:t>8</w:t>
      </w:r>
      <w:r w:rsidRPr="006458AF">
        <w:rPr>
          <w:rFonts w:cs="Arial"/>
          <w:iCs w:val="0"/>
          <w:color w:val="000000" w:themeColor="text1"/>
          <w:sz w:val="20"/>
        </w:rPr>
        <w:t>. Factores de conversión para las concentraciones de los gases</w:t>
      </w:r>
    </w:p>
    <w:tbl>
      <w:tblPr>
        <w:tblStyle w:val="Tablaconcuadrcula"/>
        <w:tblW w:w="5000" w:type="pct"/>
        <w:jc w:val="center"/>
        <w:tblLook w:val="04A0" w:firstRow="1" w:lastRow="0" w:firstColumn="1" w:lastColumn="0" w:noHBand="0" w:noVBand="1"/>
      </w:tblPr>
      <w:tblGrid>
        <w:gridCol w:w="2411"/>
        <w:gridCol w:w="3568"/>
        <w:gridCol w:w="3416"/>
      </w:tblGrid>
      <w:tr w:rsidR="005E37F4" w:rsidRPr="006458AF" w14:paraId="735EFF91" w14:textId="77777777" w:rsidTr="00BB32BE">
        <w:trPr>
          <w:trHeight w:val="300"/>
          <w:jc w:val="center"/>
        </w:trPr>
        <w:tc>
          <w:tcPr>
            <w:tcW w:w="1283" w:type="pct"/>
            <w:shd w:val="clear" w:color="auto" w:fill="D0CECE" w:themeFill="background2" w:themeFillShade="E6"/>
            <w:noWrap/>
            <w:vAlign w:val="center"/>
          </w:tcPr>
          <w:p w14:paraId="755E39CF" w14:textId="77777777" w:rsidR="005E37F4" w:rsidRPr="006458AF" w:rsidRDefault="005E37F4" w:rsidP="005E37F4">
            <w:pPr>
              <w:jc w:val="center"/>
              <w:rPr>
                <w:rFonts w:cs="Arial"/>
                <w:b/>
                <w:bCs/>
                <w:i/>
                <w:sz w:val="20"/>
                <w:szCs w:val="16"/>
              </w:rPr>
            </w:pPr>
            <w:r w:rsidRPr="006458AF">
              <w:rPr>
                <w:rFonts w:cs="Arial"/>
                <w:b/>
                <w:bCs/>
                <w:i/>
                <w:sz w:val="20"/>
                <w:szCs w:val="16"/>
              </w:rPr>
              <w:t>Gas</w:t>
            </w:r>
          </w:p>
        </w:tc>
        <w:tc>
          <w:tcPr>
            <w:tcW w:w="1899" w:type="pct"/>
            <w:shd w:val="clear" w:color="auto" w:fill="D0CECE" w:themeFill="background2" w:themeFillShade="E6"/>
            <w:noWrap/>
            <w:vAlign w:val="center"/>
          </w:tcPr>
          <w:p w14:paraId="3ADCB2FC" w14:textId="77777777" w:rsidR="005E37F4" w:rsidRPr="006458AF" w:rsidRDefault="005E37F4" w:rsidP="005E37F4">
            <w:pPr>
              <w:jc w:val="center"/>
              <w:rPr>
                <w:rFonts w:cs="Arial"/>
                <w:b/>
                <w:bCs/>
                <w:i/>
                <w:sz w:val="20"/>
                <w:szCs w:val="16"/>
              </w:rPr>
            </w:pPr>
            <w:r w:rsidRPr="006458AF">
              <w:rPr>
                <w:rFonts w:cs="Arial"/>
                <w:b/>
                <w:bCs/>
                <w:i/>
                <w:sz w:val="20"/>
                <w:szCs w:val="16"/>
              </w:rPr>
              <w:t>Multiplicar por</w:t>
            </w:r>
          </w:p>
        </w:tc>
        <w:tc>
          <w:tcPr>
            <w:tcW w:w="1818" w:type="pct"/>
            <w:shd w:val="clear" w:color="auto" w:fill="D0CECE" w:themeFill="background2" w:themeFillShade="E6"/>
            <w:noWrap/>
            <w:vAlign w:val="center"/>
          </w:tcPr>
          <w:p w14:paraId="3FCB3FE5" w14:textId="77777777" w:rsidR="005E37F4" w:rsidRPr="006458AF" w:rsidRDefault="005E37F4" w:rsidP="005E37F4">
            <w:pPr>
              <w:jc w:val="center"/>
              <w:rPr>
                <w:rFonts w:cs="Arial"/>
                <w:b/>
                <w:bCs/>
                <w:i/>
                <w:sz w:val="20"/>
                <w:szCs w:val="16"/>
              </w:rPr>
            </w:pPr>
            <w:r w:rsidRPr="006458AF">
              <w:rPr>
                <w:rFonts w:cs="Arial"/>
                <w:b/>
                <w:bCs/>
                <w:i/>
                <w:sz w:val="20"/>
                <w:szCs w:val="16"/>
              </w:rPr>
              <w:t>Para convertir</w:t>
            </w:r>
          </w:p>
        </w:tc>
      </w:tr>
      <w:tr w:rsidR="005E37F4" w:rsidRPr="006458AF" w14:paraId="039806E8" w14:textId="77777777" w:rsidTr="005E37F4">
        <w:trPr>
          <w:trHeight w:val="216"/>
          <w:jc w:val="center"/>
        </w:trPr>
        <w:tc>
          <w:tcPr>
            <w:tcW w:w="1283" w:type="pct"/>
            <w:noWrap/>
          </w:tcPr>
          <w:p w14:paraId="1E7F538A"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rPr>
              <w:t>CO</w:t>
            </w:r>
          </w:p>
        </w:tc>
        <w:tc>
          <w:tcPr>
            <w:tcW w:w="1899" w:type="pct"/>
            <w:noWrap/>
          </w:tcPr>
          <w:p w14:paraId="15B4A456"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1145</w:t>
            </w:r>
          </w:p>
        </w:tc>
        <w:tc>
          <w:tcPr>
            <w:tcW w:w="1818" w:type="pct"/>
            <w:noWrap/>
          </w:tcPr>
          <w:p w14:paraId="4E112A7E"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ppm a µg/m3</w:t>
            </w:r>
          </w:p>
        </w:tc>
      </w:tr>
      <w:tr w:rsidR="005E37F4" w:rsidRPr="006458AF" w14:paraId="267FB880" w14:textId="77777777" w:rsidTr="005E37F4">
        <w:trPr>
          <w:trHeight w:val="148"/>
          <w:jc w:val="center"/>
        </w:trPr>
        <w:tc>
          <w:tcPr>
            <w:tcW w:w="1283" w:type="pct"/>
            <w:noWrap/>
          </w:tcPr>
          <w:p w14:paraId="7A4DB1AB"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SO</w:t>
            </w:r>
            <w:r w:rsidRPr="006458AF">
              <w:rPr>
                <w:rFonts w:eastAsia="Times New Roman" w:cs="Arial"/>
                <w:i/>
                <w:color w:val="000000"/>
                <w:sz w:val="20"/>
                <w:szCs w:val="16"/>
                <w:vertAlign w:val="subscript"/>
                <w:lang w:val="en-US"/>
              </w:rPr>
              <w:t>2</w:t>
            </w:r>
          </w:p>
        </w:tc>
        <w:tc>
          <w:tcPr>
            <w:tcW w:w="1899" w:type="pct"/>
            <w:noWrap/>
          </w:tcPr>
          <w:p w14:paraId="11A5E097"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2,62</w:t>
            </w:r>
          </w:p>
        </w:tc>
        <w:tc>
          <w:tcPr>
            <w:tcW w:w="1818" w:type="pct"/>
            <w:noWrap/>
          </w:tcPr>
          <w:p w14:paraId="23A5B0E3"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ppb a µg/m3</w:t>
            </w:r>
          </w:p>
        </w:tc>
      </w:tr>
      <w:tr w:rsidR="005E37F4" w:rsidRPr="006458AF" w14:paraId="32984E00" w14:textId="77777777" w:rsidTr="005E37F4">
        <w:trPr>
          <w:trHeight w:val="207"/>
          <w:jc w:val="center"/>
        </w:trPr>
        <w:tc>
          <w:tcPr>
            <w:tcW w:w="1283" w:type="pct"/>
            <w:noWrap/>
          </w:tcPr>
          <w:p w14:paraId="0CD5DDA5"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NO</w:t>
            </w:r>
            <w:r w:rsidRPr="006458AF">
              <w:rPr>
                <w:rFonts w:eastAsia="Times New Roman" w:cs="Arial"/>
                <w:i/>
                <w:color w:val="000000"/>
                <w:sz w:val="20"/>
                <w:szCs w:val="16"/>
                <w:vertAlign w:val="subscript"/>
                <w:lang w:val="en-US"/>
              </w:rPr>
              <w:t>2</w:t>
            </w:r>
          </w:p>
        </w:tc>
        <w:tc>
          <w:tcPr>
            <w:tcW w:w="1899" w:type="pct"/>
            <w:noWrap/>
          </w:tcPr>
          <w:p w14:paraId="03A4BFF0" w14:textId="77777777" w:rsidR="005E37F4" w:rsidRPr="006458AF" w:rsidRDefault="005E37F4" w:rsidP="005E37F4">
            <w:pPr>
              <w:jc w:val="center"/>
              <w:rPr>
                <w:rFonts w:eastAsia="Times New Roman" w:cs="Arial"/>
                <w:i/>
                <w:sz w:val="20"/>
                <w:szCs w:val="16"/>
              </w:rPr>
            </w:pPr>
            <w:r w:rsidRPr="006458AF">
              <w:rPr>
                <w:rFonts w:eastAsia="Times New Roman" w:cs="Arial"/>
                <w:i/>
                <w:sz w:val="20"/>
                <w:szCs w:val="16"/>
              </w:rPr>
              <w:t>1,88</w:t>
            </w:r>
          </w:p>
        </w:tc>
        <w:tc>
          <w:tcPr>
            <w:tcW w:w="1818" w:type="pct"/>
            <w:noWrap/>
          </w:tcPr>
          <w:p w14:paraId="6264081E"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ppb a µg/m3</w:t>
            </w:r>
          </w:p>
        </w:tc>
      </w:tr>
      <w:tr w:rsidR="005E37F4" w:rsidRPr="006458AF" w14:paraId="74021C4F" w14:textId="77777777" w:rsidTr="00BB32BE">
        <w:trPr>
          <w:trHeight w:val="70"/>
          <w:jc w:val="center"/>
        </w:trPr>
        <w:tc>
          <w:tcPr>
            <w:tcW w:w="1283" w:type="pct"/>
            <w:noWrap/>
          </w:tcPr>
          <w:p w14:paraId="17F52D72"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O</w:t>
            </w:r>
            <w:r w:rsidRPr="006458AF">
              <w:rPr>
                <w:rFonts w:eastAsia="Times New Roman" w:cs="Arial"/>
                <w:i/>
                <w:color w:val="000000"/>
                <w:sz w:val="20"/>
                <w:szCs w:val="16"/>
                <w:vertAlign w:val="subscript"/>
                <w:lang w:val="en-US"/>
              </w:rPr>
              <w:t>3</w:t>
            </w:r>
          </w:p>
        </w:tc>
        <w:tc>
          <w:tcPr>
            <w:tcW w:w="1899" w:type="pct"/>
            <w:noWrap/>
          </w:tcPr>
          <w:p w14:paraId="33DD20EB" w14:textId="77777777" w:rsidR="005E37F4" w:rsidRPr="006458AF" w:rsidRDefault="005E37F4" w:rsidP="005E37F4">
            <w:pPr>
              <w:jc w:val="center"/>
              <w:rPr>
                <w:rFonts w:eastAsia="Times New Roman" w:cs="Arial"/>
                <w:i/>
                <w:sz w:val="20"/>
                <w:szCs w:val="16"/>
              </w:rPr>
            </w:pPr>
            <w:r w:rsidRPr="006458AF">
              <w:rPr>
                <w:rFonts w:eastAsia="Times New Roman" w:cs="Arial"/>
                <w:i/>
                <w:sz w:val="20"/>
                <w:szCs w:val="16"/>
              </w:rPr>
              <w:t>2,00</w:t>
            </w:r>
          </w:p>
        </w:tc>
        <w:tc>
          <w:tcPr>
            <w:tcW w:w="1818" w:type="pct"/>
            <w:noWrap/>
          </w:tcPr>
          <w:p w14:paraId="45449B2E" w14:textId="77777777" w:rsidR="005E37F4" w:rsidRPr="006458AF" w:rsidRDefault="005E37F4" w:rsidP="005E37F4">
            <w:pPr>
              <w:jc w:val="center"/>
              <w:rPr>
                <w:rFonts w:eastAsia="Times New Roman" w:cs="Arial"/>
                <w:i/>
                <w:sz w:val="20"/>
                <w:szCs w:val="16"/>
              </w:rPr>
            </w:pPr>
            <w:r w:rsidRPr="006458AF">
              <w:rPr>
                <w:rFonts w:eastAsia="Times New Roman" w:cs="Arial"/>
                <w:i/>
                <w:color w:val="000000"/>
                <w:sz w:val="20"/>
                <w:szCs w:val="16"/>
                <w:lang w:val="en-US"/>
              </w:rPr>
              <w:t>ppb a µg/m3</w:t>
            </w:r>
          </w:p>
        </w:tc>
      </w:tr>
    </w:tbl>
    <w:p w14:paraId="1004F26C" w14:textId="4CAD06F2" w:rsidR="005E37F4" w:rsidRPr="006458AF" w:rsidRDefault="005E37F4" w:rsidP="005E37F4">
      <w:pPr>
        <w:pStyle w:val="Descripcin"/>
        <w:keepNext/>
        <w:spacing w:after="0"/>
        <w:ind w:left="720"/>
        <w:jc w:val="center"/>
        <w:rPr>
          <w:rFonts w:cs="Arial"/>
          <w:iCs w:val="0"/>
          <w:color w:val="000000" w:themeColor="text1"/>
          <w:sz w:val="20"/>
        </w:rPr>
      </w:pPr>
      <w:r w:rsidRPr="006458AF">
        <w:rPr>
          <w:rFonts w:cs="Arial"/>
          <w:iCs w:val="0"/>
          <w:color w:val="000000" w:themeColor="text1"/>
          <w:sz w:val="20"/>
        </w:rPr>
        <w:t>Fuente. RMCAB.</w:t>
      </w:r>
    </w:p>
    <w:p w14:paraId="24F0562C" w14:textId="77777777" w:rsidR="005E37F4" w:rsidRPr="005E37F4" w:rsidRDefault="005E37F4" w:rsidP="005E37F4"/>
    <w:p w14:paraId="28D4C61E" w14:textId="77777777" w:rsidR="005E37F4" w:rsidRPr="00253643" w:rsidRDefault="005E37F4" w:rsidP="005E37F4">
      <w:pPr>
        <w:pStyle w:val="Prrafodelista"/>
        <w:widowControl w:val="0"/>
        <w:numPr>
          <w:ilvl w:val="0"/>
          <w:numId w:val="7"/>
        </w:numPr>
        <w:tabs>
          <w:tab w:val="left" w:pos="5573"/>
        </w:tabs>
        <w:autoSpaceDE w:val="0"/>
        <w:autoSpaceDN w:val="0"/>
        <w:adjustRightInd w:val="0"/>
        <w:ind w:left="284" w:hanging="284"/>
        <w:rPr>
          <w:rFonts w:cs="Arial"/>
          <w:i/>
          <w:iCs/>
        </w:rPr>
      </w:pPr>
      <w:r w:rsidRPr="00253643">
        <w:rPr>
          <w:rFonts w:cs="Arial"/>
          <w:iCs/>
        </w:rPr>
        <w:t>El resultado de cada una de las conversiones se encuentra a una presión de 760 mm Hg y a una temperatura de 25°C, que son las condiciones de referencia según los términos establecidos en el Protocolo para el Monitoreo y Seguimiento de Calidad del Aire.</w:t>
      </w:r>
    </w:p>
    <w:p w14:paraId="05C13F2C" w14:textId="77777777" w:rsidR="005E37F4" w:rsidRDefault="005E37F4" w:rsidP="005E37F4">
      <w:pPr>
        <w:pStyle w:val="Prrafodelista"/>
        <w:widowControl w:val="0"/>
        <w:tabs>
          <w:tab w:val="left" w:pos="5573"/>
        </w:tabs>
        <w:autoSpaceDE w:val="0"/>
        <w:autoSpaceDN w:val="0"/>
        <w:adjustRightInd w:val="0"/>
        <w:ind w:left="284"/>
        <w:rPr>
          <w:rFonts w:cs="Arial"/>
          <w:i/>
        </w:rPr>
      </w:pPr>
    </w:p>
    <w:p w14:paraId="61A13F64" w14:textId="77777777" w:rsidR="005E37F4" w:rsidRPr="00253643" w:rsidRDefault="005E37F4" w:rsidP="005E37F4">
      <w:pPr>
        <w:pStyle w:val="Prrafodelista"/>
        <w:widowControl w:val="0"/>
        <w:numPr>
          <w:ilvl w:val="0"/>
          <w:numId w:val="7"/>
        </w:numPr>
        <w:tabs>
          <w:tab w:val="left" w:pos="5573"/>
        </w:tabs>
        <w:autoSpaceDE w:val="0"/>
        <w:autoSpaceDN w:val="0"/>
        <w:adjustRightInd w:val="0"/>
        <w:ind w:left="284" w:hanging="284"/>
        <w:rPr>
          <w:rFonts w:cs="Arial"/>
          <w:i/>
          <w:iCs/>
        </w:rPr>
      </w:pPr>
      <w:r w:rsidRPr="00253643">
        <w:rPr>
          <w:rFonts w:cs="Arial"/>
          <w:iCs/>
        </w:rPr>
        <w:t>El factor de conversión se calcula de acuerdo con la siguiente ecuación:</w:t>
      </w:r>
    </w:p>
    <w:p w14:paraId="0209D951" w14:textId="77777777" w:rsidR="005E37F4" w:rsidRPr="000201C3" w:rsidRDefault="005E37F4" w:rsidP="005E37F4">
      <w:pPr>
        <w:pStyle w:val="Prrafodelista"/>
        <w:rPr>
          <w:rFonts w:cs="Arial"/>
          <w:i/>
        </w:rPr>
      </w:pPr>
    </w:p>
    <w:p w14:paraId="4EE2A0D0" w14:textId="77777777" w:rsidR="005E37F4" w:rsidRPr="006458AF" w:rsidRDefault="005E37F4" w:rsidP="005E37F4">
      <w:pPr>
        <w:pStyle w:val="Prrafodelista"/>
        <w:shd w:val="clear" w:color="auto" w:fill="FFFFFF"/>
        <w:jc w:val="center"/>
        <w:rPr>
          <w:rFonts w:cs="Arial"/>
          <w:i/>
          <w:sz w:val="20"/>
          <w:szCs w:val="18"/>
        </w:rPr>
      </w:pPr>
      <w:r w:rsidRPr="006458AF">
        <w:rPr>
          <w:rFonts w:cs="Arial"/>
          <w:i/>
          <w:sz w:val="20"/>
          <w:szCs w:val="18"/>
        </w:rPr>
        <w:t xml:space="preserve">Ecuación </w:t>
      </w:r>
      <w:r w:rsidRPr="006458AF">
        <w:rPr>
          <w:rFonts w:cs="Arial"/>
          <w:i/>
          <w:sz w:val="20"/>
          <w:szCs w:val="18"/>
        </w:rPr>
        <w:fldChar w:fldCharType="begin"/>
      </w:r>
      <w:r w:rsidRPr="006458AF">
        <w:rPr>
          <w:rFonts w:cs="Arial"/>
          <w:i/>
          <w:sz w:val="20"/>
          <w:szCs w:val="18"/>
        </w:rPr>
        <w:instrText xml:space="preserve"> SEQ Ecuación \* ARABIC </w:instrText>
      </w:r>
      <w:r w:rsidRPr="006458AF">
        <w:rPr>
          <w:rFonts w:cs="Arial"/>
          <w:i/>
          <w:sz w:val="20"/>
          <w:szCs w:val="18"/>
        </w:rPr>
        <w:fldChar w:fldCharType="separate"/>
      </w:r>
      <w:r w:rsidRPr="006458AF">
        <w:rPr>
          <w:rFonts w:cs="Arial"/>
          <w:i/>
          <w:noProof/>
          <w:sz w:val="20"/>
          <w:szCs w:val="18"/>
        </w:rPr>
        <w:t>1</w:t>
      </w:r>
      <w:r w:rsidRPr="006458AF">
        <w:rPr>
          <w:rFonts w:cs="Arial"/>
          <w:i/>
          <w:sz w:val="20"/>
          <w:szCs w:val="18"/>
        </w:rPr>
        <w:fldChar w:fldCharType="end"/>
      </w:r>
      <w:r w:rsidRPr="006458AF">
        <w:rPr>
          <w:rFonts w:cs="Arial"/>
          <w:i/>
          <w:sz w:val="20"/>
          <w:szCs w:val="18"/>
        </w:rPr>
        <w:t>. Aplicación Factor de Conversión Gases</w:t>
      </w:r>
    </w:p>
    <w:p w14:paraId="674021BB" w14:textId="77777777" w:rsidR="005E37F4" w:rsidRPr="006458AF" w:rsidRDefault="005E37F4" w:rsidP="005E37F4">
      <w:pPr>
        <w:shd w:val="clear" w:color="auto" w:fill="FFFFFF"/>
        <w:jc w:val="center"/>
        <w:rPr>
          <w:rFonts w:eastAsia="Times New Roman" w:cs="Arial"/>
          <w:i/>
          <w:iCs/>
          <w:color w:val="222222"/>
          <w:sz w:val="24"/>
        </w:rPr>
      </w:pPr>
      <w:r w:rsidRPr="006458AF">
        <w:rPr>
          <w:rFonts w:cs="Arial"/>
          <w:i/>
          <w:iCs/>
          <w:noProof/>
          <w:sz w:val="24"/>
          <w:lang w:eastAsia="es-CO"/>
        </w:rPr>
        <w:drawing>
          <wp:inline distT="0" distB="0" distL="0" distR="0" wp14:anchorId="20A8309C" wp14:editId="6F5D93BB">
            <wp:extent cx="4002657" cy="514304"/>
            <wp:effectExtent l="0" t="0" r="0" b="635"/>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n 226"/>
                    <pic:cNvPicPr>
                      <a:picLocks noChangeAspect="1"/>
                    </pic:cNvPicPr>
                  </pic:nvPicPr>
                  <pic:blipFill rotWithShape="1">
                    <a:blip r:embed="rId58"/>
                    <a:srcRect r="5771"/>
                    <a:stretch/>
                  </pic:blipFill>
                  <pic:spPr bwMode="auto">
                    <a:xfrm>
                      <a:off x="0" y="0"/>
                      <a:ext cx="4003014" cy="514350"/>
                    </a:xfrm>
                    <a:prstGeom prst="rect">
                      <a:avLst/>
                    </a:prstGeom>
                    <a:ln>
                      <a:noFill/>
                    </a:ln>
                    <a:extLst>
                      <a:ext uri="{53640926-AAD7-44D8-BBD7-CCE9431645EC}">
                        <a14:shadowObscured xmlns:a14="http://schemas.microsoft.com/office/drawing/2010/main"/>
                      </a:ext>
                    </a:extLst>
                  </pic:spPr>
                </pic:pic>
              </a:graphicData>
            </a:graphic>
          </wp:inline>
        </w:drawing>
      </w:r>
    </w:p>
    <w:p w14:paraId="225AEF6F" w14:textId="77777777" w:rsidR="005E37F4" w:rsidRPr="006458AF" w:rsidRDefault="005E37F4" w:rsidP="005E37F4">
      <w:pPr>
        <w:pStyle w:val="Prrafodelista"/>
        <w:shd w:val="clear" w:color="auto" w:fill="FFFFFF"/>
        <w:jc w:val="center"/>
        <w:rPr>
          <w:rFonts w:cs="Arial"/>
          <w:i/>
          <w:sz w:val="20"/>
          <w:szCs w:val="18"/>
        </w:rPr>
      </w:pPr>
      <w:r w:rsidRPr="006458AF">
        <w:rPr>
          <w:rFonts w:cs="Arial"/>
          <w:i/>
          <w:sz w:val="20"/>
          <w:szCs w:val="18"/>
        </w:rPr>
        <w:t>Fuente. RMCAB.</w:t>
      </w:r>
    </w:p>
    <w:p w14:paraId="15A02967" w14:textId="77777777" w:rsidR="005E37F4" w:rsidRPr="008B00C7" w:rsidRDefault="005E37F4" w:rsidP="005E37F4">
      <w:pPr>
        <w:shd w:val="clear" w:color="auto" w:fill="FFFFFF"/>
        <w:jc w:val="center"/>
        <w:rPr>
          <w:rFonts w:eastAsia="Times New Roman" w:cs="Arial"/>
          <w:color w:val="222222"/>
          <w:sz w:val="18"/>
          <w:szCs w:val="18"/>
        </w:rPr>
      </w:pPr>
    </w:p>
    <w:p w14:paraId="3C61111C" w14:textId="77777777" w:rsidR="005E37F4" w:rsidRPr="008B00C7" w:rsidRDefault="005E37F4" w:rsidP="005E37F4">
      <w:pPr>
        <w:shd w:val="clear" w:color="auto" w:fill="FFFFFF"/>
        <w:rPr>
          <w:rFonts w:eastAsia="Times New Roman" w:cs="Arial"/>
          <w:color w:val="222222"/>
          <w:sz w:val="18"/>
          <w:szCs w:val="18"/>
        </w:rPr>
      </w:pPr>
      <w:r w:rsidRPr="008B00C7">
        <w:rPr>
          <w:rFonts w:eastAsia="Times New Roman" w:cs="Arial"/>
          <w:color w:val="222222"/>
          <w:sz w:val="18"/>
          <w:szCs w:val="18"/>
        </w:rPr>
        <w:t> </w:t>
      </w:r>
    </w:p>
    <w:p w14:paraId="72DA3DF4" w14:textId="77777777" w:rsidR="005E37F4" w:rsidRPr="008F78DC" w:rsidRDefault="005E37F4" w:rsidP="005E37F4">
      <w:pPr>
        <w:shd w:val="clear" w:color="auto" w:fill="FFFFFF"/>
        <w:rPr>
          <w:rFonts w:cs="Arial"/>
          <w:i/>
        </w:rPr>
      </w:pPr>
      <w:r w:rsidRPr="008F78DC">
        <w:rPr>
          <w:rFonts w:cs="Arial"/>
          <w:i/>
        </w:rPr>
        <w:t>Donde:</w:t>
      </w:r>
    </w:p>
    <w:p w14:paraId="3987B13A" w14:textId="77777777" w:rsidR="005E37F4" w:rsidRPr="008F78DC" w:rsidRDefault="005E37F4" w:rsidP="005E37F4">
      <w:pPr>
        <w:shd w:val="clear" w:color="auto" w:fill="FFFFFF"/>
        <w:rPr>
          <w:rFonts w:cs="Arial"/>
          <w:i/>
        </w:rPr>
      </w:pPr>
      <w:r w:rsidRPr="008F78DC">
        <w:rPr>
          <w:rFonts w:cs="Arial"/>
          <w:i/>
        </w:rPr>
        <w:t>M: masa molar del gas contaminante [g/mol]</w:t>
      </w:r>
    </w:p>
    <w:p w14:paraId="25A6D404" w14:textId="77777777" w:rsidR="005E37F4" w:rsidRPr="008F78DC" w:rsidRDefault="005E37F4" w:rsidP="005E37F4">
      <w:pPr>
        <w:shd w:val="clear" w:color="auto" w:fill="FFFFFF"/>
        <w:rPr>
          <w:rFonts w:cs="Arial"/>
          <w:i/>
        </w:rPr>
      </w:pPr>
      <w:r w:rsidRPr="008F78DC">
        <w:rPr>
          <w:rFonts w:cs="Arial"/>
          <w:i/>
        </w:rPr>
        <w:t>P: presión atmosférica [Pa]</w:t>
      </w:r>
    </w:p>
    <w:p w14:paraId="0C205E0B" w14:textId="77777777" w:rsidR="005E37F4" w:rsidRPr="008F78DC" w:rsidRDefault="005E37F4" w:rsidP="005E37F4">
      <w:pPr>
        <w:shd w:val="clear" w:color="auto" w:fill="FFFFFF"/>
        <w:rPr>
          <w:rFonts w:cs="Arial"/>
          <w:i/>
        </w:rPr>
      </w:pPr>
      <w:r w:rsidRPr="008F78DC">
        <w:rPr>
          <w:rFonts w:cs="Arial"/>
          <w:i/>
        </w:rPr>
        <w:t>R: constante universal de los gases ideales =</w:t>
      </w:r>
    </w:p>
    <w:p w14:paraId="50C49580" w14:textId="77777777" w:rsidR="005E37F4" w:rsidRPr="008F78DC" w:rsidRDefault="005E37F4" w:rsidP="005E37F4">
      <w:pPr>
        <w:shd w:val="clear" w:color="auto" w:fill="FFFFFF"/>
        <w:rPr>
          <w:rFonts w:cs="Arial"/>
          <w:i/>
        </w:rPr>
      </w:pPr>
      <w:r w:rsidRPr="008F78DC">
        <w:rPr>
          <w:rFonts w:cs="Arial"/>
          <w:i/>
        </w:rPr>
        <w:t>T: temperatura absoluta [K]</w:t>
      </w:r>
    </w:p>
    <w:p w14:paraId="457E128E" w14:textId="73F95C93" w:rsidR="005E37F4" w:rsidRDefault="005E37F4" w:rsidP="00F730BF">
      <w:pPr>
        <w:rPr>
          <w:rFonts w:ascii="Calibri" w:hAnsi="Calibri"/>
        </w:rPr>
      </w:pPr>
    </w:p>
    <w:p w14:paraId="4061661E" w14:textId="73976A55" w:rsidR="005E37F4" w:rsidRDefault="005E37F4" w:rsidP="00F730BF">
      <w:pPr>
        <w:rPr>
          <w:rFonts w:ascii="Calibri" w:hAnsi="Calibri"/>
        </w:rPr>
      </w:pPr>
    </w:p>
    <w:p w14:paraId="12D72C21" w14:textId="63C49B2B" w:rsidR="005E37F4" w:rsidRDefault="005E37F4" w:rsidP="00F730BF">
      <w:pPr>
        <w:rPr>
          <w:rFonts w:ascii="Calibri" w:hAnsi="Calibri"/>
        </w:rPr>
      </w:pPr>
    </w:p>
    <w:p w14:paraId="0881AEC5" w14:textId="721A6F7D" w:rsidR="005E37F4" w:rsidRDefault="005E37F4" w:rsidP="00F730BF">
      <w:pPr>
        <w:rPr>
          <w:rFonts w:ascii="Calibri" w:hAnsi="Calibri"/>
        </w:rPr>
      </w:pPr>
    </w:p>
    <w:p w14:paraId="027EB5CA" w14:textId="5210B0CB" w:rsidR="005E37F4" w:rsidRDefault="005E37F4" w:rsidP="00F730BF">
      <w:pPr>
        <w:rPr>
          <w:rFonts w:ascii="Calibri" w:hAnsi="Calibri"/>
        </w:rPr>
      </w:pPr>
    </w:p>
    <w:p w14:paraId="368E86B4" w14:textId="77777777" w:rsidR="00C40408" w:rsidRDefault="00C40408" w:rsidP="00C40408">
      <w:pPr>
        <w:pStyle w:val="Ttulo1"/>
        <w:numPr>
          <w:ilvl w:val="0"/>
          <w:numId w:val="0"/>
        </w:numPr>
        <w:ind w:left="432"/>
      </w:pPr>
      <w:bookmarkStart w:id="114" w:name="_Toc209531671"/>
      <w:bookmarkStart w:id="115" w:name="_Toc216434409"/>
    </w:p>
    <w:p w14:paraId="70CB7735" w14:textId="1FD006B4" w:rsidR="00F90053" w:rsidRDefault="00F90053" w:rsidP="00850923">
      <w:pPr>
        <w:pStyle w:val="Ttulo1"/>
      </w:pPr>
      <w:r w:rsidRPr="008B00C7">
        <w:t>ANEXOS</w:t>
      </w:r>
      <w:bookmarkEnd w:id="114"/>
      <w:bookmarkEnd w:id="115"/>
      <w:r w:rsidRPr="008B00C7">
        <w:t xml:space="preserve"> </w:t>
      </w:r>
    </w:p>
    <w:p w14:paraId="0A9DE62F" w14:textId="77777777" w:rsidR="00C8543B" w:rsidRPr="00C8543B" w:rsidRDefault="00C8543B" w:rsidP="00C8543B"/>
    <w:p w14:paraId="2D56D9C1" w14:textId="45B413DC" w:rsidR="00DD4C6C" w:rsidRPr="005E37F4" w:rsidRDefault="00DD4C6C" w:rsidP="005E37F4">
      <w:pPr>
        <w:pStyle w:val="Titulo1"/>
        <w:numPr>
          <w:ilvl w:val="1"/>
          <w:numId w:val="31"/>
        </w:numPr>
      </w:pPr>
      <w:bookmarkStart w:id="116" w:name="_Toc209531672"/>
      <w:commentRangeStart w:id="117"/>
      <w:r w:rsidRPr="005E37F4">
        <w:t>ROSAS DE LOS VIENTOS</w:t>
      </w:r>
      <w:bookmarkEnd w:id="116"/>
      <w:r w:rsidRPr="005E37F4">
        <w:t xml:space="preserve"> </w:t>
      </w:r>
      <w:commentRangeEnd w:id="117"/>
      <w:r w:rsidR="00A56139" w:rsidRPr="005E37F4">
        <w:rPr>
          <w:rStyle w:val="Refdecomentario"/>
          <w:sz w:val="22"/>
          <w:szCs w:val="22"/>
        </w:rPr>
        <w:commentReference w:id="117"/>
      </w:r>
    </w:p>
    <w:p w14:paraId="13BA1B40" w14:textId="65B4281C" w:rsidR="00DD4C6C" w:rsidRDefault="00DD4C6C" w:rsidP="00DD4C6C">
      <w:pPr>
        <w:pStyle w:val="Ttulo3"/>
        <w:numPr>
          <w:ilvl w:val="0"/>
          <w:numId w:val="0"/>
        </w:numPr>
      </w:pPr>
    </w:p>
    <w:p w14:paraId="64B855E0" w14:textId="2CBEABDA" w:rsidR="00F4580F" w:rsidRPr="00C97824" w:rsidRDefault="00F4580F" w:rsidP="00F4580F">
      <w:pPr>
        <w:keepNext/>
        <w:widowControl w:val="0"/>
        <w:rPr>
          <w:rFonts w:cstheme="minorHAnsi"/>
        </w:rPr>
      </w:pPr>
      <w:r w:rsidRPr="00C97824">
        <w:rPr>
          <w:rFonts w:cstheme="minorHAnsi"/>
        </w:rPr>
        <w:t xml:space="preserve">En la </w:t>
      </w:r>
      <w:r>
        <w:rPr>
          <w:rFonts w:cstheme="minorHAnsi"/>
        </w:rPr>
        <w:t>Figura 2</w:t>
      </w:r>
      <w:r w:rsidR="008F78DC">
        <w:rPr>
          <w:rFonts w:cstheme="minorHAnsi"/>
        </w:rPr>
        <w:t>7</w:t>
      </w:r>
      <w:r>
        <w:rPr>
          <w:rFonts w:cstheme="minorHAnsi"/>
        </w:rPr>
        <w:t xml:space="preserve"> </w:t>
      </w:r>
      <w:r w:rsidRPr="00C97824">
        <w:rPr>
          <w:rFonts w:cstheme="minorHAnsi"/>
        </w:rPr>
        <w:t xml:space="preserve">complementa el análisis del régimen de vientos de agosto 2025 </w:t>
      </w:r>
      <w:r>
        <w:rPr>
          <w:rFonts w:cstheme="minorHAnsi"/>
        </w:rPr>
        <w:t xml:space="preserve">de acuerdo a lo mostrado en la Figura </w:t>
      </w:r>
      <w:r w:rsidR="008F78DC">
        <w:rPr>
          <w:rFonts w:cstheme="minorHAnsi"/>
        </w:rPr>
        <w:t>24</w:t>
      </w:r>
      <w:r>
        <w:rPr>
          <w:rFonts w:cstheme="minorHAnsi"/>
        </w:rPr>
        <w:t xml:space="preserve"> </w:t>
      </w:r>
      <w:r w:rsidRPr="00C97824">
        <w:rPr>
          <w:rFonts w:cstheme="minorHAnsi"/>
        </w:rPr>
        <w:t>mediante rosas de viento. Estas representan la frecuencia direccional y la magnitud del viento en cada estación, incluyendo el vector resultante (línea roja) que indica la dirección media predominante durante el periodo.</w:t>
      </w:r>
    </w:p>
    <w:p w14:paraId="0EC35D4D" w14:textId="77777777" w:rsidR="00F4580F" w:rsidRPr="00C97824" w:rsidRDefault="00F4580F" w:rsidP="00F4580F">
      <w:pPr>
        <w:keepNext/>
        <w:widowControl w:val="0"/>
        <w:rPr>
          <w:rFonts w:cstheme="minorHAnsi"/>
        </w:rPr>
      </w:pPr>
    </w:p>
    <w:p w14:paraId="77DF0E2A" w14:textId="77777777" w:rsidR="00F4580F" w:rsidRPr="00C97824" w:rsidRDefault="00F4580F" w:rsidP="00F4580F">
      <w:pPr>
        <w:keepNext/>
        <w:widowControl w:val="0"/>
        <w:rPr>
          <w:rFonts w:cstheme="minorHAnsi"/>
        </w:rPr>
      </w:pPr>
      <w:r w:rsidRPr="00C97824">
        <w:rPr>
          <w:rFonts w:cstheme="minorHAnsi"/>
        </w:rPr>
        <w:t>Se estableció que los vientos más persistentes en agosto de 2025 provinieron del sur (S) y sureste (SE). El detalle por sectores muestra:</w:t>
      </w:r>
    </w:p>
    <w:p w14:paraId="432F4E21" w14:textId="77777777" w:rsidR="00F4580F" w:rsidRPr="00C97824" w:rsidRDefault="00F4580F" w:rsidP="00F4580F">
      <w:pPr>
        <w:keepNext/>
        <w:widowControl w:val="0"/>
        <w:rPr>
          <w:rFonts w:cstheme="minorHAnsi"/>
        </w:rPr>
      </w:pPr>
    </w:p>
    <w:p w14:paraId="73125899" w14:textId="78A8F99B" w:rsidR="00F4580F" w:rsidRPr="00F4580F" w:rsidRDefault="00F4580F" w:rsidP="00F4580F">
      <w:pPr>
        <w:pStyle w:val="Prrafodelista"/>
        <w:keepNext/>
        <w:widowControl w:val="0"/>
        <w:numPr>
          <w:ilvl w:val="0"/>
          <w:numId w:val="12"/>
        </w:numPr>
        <w:ind w:left="426" w:hanging="284"/>
        <w:rPr>
          <w:rFonts w:cstheme="minorHAnsi"/>
        </w:rPr>
      </w:pPr>
      <w:r w:rsidRPr="00F4580F">
        <w:rPr>
          <w:rFonts w:cstheme="minorHAnsi"/>
        </w:rPr>
        <w:t>Sector oriental: Predominio de vientos del este (E):</w:t>
      </w:r>
      <w:r>
        <w:rPr>
          <w:rFonts w:cstheme="minorHAnsi"/>
        </w:rPr>
        <w:t xml:space="preserve"> </w:t>
      </w:r>
      <w:r w:rsidRPr="00F4580F">
        <w:rPr>
          <w:rFonts w:cstheme="minorHAnsi"/>
        </w:rPr>
        <w:t>San Cristóbal (36%), Usaquén (25%), Jazmín (23%), Bolivia (18%), Colina (17%), CDAR (14%), Guaymaral (11%).</w:t>
      </w:r>
    </w:p>
    <w:p w14:paraId="21DDE87C" w14:textId="77777777" w:rsidR="00F4580F" w:rsidRPr="00C97824" w:rsidRDefault="00F4580F" w:rsidP="00F4580F">
      <w:pPr>
        <w:keepNext/>
        <w:widowControl w:val="0"/>
        <w:ind w:left="426" w:hanging="284"/>
        <w:rPr>
          <w:rFonts w:cstheme="minorHAnsi"/>
        </w:rPr>
      </w:pPr>
    </w:p>
    <w:p w14:paraId="1F9420A1" w14:textId="35B850CA" w:rsidR="00F4580F" w:rsidRPr="00F4580F" w:rsidRDefault="00F4580F" w:rsidP="00F4580F">
      <w:pPr>
        <w:pStyle w:val="Prrafodelista"/>
        <w:keepNext/>
        <w:widowControl w:val="0"/>
        <w:numPr>
          <w:ilvl w:val="0"/>
          <w:numId w:val="12"/>
        </w:numPr>
        <w:tabs>
          <w:tab w:val="center" w:pos="4419"/>
        </w:tabs>
        <w:ind w:left="426" w:hanging="284"/>
        <w:rPr>
          <w:rFonts w:cstheme="minorHAnsi"/>
        </w:rPr>
      </w:pPr>
      <w:r w:rsidRPr="00F4580F">
        <w:rPr>
          <w:rFonts w:cstheme="minorHAnsi"/>
        </w:rPr>
        <w:t>Sector sur: Vientos dominantes del sur (S):</w:t>
      </w:r>
      <w:r>
        <w:rPr>
          <w:rFonts w:cstheme="minorHAnsi"/>
        </w:rPr>
        <w:t xml:space="preserve"> </w:t>
      </w:r>
      <w:r w:rsidRPr="00F4580F">
        <w:rPr>
          <w:rFonts w:cstheme="minorHAnsi"/>
        </w:rPr>
        <w:t>Kennedy (32%), Tunal (32%), Fontibón (12%), Puente Aranda (18%)</w:t>
      </w:r>
    </w:p>
    <w:p w14:paraId="10B471B8" w14:textId="77777777" w:rsidR="00F4580F" w:rsidRPr="00C97824" w:rsidRDefault="00F4580F" w:rsidP="00F4580F">
      <w:pPr>
        <w:keepNext/>
        <w:widowControl w:val="0"/>
        <w:ind w:left="426" w:hanging="284"/>
        <w:rPr>
          <w:rFonts w:cstheme="minorHAnsi"/>
        </w:rPr>
      </w:pPr>
    </w:p>
    <w:p w14:paraId="19298C17" w14:textId="0271D35B" w:rsidR="00F4580F" w:rsidRPr="00F4580F" w:rsidRDefault="00F4580F" w:rsidP="00F4580F">
      <w:pPr>
        <w:pStyle w:val="Prrafodelista"/>
        <w:keepNext/>
        <w:widowControl w:val="0"/>
        <w:numPr>
          <w:ilvl w:val="0"/>
          <w:numId w:val="12"/>
        </w:numPr>
        <w:ind w:left="426" w:hanging="284"/>
        <w:rPr>
          <w:rFonts w:cstheme="minorHAnsi"/>
        </w:rPr>
      </w:pPr>
      <w:r w:rsidRPr="00F4580F">
        <w:rPr>
          <w:rFonts w:cstheme="minorHAnsi"/>
        </w:rPr>
        <w:t>Sector norte y nororiental: Influencia de vientos del norte (N) y noreste (NE):</w:t>
      </w:r>
      <w:r>
        <w:rPr>
          <w:rFonts w:cstheme="minorHAnsi"/>
        </w:rPr>
        <w:t xml:space="preserve"> </w:t>
      </w:r>
      <w:r w:rsidRPr="00F4580F">
        <w:rPr>
          <w:rFonts w:cstheme="minorHAnsi"/>
        </w:rPr>
        <w:t>Suba (18%).</w:t>
      </w:r>
    </w:p>
    <w:p w14:paraId="69F0116A" w14:textId="77777777" w:rsidR="00F4580F" w:rsidRPr="00C97824" w:rsidRDefault="00F4580F" w:rsidP="00F4580F">
      <w:pPr>
        <w:keepNext/>
        <w:widowControl w:val="0"/>
        <w:rPr>
          <w:rFonts w:cstheme="minorHAnsi"/>
        </w:rPr>
      </w:pPr>
    </w:p>
    <w:p w14:paraId="6E8ADA24" w14:textId="63559ACA" w:rsidR="008205F4" w:rsidRPr="00DE5537" w:rsidRDefault="008205F4" w:rsidP="00DE5537">
      <w:pPr>
        <w:keepNext/>
        <w:widowControl w:val="0"/>
        <w:jc w:val="center"/>
        <w:rPr>
          <w:rFonts w:cs="Arial"/>
          <w:i/>
          <w:iCs/>
          <w:sz w:val="18"/>
          <w:szCs w:val="18"/>
        </w:rPr>
      </w:pPr>
      <w:r w:rsidRPr="00DE5537">
        <w:rPr>
          <w:rFonts w:cs="Arial"/>
          <w:i/>
          <w:iCs/>
          <w:sz w:val="18"/>
          <w:szCs w:val="18"/>
        </w:rPr>
        <w:t xml:space="preserve">Figura </w:t>
      </w:r>
      <w:r w:rsidR="00F4580F" w:rsidRPr="00DE5537">
        <w:rPr>
          <w:rFonts w:cs="Arial"/>
          <w:i/>
          <w:iCs/>
          <w:sz w:val="18"/>
          <w:szCs w:val="18"/>
        </w:rPr>
        <w:t>2</w:t>
      </w:r>
      <w:r w:rsidR="008F78DC">
        <w:rPr>
          <w:rFonts w:cs="Arial"/>
          <w:i/>
          <w:iCs/>
          <w:sz w:val="18"/>
          <w:szCs w:val="18"/>
        </w:rPr>
        <w:t>7</w:t>
      </w:r>
      <w:r w:rsidRPr="00DE5537">
        <w:rPr>
          <w:rFonts w:cs="Arial"/>
          <w:i/>
          <w:iCs/>
          <w:sz w:val="18"/>
          <w:szCs w:val="18"/>
        </w:rPr>
        <w:t xml:space="preserve">. </w:t>
      </w:r>
      <w:r w:rsidR="003D4570" w:rsidRPr="00DE5537">
        <w:rPr>
          <w:rFonts w:cs="Arial"/>
          <w:i/>
          <w:iCs/>
          <w:sz w:val="18"/>
          <w:szCs w:val="18"/>
        </w:rPr>
        <w:t>Rosas de los vientos –</w:t>
      </w:r>
      <w:r w:rsidR="00F4580F" w:rsidRPr="00DE5537">
        <w:rPr>
          <w:rFonts w:cs="Arial"/>
          <w:i/>
          <w:iCs/>
          <w:sz w:val="18"/>
          <w:szCs w:val="18"/>
        </w:rPr>
        <w:t xml:space="preserve"> agosto</w:t>
      </w:r>
      <w:r w:rsidR="00CA6901" w:rsidRPr="00DE5537">
        <w:rPr>
          <w:rFonts w:cs="Arial"/>
          <w:i/>
          <w:iCs/>
          <w:sz w:val="18"/>
          <w:szCs w:val="18"/>
        </w:rPr>
        <w:t xml:space="preserve"> 2025</w:t>
      </w:r>
    </w:p>
    <w:tbl>
      <w:tblPr>
        <w:tblStyle w:val="Tablaconcuadrcula"/>
        <w:tblW w:w="88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7"/>
        <w:gridCol w:w="2937"/>
        <w:gridCol w:w="2962"/>
      </w:tblGrid>
      <w:tr w:rsidR="00DE5537" w:rsidRPr="00DE5537" w14:paraId="64491486" w14:textId="77777777" w:rsidTr="00C44CDC">
        <w:trPr>
          <w:trHeight w:val="2209"/>
          <w:jc w:val="center"/>
        </w:trPr>
        <w:tc>
          <w:tcPr>
            <w:tcW w:w="8806" w:type="dxa"/>
            <w:gridSpan w:val="3"/>
            <w:vAlign w:val="center"/>
          </w:tcPr>
          <w:p w14:paraId="513BDBE7" w14:textId="77777777" w:rsidR="00DE5537" w:rsidRPr="00DE5537" w:rsidRDefault="00DE5537" w:rsidP="00DE5537">
            <w:pPr>
              <w:widowControl w:val="0"/>
              <w:tabs>
                <w:tab w:val="left" w:pos="5529"/>
              </w:tabs>
              <w:ind w:left="-75" w:right="-64"/>
              <w:contextualSpacing/>
              <w:jc w:val="center"/>
              <w:rPr>
                <w:rFonts w:cs="Arial"/>
                <w:i/>
                <w:noProof/>
                <w:sz w:val="20"/>
                <w:szCs w:val="20"/>
              </w:rPr>
            </w:pPr>
          </w:p>
          <w:p w14:paraId="0B7CF2AB" w14:textId="20D2C77D" w:rsidR="00DE5537" w:rsidRPr="00DE5537" w:rsidRDefault="00DE5537" w:rsidP="00DE5537">
            <w:pPr>
              <w:widowControl w:val="0"/>
              <w:tabs>
                <w:tab w:val="left" w:pos="5529"/>
              </w:tabs>
              <w:ind w:left="-75" w:right="-64"/>
              <w:contextualSpacing/>
              <w:jc w:val="center"/>
              <w:rPr>
                <w:rFonts w:cs="Arial"/>
                <w:i/>
                <w:noProof/>
                <w:sz w:val="20"/>
                <w:szCs w:val="20"/>
              </w:rPr>
            </w:pPr>
            <w:r w:rsidRPr="00DE5537">
              <w:rPr>
                <w:rFonts w:cs="Arial"/>
                <w:i/>
                <w:noProof/>
                <w:sz w:val="20"/>
                <w:szCs w:val="20"/>
                <w:lang w:eastAsia="es-CO"/>
              </w:rPr>
              <w:drawing>
                <wp:inline distT="0" distB="0" distL="0" distR="0" wp14:anchorId="517716F5" wp14:editId="60B8A21A">
                  <wp:extent cx="898497" cy="1475634"/>
                  <wp:effectExtent l="0" t="0" r="0" b="0"/>
                  <wp:docPr id="1139383052" name="Imagen 113938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909245" cy="1493286"/>
                          </a:xfrm>
                          <a:prstGeom prst="rect">
                            <a:avLst/>
                          </a:prstGeom>
                        </pic:spPr>
                      </pic:pic>
                    </a:graphicData>
                  </a:graphic>
                </wp:inline>
              </w:drawing>
            </w:r>
          </w:p>
          <w:p w14:paraId="3D1185DC" w14:textId="262F9BE9" w:rsidR="00DE5537" w:rsidRPr="00DE5537" w:rsidRDefault="00DE5537" w:rsidP="00DE5537">
            <w:pPr>
              <w:widowControl w:val="0"/>
              <w:tabs>
                <w:tab w:val="left" w:pos="5529"/>
              </w:tabs>
              <w:ind w:left="-75" w:right="-64"/>
              <w:contextualSpacing/>
              <w:jc w:val="center"/>
              <w:rPr>
                <w:rFonts w:cs="Arial"/>
                <w:i/>
                <w:noProof/>
                <w:sz w:val="20"/>
                <w:szCs w:val="20"/>
              </w:rPr>
            </w:pPr>
          </w:p>
        </w:tc>
      </w:tr>
      <w:tr w:rsidR="00F4580F" w:rsidRPr="00DE5537" w14:paraId="435BF51B" w14:textId="77777777" w:rsidTr="00536FD3">
        <w:trPr>
          <w:trHeight w:val="2209"/>
          <w:jc w:val="center"/>
        </w:trPr>
        <w:tc>
          <w:tcPr>
            <w:tcW w:w="2907" w:type="dxa"/>
            <w:vAlign w:val="center"/>
          </w:tcPr>
          <w:p w14:paraId="41108EAD" w14:textId="77777777" w:rsidR="00F4580F" w:rsidRPr="00DE5537" w:rsidRDefault="00F4580F" w:rsidP="00DE5537">
            <w:pPr>
              <w:widowControl w:val="0"/>
              <w:tabs>
                <w:tab w:val="left" w:pos="5529"/>
              </w:tabs>
              <w:ind w:left="-91" w:right="-135"/>
              <w:contextualSpacing/>
              <w:jc w:val="center"/>
              <w:rPr>
                <w:rFonts w:cs="Arial"/>
                <w:i/>
                <w:sz w:val="20"/>
                <w:szCs w:val="20"/>
              </w:rPr>
            </w:pPr>
            <w:r w:rsidRPr="00DE5537">
              <w:rPr>
                <w:rFonts w:cs="Arial"/>
                <w:i/>
                <w:noProof/>
                <w:sz w:val="20"/>
                <w:szCs w:val="20"/>
                <w:lang w:eastAsia="es-CO"/>
              </w:rPr>
              <w:drawing>
                <wp:inline distT="0" distB="0" distL="0" distR="0" wp14:anchorId="3E41774F" wp14:editId="2156CAF3">
                  <wp:extent cx="1692000" cy="1687598"/>
                  <wp:effectExtent l="0" t="0" r="381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692000" cy="1687598"/>
                          </a:xfrm>
                          <a:prstGeom prst="rect">
                            <a:avLst/>
                          </a:prstGeom>
                        </pic:spPr>
                      </pic:pic>
                    </a:graphicData>
                  </a:graphic>
                </wp:inline>
              </w:drawing>
            </w:r>
          </w:p>
        </w:tc>
        <w:tc>
          <w:tcPr>
            <w:tcW w:w="2937" w:type="dxa"/>
            <w:vAlign w:val="center"/>
          </w:tcPr>
          <w:p w14:paraId="333E59EA" w14:textId="77777777" w:rsidR="00F4580F" w:rsidRPr="00DE5537" w:rsidRDefault="00F4580F" w:rsidP="00DE5537">
            <w:pPr>
              <w:widowControl w:val="0"/>
              <w:tabs>
                <w:tab w:val="left" w:pos="5529"/>
              </w:tabs>
              <w:ind w:left="-48" w:right="-118"/>
              <w:contextualSpacing/>
              <w:jc w:val="center"/>
              <w:rPr>
                <w:rFonts w:cs="Arial"/>
                <w:i/>
                <w:spacing w:val="2"/>
                <w:sz w:val="20"/>
                <w:szCs w:val="20"/>
              </w:rPr>
            </w:pPr>
            <w:r w:rsidRPr="00DE5537">
              <w:rPr>
                <w:rFonts w:cs="Arial"/>
                <w:i/>
                <w:noProof/>
                <w:sz w:val="20"/>
                <w:szCs w:val="20"/>
                <w:lang w:eastAsia="es-CO"/>
              </w:rPr>
              <w:drawing>
                <wp:inline distT="0" distB="0" distL="0" distR="0" wp14:anchorId="1CC87B51" wp14:editId="4C6F14D4">
                  <wp:extent cx="1692000" cy="1692000"/>
                  <wp:effectExtent l="0" t="0" r="381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692000" cy="1692000"/>
                          </a:xfrm>
                          <a:prstGeom prst="rect">
                            <a:avLst/>
                          </a:prstGeom>
                        </pic:spPr>
                      </pic:pic>
                    </a:graphicData>
                  </a:graphic>
                </wp:inline>
              </w:drawing>
            </w:r>
          </w:p>
        </w:tc>
        <w:tc>
          <w:tcPr>
            <w:tcW w:w="2962" w:type="dxa"/>
            <w:vAlign w:val="center"/>
          </w:tcPr>
          <w:p w14:paraId="16D5BD7B" w14:textId="77777777" w:rsidR="00DE5537" w:rsidRPr="00DE5537" w:rsidRDefault="00DE5537" w:rsidP="00DE5537">
            <w:pPr>
              <w:widowControl w:val="0"/>
              <w:tabs>
                <w:tab w:val="left" w:pos="5529"/>
              </w:tabs>
              <w:ind w:left="-75" w:right="-64"/>
              <w:contextualSpacing/>
              <w:jc w:val="center"/>
              <w:rPr>
                <w:rFonts w:cs="Arial"/>
                <w:i/>
                <w:spacing w:val="2"/>
                <w:sz w:val="14"/>
                <w:szCs w:val="20"/>
              </w:rPr>
            </w:pPr>
          </w:p>
          <w:p w14:paraId="7A0C4264" w14:textId="0CDD0A03" w:rsidR="00F4580F" w:rsidRPr="00DE5537" w:rsidRDefault="00F4580F" w:rsidP="00DE5537">
            <w:pPr>
              <w:widowControl w:val="0"/>
              <w:tabs>
                <w:tab w:val="left" w:pos="5529"/>
              </w:tabs>
              <w:ind w:left="-75" w:right="-64"/>
              <w:contextualSpacing/>
              <w:jc w:val="center"/>
              <w:rPr>
                <w:rFonts w:cs="Arial"/>
                <w:i/>
                <w:spacing w:val="2"/>
                <w:sz w:val="20"/>
                <w:szCs w:val="20"/>
              </w:rPr>
            </w:pPr>
            <w:r w:rsidRPr="00DE5537">
              <w:rPr>
                <w:rFonts w:cs="Arial"/>
                <w:i/>
                <w:noProof/>
                <w:sz w:val="20"/>
                <w:szCs w:val="20"/>
                <w:lang w:eastAsia="es-CO"/>
              </w:rPr>
              <w:drawing>
                <wp:inline distT="0" distB="0" distL="0" distR="0" wp14:anchorId="04B4FAA5" wp14:editId="6E1092CF">
                  <wp:extent cx="1698805" cy="1692000"/>
                  <wp:effectExtent l="0" t="0" r="0" b="381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698805" cy="1692000"/>
                          </a:xfrm>
                          <a:prstGeom prst="rect">
                            <a:avLst/>
                          </a:prstGeom>
                        </pic:spPr>
                      </pic:pic>
                    </a:graphicData>
                  </a:graphic>
                </wp:inline>
              </w:drawing>
            </w:r>
          </w:p>
        </w:tc>
      </w:tr>
      <w:tr w:rsidR="00F4580F" w:rsidRPr="00DE5537" w14:paraId="75A94FB7" w14:textId="77777777" w:rsidTr="00536FD3">
        <w:trPr>
          <w:jc w:val="center"/>
        </w:trPr>
        <w:tc>
          <w:tcPr>
            <w:tcW w:w="2907" w:type="dxa"/>
          </w:tcPr>
          <w:p w14:paraId="39D6F389"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Bolivia</w:t>
            </w:r>
          </w:p>
        </w:tc>
        <w:tc>
          <w:tcPr>
            <w:tcW w:w="2937" w:type="dxa"/>
          </w:tcPr>
          <w:p w14:paraId="0649A9BC"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Suba</w:t>
            </w:r>
          </w:p>
        </w:tc>
        <w:tc>
          <w:tcPr>
            <w:tcW w:w="2962" w:type="dxa"/>
          </w:tcPr>
          <w:p w14:paraId="53015867"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Guaymaral</w:t>
            </w:r>
          </w:p>
        </w:tc>
      </w:tr>
      <w:tr w:rsidR="00F4580F" w:rsidRPr="00DE5537" w14:paraId="2F8FCB8F" w14:textId="77777777" w:rsidTr="00536FD3">
        <w:trPr>
          <w:jc w:val="center"/>
        </w:trPr>
        <w:tc>
          <w:tcPr>
            <w:tcW w:w="2907" w:type="dxa"/>
            <w:vAlign w:val="center"/>
          </w:tcPr>
          <w:p w14:paraId="7B6419AF" w14:textId="17D3B25D" w:rsidR="00F4580F" w:rsidRPr="00DE5537" w:rsidRDefault="00DE5537" w:rsidP="00DE5537">
            <w:pPr>
              <w:widowControl w:val="0"/>
              <w:ind w:left="-91"/>
              <w:contextualSpacing/>
              <w:jc w:val="center"/>
              <w:rPr>
                <w:rFonts w:cs="Arial"/>
                <w:i/>
                <w:spacing w:val="2"/>
                <w:sz w:val="20"/>
                <w:szCs w:val="20"/>
              </w:rPr>
            </w:pPr>
            <w:r w:rsidRPr="00DE5537">
              <w:rPr>
                <w:rFonts w:cs="Arial"/>
                <w:i/>
                <w:spacing w:val="2"/>
                <w:sz w:val="20"/>
                <w:szCs w:val="20"/>
              </w:rPr>
              <w:lastRenderedPageBreak/>
              <w:t>NA</w:t>
            </w:r>
          </w:p>
        </w:tc>
        <w:tc>
          <w:tcPr>
            <w:tcW w:w="2937" w:type="dxa"/>
            <w:vAlign w:val="center"/>
          </w:tcPr>
          <w:p w14:paraId="4A3A58AB" w14:textId="77777777" w:rsidR="00F4580F" w:rsidRPr="00DE5537" w:rsidRDefault="00F4580F" w:rsidP="00DE5537">
            <w:pPr>
              <w:widowControl w:val="0"/>
              <w:tabs>
                <w:tab w:val="left" w:pos="5529"/>
              </w:tabs>
              <w:ind w:left="-143" w:right="-114"/>
              <w:contextualSpacing/>
              <w:jc w:val="center"/>
              <w:rPr>
                <w:rFonts w:cs="Arial"/>
                <w:i/>
                <w:spacing w:val="2"/>
                <w:sz w:val="20"/>
                <w:szCs w:val="20"/>
              </w:rPr>
            </w:pPr>
            <w:r w:rsidRPr="00DE5537">
              <w:rPr>
                <w:rFonts w:cs="Arial"/>
                <w:i/>
                <w:noProof/>
                <w:sz w:val="20"/>
                <w:szCs w:val="20"/>
                <w:lang w:eastAsia="es-CO"/>
              </w:rPr>
              <w:drawing>
                <wp:inline distT="0" distB="0" distL="0" distR="0" wp14:anchorId="0612958F" wp14:editId="49007117">
                  <wp:extent cx="1689516" cy="1692000"/>
                  <wp:effectExtent l="0" t="0" r="635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89516" cy="1692000"/>
                          </a:xfrm>
                          <a:prstGeom prst="rect">
                            <a:avLst/>
                          </a:prstGeom>
                        </pic:spPr>
                      </pic:pic>
                    </a:graphicData>
                  </a:graphic>
                </wp:inline>
              </w:drawing>
            </w:r>
          </w:p>
        </w:tc>
        <w:tc>
          <w:tcPr>
            <w:tcW w:w="2962" w:type="dxa"/>
            <w:vAlign w:val="center"/>
          </w:tcPr>
          <w:p w14:paraId="313D73DC" w14:textId="77777777" w:rsidR="00DE5537" w:rsidRPr="00DE5537" w:rsidRDefault="00DE5537" w:rsidP="00DE5537">
            <w:pPr>
              <w:widowControl w:val="0"/>
              <w:tabs>
                <w:tab w:val="left" w:pos="5529"/>
              </w:tabs>
              <w:ind w:left="-120" w:right="-64"/>
              <w:contextualSpacing/>
              <w:jc w:val="center"/>
              <w:rPr>
                <w:rFonts w:cs="Arial"/>
                <w:i/>
                <w:spacing w:val="2"/>
                <w:sz w:val="2"/>
                <w:szCs w:val="20"/>
              </w:rPr>
            </w:pPr>
          </w:p>
          <w:p w14:paraId="23F2F4DB" w14:textId="77777777" w:rsidR="00F4580F" w:rsidRPr="00DE5537" w:rsidRDefault="00F4580F" w:rsidP="00DE5537">
            <w:pPr>
              <w:widowControl w:val="0"/>
              <w:tabs>
                <w:tab w:val="left" w:pos="5529"/>
              </w:tabs>
              <w:ind w:left="-120" w:right="-64"/>
              <w:contextualSpacing/>
              <w:jc w:val="center"/>
              <w:rPr>
                <w:rFonts w:cs="Arial"/>
                <w:i/>
                <w:spacing w:val="2"/>
                <w:sz w:val="20"/>
                <w:szCs w:val="20"/>
              </w:rPr>
            </w:pPr>
            <w:r w:rsidRPr="00DE5537">
              <w:rPr>
                <w:rFonts w:cs="Arial"/>
                <w:i/>
                <w:noProof/>
                <w:sz w:val="20"/>
                <w:szCs w:val="20"/>
                <w:lang w:eastAsia="es-CO"/>
              </w:rPr>
              <w:drawing>
                <wp:inline distT="0" distB="0" distL="0" distR="0" wp14:anchorId="317984D2" wp14:editId="4781AECF">
                  <wp:extent cx="1692000" cy="1692000"/>
                  <wp:effectExtent l="0" t="0" r="381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692000" cy="1692000"/>
                          </a:xfrm>
                          <a:prstGeom prst="rect">
                            <a:avLst/>
                          </a:prstGeom>
                        </pic:spPr>
                      </pic:pic>
                    </a:graphicData>
                  </a:graphic>
                </wp:inline>
              </w:drawing>
            </w:r>
          </w:p>
          <w:p w14:paraId="3B6868F8" w14:textId="0893AA25" w:rsidR="00DE5537" w:rsidRPr="00A13CD6" w:rsidRDefault="00DE5537" w:rsidP="00DE5537">
            <w:pPr>
              <w:widowControl w:val="0"/>
              <w:tabs>
                <w:tab w:val="left" w:pos="5529"/>
              </w:tabs>
              <w:ind w:left="-120" w:right="-64"/>
              <w:contextualSpacing/>
              <w:jc w:val="center"/>
              <w:rPr>
                <w:rFonts w:cs="Arial"/>
                <w:i/>
                <w:spacing w:val="2"/>
                <w:sz w:val="10"/>
                <w:szCs w:val="20"/>
              </w:rPr>
            </w:pPr>
          </w:p>
        </w:tc>
      </w:tr>
      <w:tr w:rsidR="00F4580F" w:rsidRPr="00DE5537" w14:paraId="0C02C0FB" w14:textId="77777777" w:rsidTr="00536FD3">
        <w:trPr>
          <w:jc w:val="center"/>
        </w:trPr>
        <w:tc>
          <w:tcPr>
            <w:tcW w:w="2907" w:type="dxa"/>
          </w:tcPr>
          <w:p w14:paraId="3A810225"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Las Ferias</w:t>
            </w:r>
          </w:p>
        </w:tc>
        <w:tc>
          <w:tcPr>
            <w:tcW w:w="2937" w:type="dxa"/>
          </w:tcPr>
          <w:p w14:paraId="023C0D14"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Colina</w:t>
            </w:r>
          </w:p>
        </w:tc>
        <w:tc>
          <w:tcPr>
            <w:tcW w:w="2962" w:type="dxa"/>
          </w:tcPr>
          <w:p w14:paraId="54CE5E41"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Usaquén</w:t>
            </w:r>
          </w:p>
        </w:tc>
      </w:tr>
      <w:tr w:rsidR="00F4580F" w:rsidRPr="00DE5537" w14:paraId="7D565EFD" w14:textId="77777777" w:rsidTr="00536FD3">
        <w:trPr>
          <w:jc w:val="center"/>
        </w:trPr>
        <w:tc>
          <w:tcPr>
            <w:tcW w:w="2907" w:type="dxa"/>
            <w:vAlign w:val="center"/>
          </w:tcPr>
          <w:p w14:paraId="60B20DBC" w14:textId="2DCC0511" w:rsidR="00F4580F" w:rsidRPr="00DE5537" w:rsidRDefault="00F4580F" w:rsidP="00DE5537">
            <w:pPr>
              <w:widowControl w:val="0"/>
              <w:tabs>
                <w:tab w:val="left" w:pos="5529"/>
              </w:tabs>
              <w:ind w:left="-91" w:right="-14"/>
              <w:contextualSpacing/>
              <w:jc w:val="center"/>
              <w:rPr>
                <w:rFonts w:cs="Arial"/>
                <w:i/>
                <w:spacing w:val="2"/>
                <w:sz w:val="20"/>
                <w:szCs w:val="20"/>
              </w:rPr>
            </w:pPr>
            <w:r w:rsidRPr="00DE5537">
              <w:rPr>
                <w:rFonts w:cs="Arial"/>
                <w:i/>
                <w:noProof/>
                <w:sz w:val="20"/>
                <w:szCs w:val="20"/>
                <w:lang w:eastAsia="es-CO"/>
              </w:rPr>
              <w:drawing>
                <wp:inline distT="0" distB="0" distL="0" distR="0" wp14:anchorId="157F9C57" wp14:editId="140A8EF7">
                  <wp:extent cx="1696413" cy="1692000"/>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696413" cy="1692000"/>
                          </a:xfrm>
                          <a:prstGeom prst="rect">
                            <a:avLst/>
                          </a:prstGeom>
                        </pic:spPr>
                      </pic:pic>
                    </a:graphicData>
                  </a:graphic>
                </wp:inline>
              </w:drawing>
            </w:r>
          </w:p>
        </w:tc>
        <w:tc>
          <w:tcPr>
            <w:tcW w:w="2937" w:type="dxa"/>
            <w:vAlign w:val="center"/>
          </w:tcPr>
          <w:p w14:paraId="14B12C21" w14:textId="77777777" w:rsidR="00DE5537" w:rsidRPr="00DE5537" w:rsidRDefault="00DE5537" w:rsidP="00DE5537">
            <w:pPr>
              <w:widowControl w:val="0"/>
              <w:tabs>
                <w:tab w:val="left" w:pos="5529"/>
              </w:tabs>
              <w:ind w:left="-143"/>
              <w:contextualSpacing/>
              <w:jc w:val="center"/>
              <w:rPr>
                <w:rFonts w:cs="Arial"/>
                <w:i/>
                <w:spacing w:val="2"/>
                <w:sz w:val="6"/>
                <w:szCs w:val="20"/>
              </w:rPr>
            </w:pPr>
          </w:p>
          <w:p w14:paraId="29C5DA1D" w14:textId="047196C1" w:rsidR="00F4580F" w:rsidRPr="00DE5537" w:rsidRDefault="00F4580F" w:rsidP="00DE5537">
            <w:pPr>
              <w:widowControl w:val="0"/>
              <w:tabs>
                <w:tab w:val="left" w:pos="5529"/>
              </w:tabs>
              <w:ind w:left="-143"/>
              <w:contextualSpacing/>
              <w:jc w:val="center"/>
              <w:rPr>
                <w:rFonts w:cs="Arial"/>
                <w:i/>
                <w:spacing w:val="2"/>
                <w:sz w:val="20"/>
                <w:szCs w:val="20"/>
              </w:rPr>
            </w:pPr>
            <w:r w:rsidRPr="00DE5537">
              <w:rPr>
                <w:rFonts w:cs="Arial"/>
                <w:i/>
                <w:noProof/>
                <w:sz w:val="20"/>
                <w:szCs w:val="20"/>
                <w:lang w:eastAsia="es-CO"/>
              </w:rPr>
              <w:drawing>
                <wp:inline distT="0" distB="0" distL="0" distR="0" wp14:anchorId="4358FF55" wp14:editId="03E8F434">
                  <wp:extent cx="1685187" cy="1692000"/>
                  <wp:effectExtent l="0" t="0" r="0" b="3810"/>
                  <wp:docPr id="1139383053" name="Imagen 113938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685187" cy="1692000"/>
                          </a:xfrm>
                          <a:prstGeom prst="rect">
                            <a:avLst/>
                          </a:prstGeom>
                        </pic:spPr>
                      </pic:pic>
                    </a:graphicData>
                  </a:graphic>
                </wp:inline>
              </w:drawing>
            </w:r>
          </w:p>
        </w:tc>
        <w:tc>
          <w:tcPr>
            <w:tcW w:w="2962" w:type="dxa"/>
            <w:vAlign w:val="center"/>
          </w:tcPr>
          <w:p w14:paraId="264D44D5" w14:textId="77777777" w:rsidR="00F4580F" w:rsidRPr="00DE5537" w:rsidRDefault="00F4580F" w:rsidP="00DE5537">
            <w:pPr>
              <w:contextualSpacing/>
              <w:jc w:val="center"/>
              <w:rPr>
                <w:rFonts w:cs="Arial"/>
                <w:i/>
                <w:sz w:val="20"/>
                <w:szCs w:val="20"/>
              </w:rPr>
            </w:pPr>
            <w:r w:rsidRPr="00DE5537">
              <w:rPr>
                <w:rFonts w:cs="Arial"/>
                <w:i/>
                <w:noProof/>
                <w:sz w:val="20"/>
                <w:szCs w:val="20"/>
                <w:lang w:eastAsia="es-CO"/>
              </w:rPr>
              <w:drawing>
                <wp:inline distT="0" distB="0" distL="0" distR="0" wp14:anchorId="156DDE6F" wp14:editId="7E8D0719">
                  <wp:extent cx="1698805" cy="1692000"/>
                  <wp:effectExtent l="0" t="0" r="0" b="3810"/>
                  <wp:docPr id="1139383054" name="Imagen 113938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698805" cy="1692000"/>
                          </a:xfrm>
                          <a:prstGeom prst="rect">
                            <a:avLst/>
                          </a:prstGeom>
                        </pic:spPr>
                      </pic:pic>
                    </a:graphicData>
                  </a:graphic>
                </wp:inline>
              </w:drawing>
            </w:r>
          </w:p>
        </w:tc>
      </w:tr>
      <w:tr w:rsidR="00F4580F" w:rsidRPr="00DE5537" w14:paraId="31CF3A24" w14:textId="77777777" w:rsidTr="00536FD3">
        <w:trPr>
          <w:jc w:val="center"/>
        </w:trPr>
        <w:tc>
          <w:tcPr>
            <w:tcW w:w="2907" w:type="dxa"/>
          </w:tcPr>
          <w:p w14:paraId="75871847" w14:textId="77777777" w:rsidR="00F4580F" w:rsidRPr="00DE5537" w:rsidRDefault="00F4580F" w:rsidP="00DE5537">
            <w:pPr>
              <w:pStyle w:val="Prrafodelista"/>
              <w:widowControl w:val="0"/>
              <w:numPr>
                <w:ilvl w:val="0"/>
                <w:numId w:val="9"/>
              </w:numPr>
              <w:tabs>
                <w:tab w:val="left" w:pos="5529"/>
              </w:tabs>
              <w:ind w:right="245"/>
              <w:jc w:val="left"/>
              <w:rPr>
                <w:rFonts w:cs="Arial"/>
                <w:i/>
                <w:spacing w:val="2"/>
                <w:sz w:val="20"/>
                <w:szCs w:val="20"/>
              </w:rPr>
            </w:pPr>
            <w:r w:rsidRPr="00DE5537">
              <w:rPr>
                <w:rFonts w:cs="Arial"/>
                <w:i/>
                <w:spacing w:val="2"/>
                <w:sz w:val="20"/>
                <w:szCs w:val="20"/>
              </w:rPr>
              <w:t>Fontibón</w:t>
            </w:r>
          </w:p>
        </w:tc>
        <w:tc>
          <w:tcPr>
            <w:tcW w:w="2937" w:type="dxa"/>
          </w:tcPr>
          <w:p w14:paraId="5ABB4C1C"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CDAR</w:t>
            </w:r>
          </w:p>
        </w:tc>
        <w:tc>
          <w:tcPr>
            <w:tcW w:w="2962" w:type="dxa"/>
          </w:tcPr>
          <w:p w14:paraId="5E63B2CD"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Móvil 7ma</w:t>
            </w:r>
          </w:p>
        </w:tc>
      </w:tr>
      <w:tr w:rsidR="00F4580F" w:rsidRPr="00DE5537" w14:paraId="1D905650" w14:textId="77777777" w:rsidTr="00536FD3">
        <w:trPr>
          <w:jc w:val="center"/>
        </w:trPr>
        <w:tc>
          <w:tcPr>
            <w:tcW w:w="2907" w:type="dxa"/>
            <w:vAlign w:val="center"/>
          </w:tcPr>
          <w:p w14:paraId="3C09EBCD" w14:textId="77777777" w:rsidR="00DE5537" w:rsidRPr="00A13CD6" w:rsidRDefault="00DE5537" w:rsidP="00DE5537">
            <w:pPr>
              <w:widowControl w:val="0"/>
              <w:ind w:left="-120" w:right="-32"/>
              <w:contextualSpacing/>
              <w:jc w:val="center"/>
              <w:rPr>
                <w:rFonts w:cs="Arial"/>
                <w:i/>
                <w:noProof/>
                <w:sz w:val="2"/>
                <w:szCs w:val="20"/>
              </w:rPr>
            </w:pPr>
          </w:p>
          <w:p w14:paraId="75F63E7B" w14:textId="27FD509A" w:rsidR="00F4580F" w:rsidRPr="00DE5537" w:rsidRDefault="00F4580F" w:rsidP="00DE5537">
            <w:pPr>
              <w:widowControl w:val="0"/>
              <w:ind w:left="-120" w:right="-32"/>
              <w:contextualSpacing/>
              <w:jc w:val="center"/>
              <w:rPr>
                <w:rFonts w:cs="Arial"/>
                <w:i/>
                <w:noProof/>
                <w:sz w:val="20"/>
                <w:szCs w:val="20"/>
              </w:rPr>
            </w:pPr>
            <w:r w:rsidRPr="00DE5537">
              <w:rPr>
                <w:rFonts w:cs="Arial"/>
                <w:i/>
                <w:noProof/>
                <w:sz w:val="20"/>
                <w:szCs w:val="20"/>
                <w:lang w:eastAsia="es-CO"/>
              </w:rPr>
              <w:drawing>
                <wp:inline distT="0" distB="0" distL="0" distR="0" wp14:anchorId="6202347D" wp14:editId="760012EB">
                  <wp:extent cx="1631519" cy="1620000"/>
                  <wp:effectExtent l="0" t="0" r="6985" b="0"/>
                  <wp:docPr id="1139383055" name="Imagen 113938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631519" cy="1620000"/>
                          </a:xfrm>
                          <a:prstGeom prst="rect">
                            <a:avLst/>
                          </a:prstGeom>
                        </pic:spPr>
                      </pic:pic>
                    </a:graphicData>
                  </a:graphic>
                </wp:inline>
              </w:drawing>
            </w:r>
          </w:p>
        </w:tc>
        <w:tc>
          <w:tcPr>
            <w:tcW w:w="2937" w:type="dxa"/>
            <w:vAlign w:val="center"/>
          </w:tcPr>
          <w:p w14:paraId="716AC465" w14:textId="77777777" w:rsidR="00DE5537" w:rsidRPr="00A13CD6" w:rsidRDefault="00DE5537" w:rsidP="00DE5537">
            <w:pPr>
              <w:ind w:left="-60" w:right="-44"/>
              <w:contextualSpacing/>
              <w:jc w:val="center"/>
              <w:rPr>
                <w:rFonts w:cs="Arial"/>
                <w:i/>
                <w:noProof/>
                <w:sz w:val="2"/>
                <w:szCs w:val="20"/>
              </w:rPr>
            </w:pPr>
          </w:p>
          <w:p w14:paraId="02C7F8DC" w14:textId="2F267532" w:rsidR="00F4580F" w:rsidRPr="00DE5537" w:rsidRDefault="00F4580F" w:rsidP="00DE5537">
            <w:pPr>
              <w:ind w:left="-60" w:right="-44"/>
              <w:contextualSpacing/>
              <w:jc w:val="center"/>
              <w:rPr>
                <w:rFonts w:cs="Arial"/>
                <w:i/>
                <w:noProof/>
                <w:sz w:val="20"/>
                <w:szCs w:val="20"/>
              </w:rPr>
            </w:pPr>
            <w:r w:rsidRPr="00DE5537">
              <w:rPr>
                <w:rFonts w:cs="Arial"/>
                <w:i/>
                <w:noProof/>
                <w:sz w:val="20"/>
                <w:szCs w:val="20"/>
                <w:lang w:eastAsia="es-CO"/>
              </w:rPr>
              <w:drawing>
                <wp:inline distT="0" distB="0" distL="0" distR="0" wp14:anchorId="067E95E8" wp14:editId="4B5D1493">
                  <wp:extent cx="1626576" cy="16200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26576" cy="1620000"/>
                          </a:xfrm>
                          <a:prstGeom prst="rect">
                            <a:avLst/>
                          </a:prstGeom>
                        </pic:spPr>
                      </pic:pic>
                    </a:graphicData>
                  </a:graphic>
                </wp:inline>
              </w:drawing>
            </w:r>
          </w:p>
        </w:tc>
        <w:tc>
          <w:tcPr>
            <w:tcW w:w="2962" w:type="dxa"/>
            <w:vAlign w:val="center"/>
          </w:tcPr>
          <w:p w14:paraId="4CA2D348" w14:textId="77777777" w:rsidR="00F4580F" w:rsidRPr="00DE5537" w:rsidRDefault="00F4580F" w:rsidP="00DE5537">
            <w:pPr>
              <w:widowControl w:val="0"/>
              <w:tabs>
                <w:tab w:val="left" w:pos="5529"/>
              </w:tabs>
              <w:ind w:left="-75"/>
              <w:contextualSpacing/>
              <w:jc w:val="center"/>
              <w:rPr>
                <w:rFonts w:cs="Arial"/>
                <w:i/>
                <w:noProof/>
                <w:sz w:val="20"/>
                <w:szCs w:val="20"/>
              </w:rPr>
            </w:pPr>
            <w:r w:rsidRPr="00DE5537">
              <w:rPr>
                <w:rFonts w:cs="Arial"/>
                <w:i/>
                <w:noProof/>
                <w:sz w:val="20"/>
                <w:szCs w:val="20"/>
              </w:rPr>
              <w:t>N.A</w:t>
            </w:r>
          </w:p>
        </w:tc>
      </w:tr>
      <w:tr w:rsidR="00F4580F" w:rsidRPr="00DE5537" w14:paraId="761158D9" w14:textId="77777777" w:rsidTr="00536FD3">
        <w:trPr>
          <w:jc w:val="center"/>
        </w:trPr>
        <w:tc>
          <w:tcPr>
            <w:tcW w:w="2907" w:type="dxa"/>
            <w:vAlign w:val="center"/>
          </w:tcPr>
          <w:p w14:paraId="454C0DC9" w14:textId="77777777" w:rsidR="00F4580F" w:rsidRPr="00DE5537" w:rsidRDefault="00F4580F" w:rsidP="00DE5537">
            <w:pPr>
              <w:pStyle w:val="Prrafodelista"/>
              <w:widowControl w:val="0"/>
              <w:numPr>
                <w:ilvl w:val="0"/>
                <w:numId w:val="9"/>
              </w:numPr>
              <w:ind w:right="-32"/>
              <w:jc w:val="center"/>
              <w:rPr>
                <w:rFonts w:cs="Arial"/>
                <w:i/>
                <w:noProof/>
                <w:sz w:val="20"/>
                <w:szCs w:val="20"/>
              </w:rPr>
            </w:pPr>
            <w:r w:rsidRPr="00DE5537">
              <w:rPr>
                <w:rFonts w:cs="Arial"/>
                <w:i/>
                <w:noProof/>
                <w:sz w:val="20"/>
                <w:szCs w:val="20"/>
                <w:lang w:val="es-ES"/>
              </w:rPr>
              <w:t>Kennedy</w:t>
            </w:r>
          </w:p>
        </w:tc>
        <w:tc>
          <w:tcPr>
            <w:tcW w:w="2937" w:type="dxa"/>
            <w:vAlign w:val="center"/>
          </w:tcPr>
          <w:p w14:paraId="11B99FE1" w14:textId="77777777" w:rsidR="00F4580F" w:rsidRPr="00DE5537" w:rsidRDefault="00F4580F" w:rsidP="00DE5537">
            <w:pPr>
              <w:pStyle w:val="Prrafodelista"/>
              <w:numPr>
                <w:ilvl w:val="0"/>
                <w:numId w:val="9"/>
              </w:numPr>
              <w:ind w:right="-44"/>
              <w:jc w:val="center"/>
              <w:rPr>
                <w:rFonts w:cs="Arial"/>
                <w:i/>
                <w:noProof/>
                <w:sz w:val="20"/>
                <w:szCs w:val="20"/>
              </w:rPr>
            </w:pPr>
            <w:r w:rsidRPr="00DE5537">
              <w:rPr>
                <w:rFonts w:cs="Arial"/>
                <w:i/>
                <w:noProof/>
                <w:sz w:val="20"/>
                <w:szCs w:val="20"/>
                <w:lang w:val="es-ES"/>
              </w:rPr>
              <w:t>Jazmín</w:t>
            </w:r>
          </w:p>
        </w:tc>
        <w:tc>
          <w:tcPr>
            <w:tcW w:w="2962" w:type="dxa"/>
            <w:vAlign w:val="center"/>
          </w:tcPr>
          <w:p w14:paraId="193735A2" w14:textId="77777777" w:rsidR="00F4580F" w:rsidRPr="00DE5537" w:rsidRDefault="00F4580F" w:rsidP="00DE5537">
            <w:pPr>
              <w:pStyle w:val="Prrafodelista"/>
              <w:widowControl w:val="0"/>
              <w:numPr>
                <w:ilvl w:val="0"/>
                <w:numId w:val="9"/>
              </w:numPr>
              <w:tabs>
                <w:tab w:val="left" w:pos="5529"/>
              </w:tabs>
              <w:jc w:val="center"/>
              <w:rPr>
                <w:rFonts w:cs="Arial"/>
                <w:i/>
                <w:noProof/>
                <w:sz w:val="20"/>
                <w:szCs w:val="20"/>
              </w:rPr>
            </w:pPr>
            <w:r w:rsidRPr="00DE5537">
              <w:rPr>
                <w:rFonts w:cs="Arial"/>
                <w:i/>
                <w:noProof/>
                <w:sz w:val="20"/>
                <w:szCs w:val="20"/>
              </w:rPr>
              <w:t>MinAmbiente</w:t>
            </w:r>
          </w:p>
        </w:tc>
      </w:tr>
      <w:tr w:rsidR="00F4580F" w:rsidRPr="00DE5537" w14:paraId="1B5001AA" w14:textId="77777777" w:rsidTr="00536FD3">
        <w:trPr>
          <w:jc w:val="center"/>
        </w:trPr>
        <w:tc>
          <w:tcPr>
            <w:tcW w:w="2907" w:type="dxa"/>
            <w:vAlign w:val="center"/>
          </w:tcPr>
          <w:p w14:paraId="128A643C" w14:textId="77777777" w:rsidR="00F4580F" w:rsidRPr="00DE5537" w:rsidRDefault="00F4580F" w:rsidP="00DE5537">
            <w:pPr>
              <w:pStyle w:val="Prrafodelista"/>
              <w:widowControl w:val="0"/>
              <w:ind w:left="0" w:right="-32"/>
              <w:jc w:val="center"/>
              <w:rPr>
                <w:rFonts w:cs="Arial"/>
                <w:i/>
                <w:noProof/>
                <w:sz w:val="20"/>
                <w:szCs w:val="20"/>
                <w:lang w:val="es-ES"/>
              </w:rPr>
            </w:pPr>
            <w:r w:rsidRPr="00DE5537">
              <w:rPr>
                <w:rFonts w:cs="Arial"/>
                <w:i/>
                <w:spacing w:val="2"/>
                <w:sz w:val="20"/>
                <w:szCs w:val="20"/>
              </w:rPr>
              <w:t>N.A.</w:t>
            </w:r>
          </w:p>
        </w:tc>
        <w:tc>
          <w:tcPr>
            <w:tcW w:w="2937" w:type="dxa"/>
            <w:vAlign w:val="center"/>
          </w:tcPr>
          <w:p w14:paraId="0A6CD3C7" w14:textId="77777777" w:rsidR="00DE5537" w:rsidRPr="00DE5537" w:rsidRDefault="00DE5537" w:rsidP="00DE5537">
            <w:pPr>
              <w:pStyle w:val="Prrafodelista"/>
              <w:ind w:left="708" w:right="-44" w:hanging="708"/>
              <w:jc w:val="center"/>
              <w:rPr>
                <w:rFonts w:cs="Arial"/>
                <w:i/>
                <w:noProof/>
                <w:sz w:val="4"/>
                <w:szCs w:val="20"/>
                <w:lang w:val="es-ES"/>
              </w:rPr>
            </w:pPr>
          </w:p>
          <w:p w14:paraId="62341EBF" w14:textId="6554AE91" w:rsidR="00DE5537" w:rsidRPr="00DE5537" w:rsidRDefault="00F4580F" w:rsidP="00DE5537">
            <w:pPr>
              <w:pStyle w:val="Prrafodelista"/>
              <w:ind w:left="708" w:right="-44" w:hanging="708"/>
              <w:jc w:val="center"/>
              <w:rPr>
                <w:rFonts w:cs="Arial"/>
                <w:i/>
                <w:noProof/>
                <w:sz w:val="20"/>
                <w:szCs w:val="20"/>
                <w:lang w:val="es-ES"/>
              </w:rPr>
            </w:pPr>
            <w:r w:rsidRPr="00DE5537">
              <w:rPr>
                <w:rFonts w:cs="Arial"/>
                <w:i/>
                <w:noProof/>
                <w:sz w:val="20"/>
                <w:szCs w:val="20"/>
                <w:lang w:eastAsia="es-CO"/>
              </w:rPr>
              <w:drawing>
                <wp:inline distT="0" distB="0" distL="0" distR="0" wp14:anchorId="4159066C" wp14:editId="6342F514">
                  <wp:extent cx="1617621" cy="1620000"/>
                  <wp:effectExtent l="0" t="0" r="190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617621" cy="1620000"/>
                          </a:xfrm>
                          <a:prstGeom prst="rect">
                            <a:avLst/>
                          </a:prstGeom>
                        </pic:spPr>
                      </pic:pic>
                    </a:graphicData>
                  </a:graphic>
                </wp:inline>
              </w:drawing>
            </w:r>
          </w:p>
        </w:tc>
        <w:tc>
          <w:tcPr>
            <w:tcW w:w="2962" w:type="dxa"/>
            <w:vAlign w:val="center"/>
          </w:tcPr>
          <w:p w14:paraId="048C7422" w14:textId="77777777" w:rsidR="00F4580F" w:rsidRPr="00DE5537" w:rsidRDefault="00F4580F" w:rsidP="00DE5537">
            <w:pPr>
              <w:pStyle w:val="Prrafodelista"/>
              <w:widowControl w:val="0"/>
              <w:tabs>
                <w:tab w:val="left" w:pos="5529"/>
              </w:tabs>
              <w:ind w:left="0"/>
              <w:jc w:val="center"/>
              <w:rPr>
                <w:rFonts w:cs="Arial"/>
                <w:i/>
                <w:noProof/>
                <w:sz w:val="20"/>
                <w:szCs w:val="20"/>
              </w:rPr>
            </w:pPr>
            <w:r w:rsidRPr="00DE5537">
              <w:rPr>
                <w:rFonts w:cs="Arial"/>
                <w:i/>
                <w:noProof/>
                <w:sz w:val="20"/>
                <w:szCs w:val="20"/>
                <w:lang w:val="es-ES"/>
              </w:rPr>
              <w:t>N.A</w:t>
            </w:r>
          </w:p>
        </w:tc>
      </w:tr>
      <w:tr w:rsidR="00F4580F" w:rsidRPr="00DE5537" w14:paraId="041DA09A" w14:textId="77777777" w:rsidTr="00536FD3">
        <w:trPr>
          <w:jc w:val="center"/>
        </w:trPr>
        <w:tc>
          <w:tcPr>
            <w:tcW w:w="2907" w:type="dxa"/>
            <w:vAlign w:val="center"/>
          </w:tcPr>
          <w:p w14:paraId="675C8AE8" w14:textId="77777777" w:rsidR="00F4580F" w:rsidRPr="00DE5537" w:rsidRDefault="00F4580F" w:rsidP="00DE5537">
            <w:pPr>
              <w:pStyle w:val="Prrafodelista"/>
              <w:widowControl w:val="0"/>
              <w:numPr>
                <w:ilvl w:val="0"/>
                <w:numId w:val="9"/>
              </w:numPr>
              <w:ind w:right="-32"/>
              <w:jc w:val="center"/>
              <w:rPr>
                <w:rFonts w:cs="Arial"/>
                <w:i/>
                <w:noProof/>
                <w:sz w:val="20"/>
                <w:szCs w:val="20"/>
                <w:lang w:val="es-ES"/>
              </w:rPr>
            </w:pPr>
            <w:r w:rsidRPr="00DE5537">
              <w:rPr>
                <w:rFonts w:cs="Arial"/>
                <w:i/>
                <w:noProof/>
                <w:sz w:val="20"/>
                <w:szCs w:val="20"/>
                <w:lang w:val="es-ES"/>
              </w:rPr>
              <w:lastRenderedPageBreak/>
              <w:t xml:space="preserve"> Carvajal-Sevillana</w:t>
            </w:r>
          </w:p>
        </w:tc>
        <w:tc>
          <w:tcPr>
            <w:tcW w:w="2937" w:type="dxa"/>
            <w:vAlign w:val="center"/>
          </w:tcPr>
          <w:p w14:paraId="6449D04E" w14:textId="77777777" w:rsidR="00F4580F" w:rsidRPr="00DE5537" w:rsidRDefault="00F4580F" w:rsidP="00DE5537">
            <w:pPr>
              <w:pStyle w:val="Prrafodelista"/>
              <w:numPr>
                <w:ilvl w:val="0"/>
                <w:numId w:val="9"/>
              </w:numPr>
              <w:ind w:right="-44"/>
              <w:jc w:val="center"/>
              <w:rPr>
                <w:rFonts w:cs="Arial"/>
                <w:i/>
                <w:noProof/>
                <w:sz w:val="20"/>
                <w:szCs w:val="20"/>
                <w:lang w:val="es-ES"/>
              </w:rPr>
            </w:pPr>
            <w:r w:rsidRPr="00DE5537">
              <w:rPr>
                <w:rFonts w:cs="Arial"/>
                <w:i/>
                <w:noProof/>
                <w:sz w:val="20"/>
                <w:szCs w:val="20"/>
                <w:lang w:val="es-ES"/>
              </w:rPr>
              <w:t>Puente Aranda</w:t>
            </w:r>
          </w:p>
        </w:tc>
        <w:tc>
          <w:tcPr>
            <w:tcW w:w="2962" w:type="dxa"/>
            <w:vAlign w:val="center"/>
          </w:tcPr>
          <w:p w14:paraId="7EC91AFF" w14:textId="77777777" w:rsidR="00F4580F" w:rsidRPr="00DE5537" w:rsidRDefault="00F4580F" w:rsidP="00DE5537">
            <w:pPr>
              <w:pStyle w:val="Prrafodelista"/>
              <w:widowControl w:val="0"/>
              <w:numPr>
                <w:ilvl w:val="0"/>
                <w:numId w:val="9"/>
              </w:numPr>
              <w:tabs>
                <w:tab w:val="left" w:pos="5529"/>
              </w:tabs>
              <w:jc w:val="center"/>
              <w:rPr>
                <w:rFonts w:cs="Arial"/>
                <w:i/>
                <w:noProof/>
                <w:sz w:val="20"/>
                <w:szCs w:val="20"/>
              </w:rPr>
            </w:pPr>
            <w:r w:rsidRPr="00DE5537">
              <w:rPr>
                <w:rFonts w:cs="Arial"/>
                <w:i/>
                <w:noProof/>
                <w:sz w:val="20"/>
                <w:szCs w:val="20"/>
              </w:rPr>
              <w:t>Usme</w:t>
            </w:r>
          </w:p>
        </w:tc>
      </w:tr>
      <w:tr w:rsidR="00F4580F" w:rsidRPr="00DE5537" w14:paraId="44096CD7" w14:textId="77777777" w:rsidTr="00536FD3">
        <w:trPr>
          <w:jc w:val="center"/>
        </w:trPr>
        <w:tc>
          <w:tcPr>
            <w:tcW w:w="2907" w:type="dxa"/>
            <w:vAlign w:val="center"/>
          </w:tcPr>
          <w:p w14:paraId="7FA6E013" w14:textId="77777777" w:rsidR="00F4580F" w:rsidRPr="00DE5537" w:rsidRDefault="00F4580F" w:rsidP="00DE5537">
            <w:pPr>
              <w:keepNext/>
              <w:widowControl w:val="0"/>
              <w:ind w:left="-120" w:right="-32"/>
              <w:contextualSpacing/>
              <w:jc w:val="center"/>
              <w:rPr>
                <w:rFonts w:cs="Arial"/>
                <w:i/>
                <w:sz w:val="20"/>
                <w:szCs w:val="20"/>
              </w:rPr>
            </w:pPr>
            <w:r w:rsidRPr="00DE5537">
              <w:rPr>
                <w:rFonts w:cs="Arial"/>
                <w:i/>
                <w:noProof/>
                <w:sz w:val="20"/>
                <w:szCs w:val="20"/>
              </w:rPr>
              <w:t>N.A.</w:t>
            </w:r>
          </w:p>
        </w:tc>
        <w:tc>
          <w:tcPr>
            <w:tcW w:w="2937" w:type="dxa"/>
            <w:vAlign w:val="center"/>
          </w:tcPr>
          <w:p w14:paraId="037B0A7B" w14:textId="77777777" w:rsidR="00A13CD6" w:rsidRPr="00A13CD6" w:rsidRDefault="00A13CD6" w:rsidP="00DE5537">
            <w:pPr>
              <w:ind w:left="-60" w:right="-44"/>
              <w:contextualSpacing/>
              <w:jc w:val="center"/>
              <w:rPr>
                <w:rFonts w:cs="Arial"/>
                <w:i/>
                <w:sz w:val="10"/>
                <w:szCs w:val="20"/>
              </w:rPr>
            </w:pPr>
          </w:p>
          <w:p w14:paraId="3FEF3895" w14:textId="224DBDDE" w:rsidR="00A13CD6" w:rsidRPr="00DE5537" w:rsidRDefault="00F4580F" w:rsidP="00A13CD6">
            <w:pPr>
              <w:ind w:left="-60" w:right="-44"/>
              <w:contextualSpacing/>
              <w:jc w:val="center"/>
              <w:rPr>
                <w:rFonts w:cs="Arial"/>
                <w:i/>
                <w:sz w:val="20"/>
                <w:szCs w:val="20"/>
              </w:rPr>
            </w:pPr>
            <w:r w:rsidRPr="00DE5537">
              <w:rPr>
                <w:rFonts w:cs="Arial"/>
                <w:i/>
                <w:noProof/>
                <w:sz w:val="20"/>
                <w:szCs w:val="20"/>
                <w:lang w:eastAsia="es-CO"/>
              </w:rPr>
              <w:drawing>
                <wp:inline distT="0" distB="0" distL="0" distR="0" wp14:anchorId="45EF6974" wp14:editId="47B2C75E">
                  <wp:extent cx="1706424" cy="1692000"/>
                  <wp:effectExtent l="0" t="0" r="8255" b="381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706424" cy="1692000"/>
                          </a:xfrm>
                          <a:prstGeom prst="rect">
                            <a:avLst/>
                          </a:prstGeom>
                        </pic:spPr>
                      </pic:pic>
                    </a:graphicData>
                  </a:graphic>
                </wp:inline>
              </w:drawing>
            </w:r>
          </w:p>
        </w:tc>
        <w:tc>
          <w:tcPr>
            <w:tcW w:w="2962" w:type="dxa"/>
            <w:vAlign w:val="center"/>
          </w:tcPr>
          <w:p w14:paraId="575A7362" w14:textId="77777777" w:rsidR="00F4580F" w:rsidRPr="00DE5537" w:rsidRDefault="00F4580F" w:rsidP="00DE5537">
            <w:pPr>
              <w:widowControl w:val="0"/>
              <w:tabs>
                <w:tab w:val="left" w:pos="5529"/>
              </w:tabs>
              <w:ind w:left="-75"/>
              <w:contextualSpacing/>
              <w:jc w:val="center"/>
              <w:rPr>
                <w:rFonts w:cs="Arial"/>
                <w:i/>
                <w:spacing w:val="2"/>
                <w:sz w:val="20"/>
                <w:szCs w:val="20"/>
              </w:rPr>
            </w:pPr>
            <w:r w:rsidRPr="00DE5537">
              <w:rPr>
                <w:rFonts w:cs="Arial"/>
                <w:i/>
                <w:noProof/>
                <w:sz w:val="20"/>
                <w:szCs w:val="20"/>
                <w:lang w:eastAsia="es-CO"/>
              </w:rPr>
              <w:drawing>
                <wp:inline distT="0" distB="0" distL="0" distR="0" wp14:anchorId="73A4C0E3" wp14:editId="674A7346">
                  <wp:extent cx="1698805" cy="1692000"/>
                  <wp:effectExtent l="0" t="0" r="0" b="381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698805" cy="1692000"/>
                          </a:xfrm>
                          <a:prstGeom prst="rect">
                            <a:avLst/>
                          </a:prstGeom>
                        </pic:spPr>
                      </pic:pic>
                    </a:graphicData>
                  </a:graphic>
                </wp:inline>
              </w:drawing>
            </w:r>
          </w:p>
        </w:tc>
      </w:tr>
      <w:tr w:rsidR="00F4580F" w:rsidRPr="00DE5537" w14:paraId="1A0B4ACE" w14:textId="77777777" w:rsidTr="00536FD3">
        <w:trPr>
          <w:jc w:val="center"/>
        </w:trPr>
        <w:tc>
          <w:tcPr>
            <w:tcW w:w="2907" w:type="dxa"/>
          </w:tcPr>
          <w:p w14:paraId="38A13FB5" w14:textId="77777777" w:rsidR="00F4580F" w:rsidRPr="00DE5537" w:rsidRDefault="00F4580F" w:rsidP="00DE5537">
            <w:pPr>
              <w:pStyle w:val="Prrafodelista"/>
              <w:widowControl w:val="0"/>
              <w:numPr>
                <w:ilvl w:val="0"/>
                <w:numId w:val="9"/>
              </w:numPr>
              <w:tabs>
                <w:tab w:val="left" w:pos="5529"/>
              </w:tabs>
              <w:ind w:right="245"/>
              <w:jc w:val="left"/>
              <w:rPr>
                <w:rFonts w:cs="Arial"/>
                <w:i/>
                <w:spacing w:val="2"/>
                <w:sz w:val="20"/>
                <w:szCs w:val="20"/>
              </w:rPr>
            </w:pPr>
            <w:r w:rsidRPr="00DE5537">
              <w:rPr>
                <w:rFonts w:cs="Arial"/>
                <w:i/>
                <w:spacing w:val="2"/>
                <w:sz w:val="20"/>
                <w:szCs w:val="20"/>
              </w:rPr>
              <w:t>Ciudad Bolívar</w:t>
            </w:r>
          </w:p>
        </w:tc>
        <w:tc>
          <w:tcPr>
            <w:tcW w:w="2937" w:type="dxa"/>
          </w:tcPr>
          <w:p w14:paraId="1D15E729"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Tunal</w:t>
            </w:r>
          </w:p>
        </w:tc>
        <w:tc>
          <w:tcPr>
            <w:tcW w:w="2962" w:type="dxa"/>
          </w:tcPr>
          <w:p w14:paraId="6C51D2A7" w14:textId="77777777" w:rsidR="00F4580F" w:rsidRPr="00DE5537" w:rsidRDefault="00F4580F" w:rsidP="00DE5537">
            <w:pPr>
              <w:pStyle w:val="Prrafodelista"/>
              <w:widowControl w:val="0"/>
              <w:numPr>
                <w:ilvl w:val="0"/>
                <w:numId w:val="9"/>
              </w:numPr>
              <w:tabs>
                <w:tab w:val="left" w:pos="5529"/>
              </w:tabs>
              <w:ind w:right="245"/>
              <w:jc w:val="center"/>
              <w:rPr>
                <w:rFonts w:cs="Arial"/>
                <w:i/>
                <w:spacing w:val="2"/>
                <w:sz w:val="20"/>
                <w:szCs w:val="20"/>
              </w:rPr>
            </w:pPr>
            <w:r w:rsidRPr="00DE5537">
              <w:rPr>
                <w:rFonts w:cs="Arial"/>
                <w:i/>
                <w:spacing w:val="2"/>
                <w:sz w:val="20"/>
                <w:szCs w:val="20"/>
              </w:rPr>
              <w:t>San Cristóbal</w:t>
            </w:r>
          </w:p>
        </w:tc>
      </w:tr>
    </w:tbl>
    <w:p w14:paraId="488010DF" w14:textId="08B48D18" w:rsidR="00D668F2" w:rsidRPr="00A13CD6" w:rsidRDefault="00D668F2" w:rsidP="00DE5537">
      <w:pPr>
        <w:jc w:val="center"/>
        <w:rPr>
          <w:rStyle w:val="Referenciasutil"/>
          <w:rFonts w:ascii="Arial" w:hAnsi="Arial" w:cs="Arial"/>
          <w:i/>
          <w:szCs w:val="18"/>
        </w:rPr>
      </w:pPr>
      <w:r w:rsidRPr="006458AF">
        <w:rPr>
          <w:rStyle w:val="Referenciasutil"/>
          <w:rFonts w:ascii="Arial" w:hAnsi="Arial" w:cs="Arial"/>
          <w:i/>
          <w:sz w:val="20"/>
          <w:szCs w:val="18"/>
        </w:rPr>
        <w:t>Fuente. RMCAB</w:t>
      </w:r>
    </w:p>
    <w:p w14:paraId="4B73AD69" w14:textId="09C41595" w:rsidR="00DD4C6C" w:rsidRDefault="00DD4C6C" w:rsidP="00DD4C6C"/>
    <w:p w14:paraId="427CBDBC" w14:textId="2776DC11" w:rsidR="004A15DF" w:rsidRDefault="004A15DF" w:rsidP="00DD4C6C"/>
    <w:p w14:paraId="15E54654" w14:textId="17C7C94D" w:rsidR="00A275B0" w:rsidRDefault="00A275B0" w:rsidP="00DD4C6C"/>
    <w:p w14:paraId="66825F12" w14:textId="3286160C" w:rsidR="00A275B0" w:rsidRDefault="00A275B0" w:rsidP="00DD4C6C"/>
    <w:p w14:paraId="5D08A266" w14:textId="2F4B0D4E" w:rsidR="00A275B0" w:rsidRDefault="00A275B0" w:rsidP="00DD4C6C"/>
    <w:p w14:paraId="6D4A328A" w14:textId="5281C3BB" w:rsidR="00A275B0" w:rsidRDefault="00A275B0" w:rsidP="00DD4C6C"/>
    <w:p w14:paraId="573EB07A" w14:textId="1B052678" w:rsidR="00A275B0" w:rsidRDefault="00A275B0" w:rsidP="00DD4C6C"/>
    <w:p w14:paraId="2FA17D85" w14:textId="61592C6F" w:rsidR="00A275B0" w:rsidRDefault="00A275B0" w:rsidP="00DD4C6C"/>
    <w:p w14:paraId="350A855A" w14:textId="6FAA9E2A" w:rsidR="00A275B0" w:rsidRDefault="00A275B0" w:rsidP="00DD4C6C"/>
    <w:p w14:paraId="7F82B49B" w14:textId="5457882E" w:rsidR="00A275B0" w:rsidRDefault="00A275B0" w:rsidP="00DD4C6C"/>
    <w:p w14:paraId="3D103FE0" w14:textId="336F552F" w:rsidR="00A275B0" w:rsidRDefault="00A275B0" w:rsidP="00DD4C6C"/>
    <w:p w14:paraId="5123B9A0" w14:textId="629508E3" w:rsidR="00A275B0" w:rsidRDefault="00A275B0" w:rsidP="00DD4C6C"/>
    <w:p w14:paraId="0A82DD89" w14:textId="597987EA" w:rsidR="00A275B0" w:rsidRDefault="00A275B0" w:rsidP="00DD4C6C"/>
    <w:p w14:paraId="26601039" w14:textId="4E5B29FB" w:rsidR="00A275B0" w:rsidRDefault="00A275B0" w:rsidP="00DD4C6C"/>
    <w:p w14:paraId="1A6662C5" w14:textId="64E7D836" w:rsidR="00A275B0" w:rsidRDefault="00A275B0" w:rsidP="00DD4C6C"/>
    <w:p w14:paraId="2D5E75BF" w14:textId="1BD7E9F8" w:rsidR="00A275B0" w:rsidRDefault="00A275B0" w:rsidP="00DD4C6C"/>
    <w:p w14:paraId="453790CE" w14:textId="7FBB1423" w:rsidR="00A275B0" w:rsidRDefault="00A275B0" w:rsidP="00DD4C6C"/>
    <w:p w14:paraId="470072BC" w14:textId="773E5F0D" w:rsidR="00A275B0" w:rsidRDefault="00A275B0" w:rsidP="00DD4C6C"/>
    <w:p w14:paraId="2ED15DE0" w14:textId="310B206F" w:rsidR="00A275B0" w:rsidRDefault="00A275B0" w:rsidP="00DD4C6C"/>
    <w:p w14:paraId="12E815CC" w14:textId="6C98F3EC" w:rsidR="00A275B0" w:rsidRDefault="00A275B0" w:rsidP="00DD4C6C"/>
    <w:p w14:paraId="42D28325" w14:textId="7D3A8483" w:rsidR="00A275B0" w:rsidRDefault="00A275B0" w:rsidP="00DD4C6C"/>
    <w:p w14:paraId="48FA90B2" w14:textId="4F8DE749" w:rsidR="006458AF" w:rsidRDefault="006458AF" w:rsidP="00DD4C6C"/>
    <w:p w14:paraId="11EEC792" w14:textId="106ADCAC" w:rsidR="006458AF" w:rsidRDefault="006458AF" w:rsidP="00DD4C6C"/>
    <w:p w14:paraId="6EA06189" w14:textId="19CAC7AC" w:rsidR="006458AF" w:rsidRDefault="006458AF" w:rsidP="00DD4C6C"/>
    <w:p w14:paraId="135AD18D" w14:textId="1E25CD51" w:rsidR="006458AF" w:rsidRDefault="006458AF" w:rsidP="00DD4C6C"/>
    <w:p w14:paraId="2B424DA8" w14:textId="29A9E679" w:rsidR="006458AF" w:rsidRDefault="006458AF" w:rsidP="00DD4C6C"/>
    <w:p w14:paraId="75FB6B86" w14:textId="4958DD07" w:rsidR="006458AF" w:rsidRDefault="006458AF" w:rsidP="00DD4C6C"/>
    <w:p w14:paraId="71243E5D" w14:textId="16797A69" w:rsidR="006458AF" w:rsidRDefault="006458AF" w:rsidP="00DD4C6C"/>
    <w:p w14:paraId="4D59D51A" w14:textId="0A5120D0" w:rsidR="006458AF" w:rsidRDefault="006458AF" w:rsidP="00DD4C6C"/>
    <w:p w14:paraId="65648149" w14:textId="5BC0B06C" w:rsidR="006458AF" w:rsidRDefault="006458AF" w:rsidP="00DD4C6C"/>
    <w:p w14:paraId="0A3D1673" w14:textId="6492ECE0" w:rsidR="006458AF" w:rsidRDefault="006458AF" w:rsidP="00DD4C6C"/>
    <w:p w14:paraId="739648EE" w14:textId="6778C074" w:rsidR="006458AF" w:rsidRDefault="006458AF" w:rsidP="00DD4C6C"/>
    <w:p w14:paraId="1E7C14DC" w14:textId="77777777" w:rsidR="006458AF" w:rsidRDefault="006458AF" w:rsidP="00DD4C6C"/>
    <w:p w14:paraId="4A00B09F" w14:textId="1784A8D8" w:rsidR="00A275B0" w:rsidRDefault="00A275B0" w:rsidP="00DD4C6C"/>
    <w:p w14:paraId="6C2A40E5" w14:textId="24E61A0D" w:rsidR="00B35F67" w:rsidRDefault="00CE5873" w:rsidP="005E37F4">
      <w:pPr>
        <w:pStyle w:val="Titulo1"/>
        <w:numPr>
          <w:ilvl w:val="1"/>
          <w:numId w:val="31"/>
        </w:numPr>
        <w:jc w:val="both"/>
      </w:pPr>
      <w:bookmarkStart w:id="118" w:name="_Toc209531673"/>
      <w:r>
        <w:t>LISTA</w:t>
      </w:r>
      <w:r w:rsidR="001335AD">
        <w:t xml:space="preserve"> DE</w:t>
      </w:r>
      <w:r>
        <w:t xml:space="preserve"> </w:t>
      </w:r>
      <w:r w:rsidR="00F4720F">
        <w:t>VARIABLES DENTRO DE ALCANCE DE ACREDITACIÓN EN EL COMPONENTE CALIDAD DEL AIRE</w:t>
      </w:r>
      <w:bookmarkEnd w:id="118"/>
    </w:p>
    <w:p w14:paraId="5723BD67" w14:textId="77777777" w:rsidR="00D41A6C" w:rsidRPr="00D41A6C" w:rsidRDefault="00D41A6C" w:rsidP="00D41A6C">
      <w:pPr>
        <w:pStyle w:val="Ttulo3"/>
        <w:numPr>
          <w:ilvl w:val="0"/>
          <w:numId w:val="0"/>
        </w:numPr>
      </w:pPr>
    </w:p>
    <w:p w14:paraId="6F28793E" w14:textId="5B952F98" w:rsidR="00B35F67" w:rsidRDefault="00D40838" w:rsidP="004E4DBE">
      <w:pPr>
        <w:rPr>
          <w:b/>
        </w:rPr>
      </w:pPr>
      <w:bookmarkStart w:id="119" w:name="_Toc209531674"/>
      <w:bookmarkStart w:id="120" w:name="_Toc209538429"/>
      <w:r w:rsidRPr="00D40838">
        <w:t xml:space="preserve">En la Tabla </w:t>
      </w:r>
      <w:r w:rsidR="008F78DC">
        <w:t>9</w:t>
      </w:r>
      <w:r w:rsidRPr="00D40838">
        <w:t xml:space="preserve"> se relacionan las variables acreditadas mediante la Resolución No. 0815 del 22 de </w:t>
      </w:r>
      <w:r w:rsidR="006A52BD">
        <w:t xml:space="preserve">agosto </w:t>
      </w:r>
      <w:r w:rsidRPr="00D40838">
        <w:t>de 2025, por la cual se renueva y amplía el alcance de la acreditación otorgada a la Secretaría Distrital de Ambiente de Bogotá – Laboratorio Ambiental de la Dirección de Control Ambiental para la producción de información cuantitativa física y química, y mediante la cual el Instituto de Hidrología, Meteorología y Estudios Ambientales – IDEAM adopta otras determinaciones relacionadas con la Red de Monitoreo de Calidad del Aire de Bogotá (RMCA)</w:t>
      </w:r>
      <w:r>
        <w:t>.</w:t>
      </w:r>
      <w:bookmarkEnd w:id="119"/>
      <w:bookmarkEnd w:id="120"/>
    </w:p>
    <w:p w14:paraId="05FAF62E" w14:textId="07C2F331" w:rsidR="00D40838" w:rsidRPr="006458AF" w:rsidRDefault="00D40838" w:rsidP="00D40838">
      <w:pPr>
        <w:rPr>
          <w:sz w:val="24"/>
        </w:rPr>
      </w:pPr>
    </w:p>
    <w:p w14:paraId="5CF86648" w14:textId="5E135E8F" w:rsidR="00D40838" w:rsidRPr="006458AF" w:rsidRDefault="00D40838" w:rsidP="00D40838">
      <w:pPr>
        <w:jc w:val="center"/>
        <w:rPr>
          <w:i/>
          <w:iCs/>
          <w:sz w:val="20"/>
          <w:szCs w:val="18"/>
        </w:rPr>
      </w:pPr>
      <w:r w:rsidRPr="006458AF">
        <w:rPr>
          <w:i/>
          <w:iCs/>
          <w:sz w:val="20"/>
          <w:szCs w:val="18"/>
        </w:rPr>
        <w:t xml:space="preserve">Tabla </w:t>
      </w:r>
      <w:r w:rsidR="008F78DC" w:rsidRPr="006458AF">
        <w:rPr>
          <w:i/>
          <w:iCs/>
          <w:sz w:val="20"/>
          <w:szCs w:val="18"/>
        </w:rPr>
        <w:t>9</w:t>
      </w:r>
      <w:r w:rsidRPr="006458AF">
        <w:rPr>
          <w:i/>
          <w:iCs/>
          <w:sz w:val="20"/>
          <w:szCs w:val="18"/>
        </w:rPr>
        <w:t>. Variables dentro de alcance de acreditación en el componente calidad del aire</w:t>
      </w:r>
    </w:p>
    <w:tbl>
      <w:tblPr>
        <w:tblStyle w:val="Tablaconcuadrcula"/>
        <w:tblW w:w="5000" w:type="pct"/>
        <w:tblLook w:val="04A0" w:firstRow="1" w:lastRow="0" w:firstColumn="1" w:lastColumn="0" w:noHBand="0" w:noVBand="1"/>
      </w:tblPr>
      <w:tblGrid>
        <w:gridCol w:w="1034"/>
        <w:gridCol w:w="1591"/>
        <w:gridCol w:w="1378"/>
        <w:gridCol w:w="1257"/>
        <w:gridCol w:w="1052"/>
        <w:gridCol w:w="1132"/>
        <w:gridCol w:w="1951"/>
      </w:tblGrid>
      <w:tr w:rsidR="00B35F67" w:rsidRPr="00D40838" w14:paraId="0AB7E520" w14:textId="77777777" w:rsidTr="008F78DC">
        <w:trPr>
          <w:trHeight w:val="238"/>
          <w:tblHeader/>
        </w:trPr>
        <w:tc>
          <w:tcPr>
            <w:tcW w:w="522" w:type="pct"/>
            <w:shd w:val="clear" w:color="auto" w:fill="D0CECE" w:themeFill="background2" w:themeFillShade="E6"/>
            <w:vAlign w:val="center"/>
            <w:hideMark/>
          </w:tcPr>
          <w:p w14:paraId="0E00D63F" w14:textId="47BFB7A2" w:rsidR="00B35F67" w:rsidRPr="008F78DC" w:rsidRDefault="008F78DC" w:rsidP="00B35F67">
            <w:pPr>
              <w:jc w:val="center"/>
              <w:rPr>
                <w:rFonts w:eastAsia="Times New Roman" w:cs="Arial"/>
                <w:b/>
                <w:bCs/>
                <w:i/>
                <w:sz w:val="16"/>
                <w:szCs w:val="16"/>
                <w:lang w:eastAsia="es-CO"/>
              </w:rPr>
            </w:pPr>
            <w:r w:rsidRPr="008F78DC">
              <w:rPr>
                <w:rFonts w:eastAsia="Times New Roman" w:cs="Arial"/>
                <w:b/>
                <w:sz w:val="16"/>
                <w:szCs w:val="16"/>
                <w:lang w:eastAsia="es-CO"/>
              </w:rPr>
              <w:t>VARIABLE</w:t>
            </w:r>
          </w:p>
        </w:tc>
        <w:tc>
          <w:tcPr>
            <w:tcW w:w="927" w:type="pct"/>
            <w:shd w:val="clear" w:color="auto" w:fill="D0CECE" w:themeFill="background2" w:themeFillShade="E6"/>
            <w:vAlign w:val="center"/>
            <w:hideMark/>
          </w:tcPr>
          <w:p w14:paraId="5127D6F9" w14:textId="607EFB13" w:rsidR="00B35F67" w:rsidRPr="008F78DC" w:rsidRDefault="008F78DC" w:rsidP="00B35F67">
            <w:pPr>
              <w:jc w:val="center"/>
              <w:rPr>
                <w:rFonts w:eastAsia="Times New Roman" w:cs="Arial"/>
                <w:b/>
                <w:bCs/>
                <w:i/>
                <w:sz w:val="16"/>
                <w:szCs w:val="16"/>
                <w:lang w:eastAsia="es-CO"/>
              </w:rPr>
            </w:pPr>
            <w:r w:rsidRPr="008F78DC">
              <w:rPr>
                <w:rFonts w:eastAsia="Times New Roman" w:cs="Arial"/>
                <w:b/>
                <w:sz w:val="16"/>
                <w:szCs w:val="16"/>
                <w:lang w:eastAsia="es-CO"/>
              </w:rPr>
              <w:t>TÉCNICA</w:t>
            </w:r>
          </w:p>
        </w:tc>
        <w:tc>
          <w:tcPr>
            <w:tcW w:w="813" w:type="pct"/>
            <w:shd w:val="clear" w:color="auto" w:fill="D0CECE" w:themeFill="background2" w:themeFillShade="E6"/>
            <w:vAlign w:val="center"/>
            <w:hideMark/>
          </w:tcPr>
          <w:p w14:paraId="006EEF1E" w14:textId="0BD80CDF" w:rsidR="00B35F67" w:rsidRPr="008F78DC" w:rsidRDefault="008F78DC" w:rsidP="00B35F67">
            <w:pPr>
              <w:jc w:val="center"/>
              <w:rPr>
                <w:rFonts w:eastAsia="Times New Roman" w:cs="Arial"/>
                <w:b/>
                <w:bCs/>
                <w:i/>
                <w:color w:val="000000"/>
                <w:sz w:val="16"/>
                <w:szCs w:val="16"/>
                <w:lang w:eastAsia="es-CO"/>
              </w:rPr>
            </w:pPr>
            <w:r w:rsidRPr="008F78DC">
              <w:rPr>
                <w:rFonts w:eastAsia="Times New Roman" w:cs="Arial"/>
                <w:b/>
                <w:color w:val="000000"/>
                <w:sz w:val="16"/>
                <w:szCs w:val="16"/>
                <w:lang w:eastAsia="es-CO"/>
              </w:rPr>
              <w:t>MÉTODO(S) DE DESIGNACIÓN (EPA)</w:t>
            </w:r>
          </w:p>
        </w:tc>
        <w:tc>
          <w:tcPr>
            <w:tcW w:w="570" w:type="pct"/>
            <w:shd w:val="clear" w:color="auto" w:fill="D0CECE" w:themeFill="background2" w:themeFillShade="E6"/>
            <w:vAlign w:val="center"/>
            <w:hideMark/>
          </w:tcPr>
          <w:p w14:paraId="3AD81183" w14:textId="0D5200C4" w:rsidR="00B35F67" w:rsidRPr="008F78DC" w:rsidRDefault="008F78DC" w:rsidP="00B35F67">
            <w:pPr>
              <w:jc w:val="center"/>
              <w:rPr>
                <w:rFonts w:eastAsia="Times New Roman" w:cs="Arial"/>
                <w:b/>
                <w:bCs/>
                <w:i/>
                <w:color w:val="000000"/>
                <w:sz w:val="16"/>
                <w:szCs w:val="16"/>
                <w:lang w:eastAsia="es-CO"/>
              </w:rPr>
            </w:pPr>
            <w:r w:rsidRPr="008F78DC">
              <w:rPr>
                <w:rFonts w:eastAsia="Times New Roman" w:cs="Arial"/>
                <w:b/>
                <w:color w:val="000000"/>
                <w:sz w:val="16"/>
                <w:szCs w:val="16"/>
                <w:lang w:eastAsia="es-CO"/>
              </w:rPr>
              <w:t>NÚMERO DE EQUIPOS O ESTACIONES</w:t>
            </w:r>
          </w:p>
        </w:tc>
        <w:tc>
          <w:tcPr>
            <w:tcW w:w="523" w:type="pct"/>
            <w:shd w:val="clear" w:color="auto" w:fill="D0CECE" w:themeFill="background2" w:themeFillShade="E6"/>
            <w:vAlign w:val="center"/>
            <w:hideMark/>
          </w:tcPr>
          <w:p w14:paraId="0E24B09A" w14:textId="37B12C8E" w:rsidR="00B35F67" w:rsidRPr="008F78DC" w:rsidRDefault="008F78DC" w:rsidP="00B35F67">
            <w:pPr>
              <w:jc w:val="center"/>
              <w:rPr>
                <w:rFonts w:eastAsia="Times New Roman" w:cs="Arial"/>
                <w:b/>
                <w:bCs/>
                <w:i/>
                <w:color w:val="000000"/>
                <w:sz w:val="16"/>
                <w:szCs w:val="16"/>
                <w:lang w:eastAsia="es-CO"/>
              </w:rPr>
            </w:pPr>
            <w:r w:rsidRPr="008F78DC">
              <w:rPr>
                <w:rFonts w:eastAsia="Times New Roman" w:cs="Arial"/>
                <w:b/>
                <w:color w:val="000000"/>
                <w:sz w:val="16"/>
                <w:szCs w:val="16"/>
                <w:lang w:eastAsia="es-CO"/>
              </w:rPr>
              <w:t>MARCA(S) EQUIPO(S)</w:t>
            </w:r>
          </w:p>
        </w:tc>
        <w:tc>
          <w:tcPr>
            <w:tcW w:w="527" w:type="pct"/>
            <w:shd w:val="clear" w:color="auto" w:fill="D0CECE" w:themeFill="background2" w:themeFillShade="E6"/>
            <w:vAlign w:val="center"/>
            <w:hideMark/>
          </w:tcPr>
          <w:p w14:paraId="3097B300" w14:textId="63512CA6" w:rsidR="00B35F67" w:rsidRPr="008F78DC" w:rsidRDefault="008F78DC" w:rsidP="00B35F67">
            <w:pPr>
              <w:jc w:val="center"/>
              <w:rPr>
                <w:rFonts w:eastAsia="Times New Roman" w:cs="Arial"/>
                <w:b/>
                <w:bCs/>
                <w:i/>
                <w:color w:val="000000"/>
                <w:sz w:val="16"/>
                <w:szCs w:val="16"/>
                <w:lang w:eastAsia="es-CO"/>
              </w:rPr>
            </w:pPr>
            <w:r w:rsidRPr="008F78DC">
              <w:rPr>
                <w:rFonts w:eastAsia="Times New Roman" w:cs="Arial"/>
                <w:b/>
                <w:color w:val="000000"/>
                <w:sz w:val="16"/>
                <w:szCs w:val="16"/>
                <w:lang w:eastAsia="es-CO"/>
              </w:rPr>
              <w:t>MODELO(S) EQUIPO(S)</w:t>
            </w:r>
          </w:p>
        </w:tc>
        <w:tc>
          <w:tcPr>
            <w:tcW w:w="1118" w:type="pct"/>
            <w:shd w:val="clear" w:color="auto" w:fill="D0CECE" w:themeFill="background2" w:themeFillShade="E6"/>
            <w:vAlign w:val="center"/>
            <w:hideMark/>
          </w:tcPr>
          <w:p w14:paraId="46BAE389" w14:textId="4D7DBC68" w:rsidR="00B35F67" w:rsidRPr="008F78DC" w:rsidRDefault="008F78DC" w:rsidP="00B35F67">
            <w:pPr>
              <w:jc w:val="center"/>
              <w:rPr>
                <w:rFonts w:eastAsia="Times New Roman" w:cs="Arial"/>
                <w:b/>
                <w:bCs/>
                <w:i/>
                <w:color w:val="000000"/>
                <w:sz w:val="16"/>
                <w:szCs w:val="16"/>
                <w:lang w:eastAsia="es-CO"/>
              </w:rPr>
            </w:pPr>
            <w:r w:rsidRPr="008F78DC">
              <w:rPr>
                <w:rFonts w:eastAsia="Times New Roman" w:cs="Arial"/>
                <w:b/>
                <w:color w:val="000000"/>
                <w:sz w:val="16"/>
                <w:szCs w:val="16"/>
                <w:lang w:eastAsia="es-CO"/>
              </w:rPr>
              <w:t>NOMBRE(S) DE LA ESTACIÓN (ES)</w:t>
            </w:r>
          </w:p>
        </w:tc>
      </w:tr>
      <w:tr w:rsidR="00B35F67" w:rsidRPr="00D40838" w14:paraId="614386C5" w14:textId="77777777" w:rsidTr="008F78DC">
        <w:trPr>
          <w:trHeight w:val="300"/>
        </w:trPr>
        <w:tc>
          <w:tcPr>
            <w:tcW w:w="522" w:type="pct"/>
            <w:vAlign w:val="center"/>
            <w:hideMark/>
          </w:tcPr>
          <w:p w14:paraId="4BDDB4B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136BDF1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2C5AA88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2CFF68AE"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D5FB2C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B5B494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3816E45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Adicional de respaldo</w:t>
            </w:r>
          </w:p>
        </w:tc>
      </w:tr>
      <w:tr w:rsidR="00B35F67" w:rsidRPr="00D40838" w14:paraId="5322F514" w14:textId="77777777" w:rsidTr="008F78DC">
        <w:trPr>
          <w:trHeight w:val="300"/>
        </w:trPr>
        <w:tc>
          <w:tcPr>
            <w:tcW w:w="522" w:type="pct"/>
            <w:vAlign w:val="center"/>
            <w:hideMark/>
          </w:tcPr>
          <w:p w14:paraId="76961C3D"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77C646D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0C98C1E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5B52C6D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1A38B8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4A2CE7A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37BFC63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Adicional de respaldo</w:t>
            </w:r>
          </w:p>
        </w:tc>
      </w:tr>
      <w:tr w:rsidR="00B35F67" w:rsidRPr="00D40838" w14:paraId="7020704D" w14:textId="77777777" w:rsidTr="008F78DC">
        <w:trPr>
          <w:trHeight w:val="300"/>
        </w:trPr>
        <w:tc>
          <w:tcPr>
            <w:tcW w:w="522" w:type="pct"/>
            <w:vAlign w:val="center"/>
            <w:hideMark/>
          </w:tcPr>
          <w:p w14:paraId="7F20F1B4"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2DE586B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596F06B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136125D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0F6A6DE"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16C57B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146E8CE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Bolivia</w:t>
            </w:r>
          </w:p>
        </w:tc>
      </w:tr>
      <w:tr w:rsidR="00B35F67" w:rsidRPr="00D40838" w14:paraId="148BAEC7" w14:textId="77777777" w:rsidTr="008F78DC">
        <w:trPr>
          <w:trHeight w:val="300"/>
        </w:trPr>
        <w:tc>
          <w:tcPr>
            <w:tcW w:w="522" w:type="pct"/>
            <w:vAlign w:val="center"/>
            <w:hideMark/>
          </w:tcPr>
          <w:p w14:paraId="278139E1"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2396229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51BAAB8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0152AF9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C25DB2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355A86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782A946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Bolivia</w:t>
            </w:r>
          </w:p>
        </w:tc>
      </w:tr>
      <w:tr w:rsidR="00B35F67" w:rsidRPr="00D40838" w14:paraId="33CDF575" w14:textId="77777777" w:rsidTr="008F78DC">
        <w:trPr>
          <w:trHeight w:val="300"/>
        </w:trPr>
        <w:tc>
          <w:tcPr>
            <w:tcW w:w="522" w:type="pct"/>
            <w:vAlign w:val="center"/>
            <w:hideMark/>
          </w:tcPr>
          <w:p w14:paraId="4DBCB1E1"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5B00D74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4A50D1F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199473A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F26D0D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F25F6B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2E775A3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Bolivia</w:t>
            </w:r>
          </w:p>
        </w:tc>
      </w:tr>
      <w:tr w:rsidR="00B35F67" w:rsidRPr="00D40838" w14:paraId="7DEB6A61" w14:textId="77777777" w:rsidTr="008F78DC">
        <w:trPr>
          <w:trHeight w:val="300"/>
        </w:trPr>
        <w:tc>
          <w:tcPr>
            <w:tcW w:w="522" w:type="pct"/>
            <w:vAlign w:val="center"/>
            <w:hideMark/>
          </w:tcPr>
          <w:p w14:paraId="7F4E69C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7E3D2D8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C08179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2D7CDDD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A570B2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853715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642F195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Bolivia</w:t>
            </w:r>
          </w:p>
        </w:tc>
      </w:tr>
      <w:tr w:rsidR="00B35F67" w:rsidRPr="00D40838" w14:paraId="6CD7C3BE" w14:textId="77777777" w:rsidTr="008F78DC">
        <w:trPr>
          <w:trHeight w:val="300"/>
        </w:trPr>
        <w:tc>
          <w:tcPr>
            <w:tcW w:w="522" w:type="pct"/>
            <w:vAlign w:val="center"/>
            <w:hideMark/>
          </w:tcPr>
          <w:p w14:paraId="4B5CF44A"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481487D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56ABE51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1B81C1F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BF9C85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887754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1FAA8C5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Bolivia</w:t>
            </w:r>
          </w:p>
        </w:tc>
      </w:tr>
      <w:tr w:rsidR="00B35F67" w:rsidRPr="00D40838" w14:paraId="0BE9C8C8" w14:textId="77777777" w:rsidTr="008F78DC">
        <w:trPr>
          <w:trHeight w:val="450"/>
        </w:trPr>
        <w:tc>
          <w:tcPr>
            <w:tcW w:w="522" w:type="pct"/>
            <w:vAlign w:val="center"/>
            <w:hideMark/>
          </w:tcPr>
          <w:p w14:paraId="2C7D48C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5D5EFF8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207E693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2C9818A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1F6DA8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5629F2F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225AAE9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Bolivia</w:t>
            </w:r>
          </w:p>
        </w:tc>
      </w:tr>
      <w:tr w:rsidR="00B35F67" w:rsidRPr="00D40838" w14:paraId="095B7B99" w14:textId="77777777" w:rsidTr="008F78DC">
        <w:trPr>
          <w:trHeight w:val="450"/>
        </w:trPr>
        <w:tc>
          <w:tcPr>
            <w:tcW w:w="522" w:type="pct"/>
            <w:vAlign w:val="center"/>
            <w:hideMark/>
          </w:tcPr>
          <w:p w14:paraId="22C84AE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78EEDDE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7EC4D50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602CE77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5B8F1E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3245EA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754F96D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Centro de Alto Rendimiento</w:t>
            </w:r>
          </w:p>
        </w:tc>
      </w:tr>
      <w:tr w:rsidR="00B35F67" w:rsidRPr="00D40838" w14:paraId="5FD895CA" w14:textId="77777777" w:rsidTr="008F78DC">
        <w:trPr>
          <w:trHeight w:val="450"/>
        </w:trPr>
        <w:tc>
          <w:tcPr>
            <w:tcW w:w="522" w:type="pct"/>
            <w:vAlign w:val="center"/>
            <w:hideMark/>
          </w:tcPr>
          <w:p w14:paraId="15A151D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68CE1E0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4662690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486408C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0B0E4C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5D465CA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6F5D0D6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Centro de Alto Rendimiento</w:t>
            </w:r>
          </w:p>
        </w:tc>
      </w:tr>
      <w:tr w:rsidR="00B35F67" w:rsidRPr="00D40838" w14:paraId="204157EF" w14:textId="77777777" w:rsidTr="008F78DC">
        <w:trPr>
          <w:trHeight w:val="450"/>
        </w:trPr>
        <w:tc>
          <w:tcPr>
            <w:tcW w:w="522" w:type="pct"/>
            <w:vAlign w:val="center"/>
            <w:hideMark/>
          </w:tcPr>
          <w:p w14:paraId="12F75102"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34EB7F6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4983B62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EQOA-0992-087</w:t>
            </w:r>
          </w:p>
        </w:tc>
        <w:tc>
          <w:tcPr>
            <w:tcW w:w="570" w:type="pct"/>
            <w:vAlign w:val="center"/>
            <w:hideMark/>
          </w:tcPr>
          <w:p w14:paraId="5CEF322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F631EE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78A4D0D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T400</w:t>
            </w:r>
          </w:p>
        </w:tc>
        <w:tc>
          <w:tcPr>
            <w:tcW w:w="1118" w:type="pct"/>
            <w:vAlign w:val="center"/>
            <w:hideMark/>
          </w:tcPr>
          <w:p w14:paraId="65EBC06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Centro de Alto Rendimiento</w:t>
            </w:r>
          </w:p>
        </w:tc>
      </w:tr>
      <w:tr w:rsidR="00B35F67" w:rsidRPr="00D40838" w14:paraId="39BCAE86" w14:textId="77777777" w:rsidTr="008F78DC">
        <w:trPr>
          <w:trHeight w:val="450"/>
        </w:trPr>
        <w:tc>
          <w:tcPr>
            <w:tcW w:w="522" w:type="pct"/>
            <w:vAlign w:val="center"/>
            <w:hideMark/>
          </w:tcPr>
          <w:p w14:paraId="05D732D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2BC6DCE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714EEC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4919C50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CA86ADE"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418B1D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226C8F2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Centro de Alto Rendimiento</w:t>
            </w:r>
          </w:p>
        </w:tc>
      </w:tr>
      <w:tr w:rsidR="00B35F67" w:rsidRPr="00D40838" w14:paraId="1AB03B15" w14:textId="77777777" w:rsidTr="008F78DC">
        <w:trPr>
          <w:trHeight w:val="450"/>
        </w:trPr>
        <w:tc>
          <w:tcPr>
            <w:tcW w:w="522" w:type="pct"/>
            <w:vAlign w:val="center"/>
            <w:hideMark/>
          </w:tcPr>
          <w:p w14:paraId="16801EFA"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4C311D8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1347CE6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44C5AB3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E4560F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6A6190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5D1C1DC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Centro de Alto Rendimiento</w:t>
            </w:r>
          </w:p>
        </w:tc>
      </w:tr>
      <w:tr w:rsidR="00B35F67" w:rsidRPr="00D40838" w14:paraId="1EEA4EED" w14:textId="77777777" w:rsidTr="008F78DC">
        <w:trPr>
          <w:trHeight w:val="450"/>
        </w:trPr>
        <w:tc>
          <w:tcPr>
            <w:tcW w:w="522" w:type="pct"/>
            <w:vAlign w:val="center"/>
            <w:hideMark/>
          </w:tcPr>
          <w:p w14:paraId="75D766E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6393705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2A491A3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517F5F5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E79384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2B7144C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336759B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Centro de Alto Rendimiento</w:t>
            </w:r>
          </w:p>
        </w:tc>
      </w:tr>
      <w:tr w:rsidR="00B35F67" w:rsidRPr="00D40838" w14:paraId="05584C78" w14:textId="77777777" w:rsidTr="008F78DC">
        <w:trPr>
          <w:trHeight w:val="300"/>
        </w:trPr>
        <w:tc>
          <w:tcPr>
            <w:tcW w:w="522" w:type="pct"/>
            <w:vAlign w:val="center"/>
            <w:hideMark/>
          </w:tcPr>
          <w:p w14:paraId="1DE29478"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1866862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30364A3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2DCAAA2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2ED6EA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9BB057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16CE59D0" w14:textId="5F145C01"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Ciudad Bolívar</w:t>
            </w:r>
          </w:p>
        </w:tc>
      </w:tr>
      <w:tr w:rsidR="00B35F67" w:rsidRPr="00D40838" w14:paraId="0A3290CF" w14:textId="77777777" w:rsidTr="008F78DC">
        <w:trPr>
          <w:trHeight w:val="300"/>
        </w:trPr>
        <w:tc>
          <w:tcPr>
            <w:tcW w:w="522" w:type="pct"/>
            <w:vAlign w:val="center"/>
            <w:hideMark/>
          </w:tcPr>
          <w:p w14:paraId="277A4B2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19A1A31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68FA31E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6159132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140ADC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956EF9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3731BD29" w14:textId="75DD75F4"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Ciudad Bolívar</w:t>
            </w:r>
          </w:p>
        </w:tc>
      </w:tr>
      <w:tr w:rsidR="00B35F67" w:rsidRPr="00D40838" w14:paraId="0ABE3387" w14:textId="77777777" w:rsidTr="008F78DC">
        <w:trPr>
          <w:trHeight w:val="300"/>
        </w:trPr>
        <w:tc>
          <w:tcPr>
            <w:tcW w:w="522" w:type="pct"/>
            <w:vAlign w:val="center"/>
            <w:hideMark/>
          </w:tcPr>
          <w:p w14:paraId="50EA108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3E8978F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3AF1843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5E6A744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4FB54A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28EC7A5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131E415C" w14:textId="7E58CC13"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Ciudad Bolívar</w:t>
            </w:r>
          </w:p>
        </w:tc>
      </w:tr>
      <w:tr w:rsidR="00B35F67" w:rsidRPr="00D40838" w14:paraId="7C841CED" w14:textId="77777777" w:rsidTr="008F78DC">
        <w:trPr>
          <w:trHeight w:val="300"/>
        </w:trPr>
        <w:tc>
          <w:tcPr>
            <w:tcW w:w="522" w:type="pct"/>
            <w:vAlign w:val="center"/>
            <w:hideMark/>
          </w:tcPr>
          <w:p w14:paraId="3DCB71F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40E1271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18A4927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7C92B5A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35038F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57A5248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75774AF9" w14:textId="71E7FBD3"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Ciudad Bolívar</w:t>
            </w:r>
          </w:p>
        </w:tc>
      </w:tr>
      <w:tr w:rsidR="00B35F67" w:rsidRPr="00D40838" w14:paraId="50FC9753" w14:textId="77777777" w:rsidTr="008F78DC">
        <w:trPr>
          <w:trHeight w:val="300"/>
        </w:trPr>
        <w:tc>
          <w:tcPr>
            <w:tcW w:w="522" w:type="pct"/>
            <w:vAlign w:val="center"/>
            <w:hideMark/>
          </w:tcPr>
          <w:p w14:paraId="7356B4A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lastRenderedPageBreak/>
              <w:t>PM2.5</w:t>
            </w:r>
          </w:p>
        </w:tc>
        <w:tc>
          <w:tcPr>
            <w:tcW w:w="927" w:type="pct"/>
            <w:vAlign w:val="center"/>
            <w:hideMark/>
          </w:tcPr>
          <w:p w14:paraId="605D043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6B77AFE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69A54AA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52CBE0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2084087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04447301" w14:textId="3F9DBFB4"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Ciudad Bolívar</w:t>
            </w:r>
          </w:p>
        </w:tc>
      </w:tr>
      <w:tr w:rsidR="00B35F67" w:rsidRPr="00D40838" w14:paraId="68EB2AAF" w14:textId="77777777" w:rsidTr="008F78DC">
        <w:trPr>
          <w:trHeight w:val="450"/>
        </w:trPr>
        <w:tc>
          <w:tcPr>
            <w:tcW w:w="522" w:type="pct"/>
            <w:vAlign w:val="center"/>
            <w:hideMark/>
          </w:tcPr>
          <w:p w14:paraId="05461A3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6D68089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4B1D8E0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47DF477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BC46EC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9DB838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15513F04" w14:textId="05755863"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Ciudad Bolívar</w:t>
            </w:r>
          </w:p>
        </w:tc>
      </w:tr>
      <w:tr w:rsidR="00B35F67" w:rsidRPr="00D40838" w14:paraId="2CBEC321" w14:textId="77777777" w:rsidTr="008F78DC">
        <w:trPr>
          <w:trHeight w:val="300"/>
        </w:trPr>
        <w:tc>
          <w:tcPr>
            <w:tcW w:w="522" w:type="pct"/>
            <w:vAlign w:val="center"/>
            <w:hideMark/>
          </w:tcPr>
          <w:p w14:paraId="20D15830"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1A30F06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62832D0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5D644E2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C17D0E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8B58BA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17BC456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Colina</w:t>
            </w:r>
          </w:p>
        </w:tc>
      </w:tr>
      <w:tr w:rsidR="00B35F67" w:rsidRPr="00D40838" w14:paraId="718DA9B5" w14:textId="77777777" w:rsidTr="008F78DC">
        <w:trPr>
          <w:trHeight w:val="300"/>
        </w:trPr>
        <w:tc>
          <w:tcPr>
            <w:tcW w:w="522" w:type="pct"/>
            <w:vAlign w:val="center"/>
            <w:hideMark/>
          </w:tcPr>
          <w:p w14:paraId="2D508C80"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062AD73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348FA5E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05DCAD5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DF1D5D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41A4812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5EFB80E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Colina</w:t>
            </w:r>
          </w:p>
        </w:tc>
      </w:tr>
      <w:tr w:rsidR="00B35F67" w:rsidRPr="00D40838" w14:paraId="6D8F67CD" w14:textId="77777777" w:rsidTr="008F78DC">
        <w:trPr>
          <w:trHeight w:val="300"/>
        </w:trPr>
        <w:tc>
          <w:tcPr>
            <w:tcW w:w="522" w:type="pct"/>
            <w:vAlign w:val="center"/>
            <w:hideMark/>
          </w:tcPr>
          <w:p w14:paraId="62B48BF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436BB09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156293D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01CE195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AAED29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FD2606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44C8FC9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Colina</w:t>
            </w:r>
          </w:p>
        </w:tc>
      </w:tr>
      <w:tr w:rsidR="00B35F67" w:rsidRPr="00D40838" w14:paraId="30FB04AA" w14:textId="77777777" w:rsidTr="008F78DC">
        <w:trPr>
          <w:trHeight w:val="300"/>
        </w:trPr>
        <w:tc>
          <w:tcPr>
            <w:tcW w:w="522" w:type="pct"/>
            <w:vAlign w:val="center"/>
            <w:hideMark/>
          </w:tcPr>
          <w:p w14:paraId="318E04B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30584B1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4645339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67D9860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EF736F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0D03C68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64E49A2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Colina</w:t>
            </w:r>
          </w:p>
        </w:tc>
      </w:tr>
      <w:tr w:rsidR="00B35F67" w:rsidRPr="00D40838" w14:paraId="4D6B8FE5" w14:textId="77777777" w:rsidTr="008F78DC">
        <w:trPr>
          <w:trHeight w:val="300"/>
        </w:trPr>
        <w:tc>
          <w:tcPr>
            <w:tcW w:w="522" w:type="pct"/>
            <w:vAlign w:val="center"/>
            <w:hideMark/>
          </w:tcPr>
          <w:p w14:paraId="28EECB92"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6C04636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7F66253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0CAE447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48627F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9B8A75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3BF8A8A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Colina</w:t>
            </w:r>
          </w:p>
        </w:tc>
      </w:tr>
      <w:tr w:rsidR="00B35F67" w:rsidRPr="00D40838" w14:paraId="00540689" w14:textId="77777777" w:rsidTr="008F78DC">
        <w:trPr>
          <w:trHeight w:val="450"/>
        </w:trPr>
        <w:tc>
          <w:tcPr>
            <w:tcW w:w="522" w:type="pct"/>
            <w:vAlign w:val="center"/>
            <w:hideMark/>
          </w:tcPr>
          <w:p w14:paraId="327C33F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61E324A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62033B1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30FFDD2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2D48A5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0ECC360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4B40644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Colina</w:t>
            </w:r>
          </w:p>
        </w:tc>
      </w:tr>
      <w:tr w:rsidR="00B35F67" w:rsidRPr="00D40838" w14:paraId="57D8369C" w14:textId="77777777" w:rsidTr="008F78DC">
        <w:trPr>
          <w:trHeight w:val="300"/>
        </w:trPr>
        <w:tc>
          <w:tcPr>
            <w:tcW w:w="522" w:type="pct"/>
            <w:vAlign w:val="center"/>
            <w:hideMark/>
          </w:tcPr>
          <w:p w14:paraId="328B6A38"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2976C5E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4C92214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RFCA-1093-093</w:t>
            </w:r>
          </w:p>
        </w:tc>
        <w:tc>
          <w:tcPr>
            <w:tcW w:w="570" w:type="pct"/>
            <w:vAlign w:val="center"/>
            <w:hideMark/>
          </w:tcPr>
          <w:p w14:paraId="1D147BA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5D7EEF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37F6350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T300</w:t>
            </w:r>
          </w:p>
        </w:tc>
        <w:tc>
          <w:tcPr>
            <w:tcW w:w="1118" w:type="pct"/>
            <w:vAlign w:val="center"/>
            <w:hideMark/>
          </w:tcPr>
          <w:p w14:paraId="7B5DC84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Fontibón</w:t>
            </w:r>
          </w:p>
        </w:tc>
      </w:tr>
      <w:tr w:rsidR="00B35F67" w:rsidRPr="00D40838" w14:paraId="4E264D28" w14:textId="77777777" w:rsidTr="008F78DC">
        <w:trPr>
          <w:trHeight w:val="300"/>
        </w:trPr>
        <w:tc>
          <w:tcPr>
            <w:tcW w:w="522" w:type="pct"/>
            <w:vAlign w:val="center"/>
            <w:hideMark/>
          </w:tcPr>
          <w:p w14:paraId="1CB3E62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3C9113B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24AE8AD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RFNA-1194-099</w:t>
            </w:r>
          </w:p>
        </w:tc>
        <w:tc>
          <w:tcPr>
            <w:tcW w:w="570" w:type="pct"/>
            <w:vAlign w:val="center"/>
            <w:hideMark/>
          </w:tcPr>
          <w:p w14:paraId="5710D31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B7DE3CE"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67992B4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T204</w:t>
            </w:r>
          </w:p>
        </w:tc>
        <w:tc>
          <w:tcPr>
            <w:tcW w:w="1118" w:type="pct"/>
            <w:vAlign w:val="center"/>
            <w:hideMark/>
          </w:tcPr>
          <w:p w14:paraId="7A1D392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Fontibón</w:t>
            </w:r>
          </w:p>
        </w:tc>
      </w:tr>
      <w:tr w:rsidR="00B35F67" w:rsidRPr="00D40838" w14:paraId="49C0A605" w14:textId="77777777" w:rsidTr="008F78DC">
        <w:trPr>
          <w:trHeight w:val="300"/>
        </w:trPr>
        <w:tc>
          <w:tcPr>
            <w:tcW w:w="522" w:type="pct"/>
            <w:vAlign w:val="center"/>
            <w:hideMark/>
          </w:tcPr>
          <w:p w14:paraId="2E6AD62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53A6F2E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46C18C7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EQOA-0992-087</w:t>
            </w:r>
          </w:p>
        </w:tc>
        <w:tc>
          <w:tcPr>
            <w:tcW w:w="570" w:type="pct"/>
            <w:vAlign w:val="center"/>
            <w:hideMark/>
          </w:tcPr>
          <w:p w14:paraId="0A36977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B5C4DD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4F2447F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400E</w:t>
            </w:r>
          </w:p>
        </w:tc>
        <w:tc>
          <w:tcPr>
            <w:tcW w:w="1118" w:type="pct"/>
            <w:vAlign w:val="center"/>
            <w:hideMark/>
          </w:tcPr>
          <w:p w14:paraId="3DE9B48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Fontibón</w:t>
            </w:r>
          </w:p>
        </w:tc>
      </w:tr>
      <w:tr w:rsidR="00B35F67" w:rsidRPr="00D40838" w14:paraId="4312F766" w14:textId="77777777" w:rsidTr="008F78DC">
        <w:trPr>
          <w:trHeight w:val="300"/>
        </w:trPr>
        <w:tc>
          <w:tcPr>
            <w:tcW w:w="522" w:type="pct"/>
            <w:vAlign w:val="center"/>
            <w:hideMark/>
          </w:tcPr>
          <w:p w14:paraId="7EADE002"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6F77B6E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5EB046E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EQPM-0798-122</w:t>
            </w:r>
          </w:p>
        </w:tc>
        <w:tc>
          <w:tcPr>
            <w:tcW w:w="570" w:type="pct"/>
            <w:vAlign w:val="center"/>
            <w:hideMark/>
          </w:tcPr>
          <w:p w14:paraId="2B9E0D4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970171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0C328CF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BAM1020</w:t>
            </w:r>
          </w:p>
        </w:tc>
        <w:tc>
          <w:tcPr>
            <w:tcW w:w="1118" w:type="pct"/>
            <w:vAlign w:val="center"/>
            <w:hideMark/>
          </w:tcPr>
          <w:p w14:paraId="0A56E81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Fontibón</w:t>
            </w:r>
          </w:p>
        </w:tc>
      </w:tr>
      <w:tr w:rsidR="00B35F67" w:rsidRPr="00D40838" w14:paraId="3A2A57D9" w14:textId="77777777" w:rsidTr="008F78DC">
        <w:trPr>
          <w:trHeight w:val="300"/>
        </w:trPr>
        <w:tc>
          <w:tcPr>
            <w:tcW w:w="522" w:type="pct"/>
            <w:vAlign w:val="center"/>
            <w:hideMark/>
          </w:tcPr>
          <w:p w14:paraId="49A9E89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164D795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3535FD0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EQPM-0308-170</w:t>
            </w:r>
          </w:p>
        </w:tc>
        <w:tc>
          <w:tcPr>
            <w:tcW w:w="570" w:type="pct"/>
            <w:vAlign w:val="center"/>
            <w:hideMark/>
          </w:tcPr>
          <w:p w14:paraId="7339461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741E76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3657EDC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6649D98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Fontibón</w:t>
            </w:r>
          </w:p>
        </w:tc>
      </w:tr>
      <w:tr w:rsidR="00B35F67" w:rsidRPr="00D40838" w14:paraId="6AAF0796" w14:textId="77777777" w:rsidTr="008F78DC">
        <w:trPr>
          <w:trHeight w:val="450"/>
        </w:trPr>
        <w:tc>
          <w:tcPr>
            <w:tcW w:w="522" w:type="pct"/>
            <w:vAlign w:val="center"/>
            <w:hideMark/>
          </w:tcPr>
          <w:p w14:paraId="0578F0D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0BBBDC6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4103C1D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EQSA-0495-100</w:t>
            </w:r>
          </w:p>
        </w:tc>
        <w:tc>
          <w:tcPr>
            <w:tcW w:w="570" w:type="pct"/>
            <w:vAlign w:val="center"/>
            <w:hideMark/>
          </w:tcPr>
          <w:p w14:paraId="482F840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1E9129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457A924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T100</w:t>
            </w:r>
          </w:p>
        </w:tc>
        <w:tc>
          <w:tcPr>
            <w:tcW w:w="1118" w:type="pct"/>
            <w:vAlign w:val="center"/>
            <w:hideMark/>
          </w:tcPr>
          <w:p w14:paraId="0A4A97D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Fontibón</w:t>
            </w:r>
          </w:p>
        </w:tc>
      </w:tr>
      <w:tr w:rsidR="00B35F67" w:rsidRPr="00D40838" w14:paraId="5C961CD5" w14:textId="77777777" w:rsidTr="008F78DC">
        <w:trPr>
          <w:trHeight w:val="300"/>
        </w:trPr>
        <w:tc>
          <w:tcPr>
            <w:tcW w:w="522" w:type="pct"/>
            <w:vAlign w:val="center"/>
            <w:hideMark/>
          </w:tcPr>
          <w:p w14:paraId="57C2FD74"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6E821D8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10B4EFA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085AF1D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3FCE84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8689CF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205AF5D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Guaymaral</w:t>
            </w:r>
          </w:p>
        </w:tc>
      </w:tr>
      <w:tr w:rsidR="00B35F67" w:rsidRPr="00D40838" w14:paraId="3C743BCE" w14:textId="77777777" w:rsidTr="008F78DC">
        <w:trPr>
          <w:trHeight w:val="300"/>
        </w:trPr>
        <w:tc>
          <w:tcPr>
            <w:tcW w:w="522" w:type="pct"/>
            <w:vAlign w:val="center"/>
            <w:hideMark/>
          </w:tcPr>
          <w:p w14:paraId="05DD0E8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0C82B07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0CB8051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RFNA-1194-099</w:t>
            </w:r>
          </w:p>
        </w:tc>
        <w:tc>
          <w:tcPr>
            <w:tcW w:w="570" w:type="pct"/>
            <w:vAlign w:val="center"/>
            <w:hideMark/>
          </w:tcPr>
          <w:p w14:paraId="0AA830F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16BB6B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4C4C964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200E</w:t>
            </w:r>
          </w:p>
        </w:tc>
        <w:tc>
          <w:tcPr>
            <w:tcW w:w="1118" w:type="pct"/>
            <w:vAlign w:val="center"/>
            <w:hideMark/>
          </w:tcPr>
          <w:p w14:paraId="312D932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Guaymaral</w:t>
            </w:r>
          </w:p>
        </w:tc>
      </w:tr>
      <w:tr w:rsidR="00B35F67" w:rsidRPr="00D40838" w14:paraId="5796B3CC" w14:textId="77777777" w:rsidTr="008F78DC">
        <w:trPr>
          <w:trHeight w:val="300"/>
        </w:trPr>
        <w:tc>
          <w:tcPr>
            <w:tcW w:w="522" w:type="pct"/>
            <w:vAlign w:val="center"/>
            <w:hideMark/>
          </w:tcPr>
          <w:p w14:paraId="52271D7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41A2FB1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24882B9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16FC8E6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1EFE3C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B0130E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17BD634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Guaymaral</w:t>
            </w:r>
          </w:p>
        </w:tc>
      </w:tr>
      <w:tr w:rsidR="00B35F67" w:rsidRPr="00D40838" w14:paraId="60EE5D3E" w14:textId="77777777" w:rsidTr="008F78DC">
        <w:trPr>
          <w:trHeight w:val="300"/>
        </w:trPr>
        <w:tc>
          <w:tcPr>
            <w:tcW w:w="522" w:type="pct"/>
            <w:vAlign w:val="center"/>
            <w:hideMark/>
          </w:tcPr>
          <w:p w14:paraId="4B7C6F80"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7FCE6BE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2D0E2DB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EQPM-0798-122</w:t>
            </w:r>
          </w:p>
        </w:tc>
        <w:tc>
          <w:tcPr>
            <w:tcW w:w="570" w:type="pct"/>
            <w:vAlign w:val="center"/>
            <w:hideMark/>
          </w:tcPr>
          <w:p w14:paraId="13FBE91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22A18F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640D382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BAM1020</w:t>
            </w:r>
          </w:p>
        </w:tc>
        <w:tc>
          <w:tcPr>
            <w:tcW w:w="1118" w:type="pct"/>
            <w:vAlign w:val="center"/>
            <w:hideMark/>
          </w:tcPr>
          <w:p w14:paraId="6A307B1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Guaymaral</w:t>
            </w:r>
          </w:p>
        </w:tc>
      </w:tr>
      <w:tr w:rsidR="00B35F67" w:rsidRPr="00D40838" w14:paraId="4DB6B10C" w14:textId="77777777" w:rsidTr="008F78DC">
        <w:trPr>
          <w:trHeight w:val="300"/>
        </w:trPr>
        <w:tc>
          <w:tcPr>
            <w:tcW w:w="522" w:type="pct"/>
            <w:vAlign w:val="center"/>
            <w:hideMark/>
          </w:tcPr>
          <w:p w14:paraId="337C0F7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3969BF9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28E8C82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EQPM-0308-170</w:t>
            </w:r>
          </w:p>
        </w:tc>
        <w:tc>
          <w:tcPr>
            <w:tcW w:w="570" w:type="pct"/>
            <w:vAlign w:val="center"/>
            <w:hideMark/>
          </w:tcPr>
          <w:p w14:paraId="055312AE"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F004B8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295DEA8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12FB4C9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Guaymaral</w:t>
            </w:r>
          </w:p>
        </w:tc>
      </w:tr>
      <w:tr w:rsidR="00B35F67" w:rsidRPr="00D40838" w14:paraId="3686A4CE" w14:textId="77777777" w:rsidTr="008F78DC">
        <w:trPr>
          <w:trHeight w:val="450"/>
        </w:trPr>
        <w:tc>
          <w:tcPr>
            <w:tcW w:w="522" w:type="pct"/>
            <w:vAlign w:val="center"/>
            <w:hideMark/>
          </w:tcPr>
          <w:p w14:paraId="74B2F1E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0FF7DF6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33421ED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EQSA-0495-100</w:t>
            </w:r>
          </w:p>
        </w:tc>
        <w:tc>
          <w:tcPr>
            <w:tcW w:w="570" w:type="pct"/>
            <w:vAlign w:val="center"/>
            <w:hideMark/>
          </w:tcPr>
          <w:p w14:paraId="0AA6600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BBE7CF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45CC6E0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T100</w:t>
            </w:r>
          </w:p>
        </w:tc>
        <w:tc>
          <w:tcPr>
            <w:tcW w:w="1118" w:type="pct"/>
            <w:vAlign w:val="center"/>
            <w:hideMark/>
          </w:tcPr>
          <w:p w14:paraId="4EA54CF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Guaymaral</w:t>
            </w:r>
          </w:p>
        </w:tc>
      </w:tr>
      <w:tr w:rsidR="00B35F67" w:rsidRPr="00D40838" w14:paraId="0A5A1A56" w14:textId="77777777" w:rsidTr="008F78DC">
        <w:trPr>
          <w:trHeight w:val="300"/>
        </w:trPr>
        <w:tc>
          <w:tcPr>
            <w:tcW w:w="522" w:type="pct"/>
            <w:vAlign w:val="center"/>
            <w:hideMark/>
          </w:tcPr>
          <w:p w14:paraId="666D3D1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07CD756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701E707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5ACCB8C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ADA862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2C5AA0A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2BD0F52A" w14:textId="1236EB04" w:rsidR="00B35F67" w:rsidRPr="00020B88" w:rsidRDefault="00020B88" w:rsidP="00B35F67">
            <w:pPr>
              <w:jc w:val="center"/>
              <w:rPr>
                <w:rFonts w:eastAsia="Times New Roman" w:cs="Arial"/>
                <w:i/>
                <w:sz w:val="16"/>
                <w:szCs w:val="16"/>
                <w:lang w:eastAsia="es-CO"/>
              </w:rPr>
            </w:pPr>
            <w:r w:rsidRPr="00020B88">
              <w:rPr>
                <w:rFonts w:eastAsia="Times New Roman" w:cs="Arial"/>
                <w:sz w:val="16"/>
                <w:szCs w:val="16"/>
                <w:lang w:eastAsia="es-CO"/>
              </w:rPr>
              <w:t>Jazmín</w:t>
            </w:r>
          </w:p>
        </w:tc>
      </w:tr>
      <w:tr w:rsidR="00B35F67" w:rsidRPr="00D40838" w14:paraId="43E32DA6" w14:textId="77777777" w:rsidTr="008F78DC">
        <w:trPr>
          <w:trHeight w:val="300"/>
        </w:trPr>
        <w:tc>
          <w:tcPr>
            <w:tcW w:w="522" w:type="pct"/>
            <w:vAlign w:val="center"/>
            <w:hideMark/>
          </w:tcPr>
          <w:p w14:paraId="3DB1130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4D34FAA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0481524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703D632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E128DD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28D8388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09FCD77B" w14:textId="18D039C5" w:rsidR="00B35F67" w:rsidRPr="00020B88" w:rsidRDefault="00020B88" w:rsidP="00B35F67">
            <w:pPr>
              <w:jc w:val="center"/>
              <w:rPr>
                <w:rFonts w:eastAsia="Times New Roman" w:cs="Arial"/>
                <w:i/>
                <w:sz w:val="16"/>
                <w:szCs w:val="16"/>
                <w:lang w:eastAsia="es-CO"/>
              </w:rPr>
            </w:pPr>
            <w:r w:rsidRPr="00020B88">
              <w:rPr>
                <w:rFonts w:eastAsia="Times New Roman" w:cs="Arial"/>
                <w:sz w:val="16"/>
                <w:szCs w:val="16"/>
                <w:lang w:eastAsia="es-CO"/>
              </w:rPr>
              <w:t>Jazmín</w:t>
            </w:r>
          </w:p>
        </w:tc>
      </w:tr>
      <w:tr w:rsidR="00B35F67" w:rsidRPr="00D40838" w14:paraId="737E88DE" w14:textId="77777777" w:rsidTr="008F78DC">
        <w:trPr>
          <w:trHeight w:val="300"/>
        </w:trPr>
        <w:tc>
          <w:tcPr>
            <w:tcW w:w="522" w:type="pct"/>
            <w:vAlign w:val="center"/>
            <w:hideMark/>
          </w:tcPr>
          <w:p w14:paraId="7D5B1A5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2B0E37B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5B7B9B9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300C568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4606A1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1D391A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0C88B46E" w14:textId="7BFF5B8F" w:rsidR="00B35F67" w:rsidRPr="00020B88" w:rsidRDefault="00020B88" w:rsidP="00B35F67">
            <w:pPr>
              <w:jc w:val="center"/>
              <w:rPr>
                <w:rFonts w:eastAsia="Times New Roman" w:cs="Arial"/>
                <w:i/>
                <w:sz w:val="16"/>
                <w:szCs w:val="16"/>
                <w:lang w:eastAsia="es-CO"/>
              </w:rPr>
            </w:pPr>
            <w:r w:rsidRPr="00020B88">
              <w:rPr>
                <w:rFonts w:eastAsia="Times New Roman" w:cs="Arial"/>
                <w:sz w:val="16"/>
                <w:szCs w:val="16"/>
                <w:lang w:eastAsia="es-CO"/>
              </w:rPr>
              <w:t>Jazmín</w:t>
            </w:r>
          </w:p>
        </w:tc>
      </w:tr>
      <w:tr w:rsidR="00B35F67" w:rsidRPr="00D40838" w14:paraId="42327CBA" w14:textId="77777777" w:rsidTr="008F78DC">
        <w:trPr>
          <w:trHeight w:val="300"/>
        </w:trPr>
        <w:tc>
          <w:tcPr>
            <w:tcW w:w="522" w:type="pct"/>
            <w:vAlign w:val="center"/>
            <w:hideMark/>
          </w:tcPr>
          <w:p w14:paraId="5855B398"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6AD7AD4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6F20501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45AC87F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6EA2A2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0604FA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69DC443B" w14:textId="594B5647" w:rsidR="00B35F67" w:rsidRPr="00020B88" w:rsidRDefault="00020B88" w:rsidP="00B35F67">
            <w:pPr>
              <w:jc w:val="center"/>
              <w:rPr>
                <w:rFonts w:eastAsia="Times New Roman" w:cs="Arial"/>
                <w:i/>
                <w:sz w:val="16"/>
                <w:szCs w:val="16"/>
                <w:lang w:eastAsia="es-CO"/>
              </w:rPr>
            </w:pPr>
            <w:r w:rsidRPr="00020B88">
              <w:rPr>
                <w:rFonts w:eastAsia="Times New Roman" w:cs="Arial"/>
                <w:sz w:val="16"/>
                <w:szCs w:val="16"/>
                <w:lang w:eastAsia="es-CO"/>
              </w:rPr>
              <w:t>Jazmín</w:t>
            </w:r>
          </w:p>
        </w:tc>
      </w:tr>
      <w:tr w:rsidR="00B35F67" w:rsidRPr="00D40838" w14:paraId="0E1A7C3F" w14:textId="77777777" w:rsidTr="008F78DC">
        <w:trPr>
          <w:trHeight w:val="300"/>
        </w:trPr>
        <w:tc>
          <w:tcPr>
            <w:tcW w:w="522" w:type="pct"/>
            <w:vAlign w:val="center"/>
            <w:hideMark/>
          </w:tcPr>
          <w:p w14:paraId="25E7B7A0"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457C369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4947F56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689F795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8FEEC8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6C4BC6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747D8314" w14:textId="53A969FB" w:rsidR="00B35F67" w:rsidRPr="00020B88" w:rsidRDefault="00020B88" w:rsidP="00B35F67">
            <w:pPr>
              <w:jc w:val="center"/>
              <w:rPr>
                <w:rFonts w:eastAsia="Times New Roman" w:cs="Arial"/>
                <w:i/>
                <w:sz w:val="16"/>
                <w:szCs w:val="16"/>
                <w:lang w:eastAsia="es-CO"/>
              </w:rPr>
            </w:pPr>
            <w:r w:rsidRPr="00020B88">
              <w:rPr>
                <w:rFonts w:eastAsia="Times New Roman" w:cs="Arial"/>
                <w:sz w:val="16"/>
                <w:szCs w:val="16"/>
                <w:lang w:eastAsia="es-CO"/>
              </w:rPr>
              <w:t>Jazmín</w:t>
            </w:r>
          </w:p>
        </w:tc>
      </w:tr>
      <w:tr w:rsidR="00B35F67" w:rsidRPr="00D40838" w14:paraId="1616C60F" w14:textId="77777777" w:rsidTr="008F78DC">
        <w:trPr>
          <w:trHeight w:val="450"/>
        </w:trPr>
        <w:tc>
          <w:tcPr>
            <w:tcW w:w="522" w:type="pct"/>
            <w:vAlign w:val="center"/>
            <w:hideMark/>
          </w:tcPr>
          <w:p w14:paraId="291D389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6111633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7318AED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14F94BB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ADAC05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512868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62C0B619" w14:textId="13C081EA" w:rsidR="00B35F67" w:rsidRPr="00020B88" w:rsidRDefault="00020B88" w:rsidP="00B35F67">
            <w:pPr>
              <w:jc w:val="center"/>
              <w:rPr>
                <w:rFonts w:eastAsia="Times New Roman" w:cs="Arial"/>
                <w:i/>
                <w:sz w:val="16"/>
                <w:szCs w:val="16"/>
                <w:lang w:eastAsia="es-CO"/>
              </w:rPr>
            </w:pPr>
            <w:r w:rsidRPr="00020B88">
              <w:rPr>
                <w:rFonts w:eastAsia="Times New Roman" w:cs="Arial"/>
                <w:sz w:val="16"/>
                <w:szCs w:val="16"/>
                <w:lang w:eastAsia="es-CO"/>
              </w:rPr>
              <w:t>Jazmín</w:t>
            </w:r>
          </w:p>
        </w:tc>
      </w:tr>
      <w:tr w:rsidR="00B35F67" w:rsidRPr="00D40838" w14:paraId="77B4D996" w14:textId="77777777" w:rsidTr="008F78DC">
        <w:trPr>
          <w:trHeight w:val="300"/>
        </w:trPr>
        <w:tc>
          <w:tcPr>
            <w:tcW w:w="522" w:type="pct"/>
            <w:vAlign w:val="center"/>
            <w:hideMark/>
          </w:tcPr>
          <w:p w14:paraId="02B8F34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0C59F61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7242772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RFCA-1093-093</w:t>
            </w:r>
          </w:p>
        </w:tc>
        <w:tc>
          <w:tcPr>
            <w:tcW w:w="570" w:type="pct"/>
            <w:vAlign w:val="center"/>
            <w:hideMark/>
          </w:tcPr>
          <w:p w14:paraId="7AE2A0E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343850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30531F8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300E</w:t>
            </w:r>
          </w:p>
        </w:tc>
        <w:tc>
          <w:tcPr>
            <w:tcW w:w="1118" w:type="pct"/>
            <w:vAlign w:val="center"/>
            <w:hideMark/>
          </w:tcPr>
          <w:p w14:paraId="7FEE656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Kennedy</w:t>
            </w:r>
          </w:p>
        </w:tc>
      </w:tr>
      <w:tr w:rsidR="00B35F67" w:rsidRPr="00D40838" w14:paraId="678F91F4" w14:textId="77777777" w:rsidTr="008F78DC">
        <w:trPr>
          <w:trHeight w:val="300"/>
        </w:trPr>
        <w:tc>
          <w:tcPr>
            <w:tcW w:w="522" w:type="pct"/>
            <w:vAlign w:val="center"/>
            <w:hideMark/>
          </w:tcPr>
          <w:p w14:paraId="700C401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lastRenderedPageBreak/>
              <w:t>NO2</w:t>
            </w:r>
          </w:p>
        </w:tc>
        <w:tc>
          <w:tcPr>
            <w:tcW w:w="927" w:type="pct"/>
            <w:vAlign w:val="center"/>
            <w:hideMark/>
          </w:tcPr>
          <w:p w14:paraId="21044C5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3CF0605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6CABF9A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C95BA5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71B3FE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2B6F4AA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Kennedy</w:t>
            </w:r>
          </w:p>
        </w:tc>
      </w:tr>
      <w:tr w:rsidR="00B35F67" w:rsidRPr="00D40838" w14:paraId="6A2AEEF8" w14:textId="77777777" w:rsidTr="008F78DC">
        <w:trPr>
          <w:trHeight w:val="300"/>
        </w:trPr>
        <w:tc>
          <w:tcPr>
            <w:tcW w:w="522" w:type="pct"/>
            <w:vAlign w:val="center"/>
            <w:hideMark/>
          </w:tcPr>
          <w:p w14:paraId="09DF1AB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4F1035C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3BEC94B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EQOA-0992-087</w:t>
            </w:r>
          </w:p>
        </w:tc>
        <w:tc>
          <w:tcPr>
            <w:tcW w:w="570" w:type="pct"/>
            <w:vAlign w:val="center"/>
            <w:hideMark/>
          </w:tcPr>
          <w:p w14:paraId="7E1341B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3CD23F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2FEA430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400E</w:t>
            </w:r>
          </w:p>
        </w:tc>
        <w:tc>
          <w:tcPr>
            <w:tcW w:w="1118" w:type="pct"/>
            <w:vAlign w:val="center"/>
            <w:hideMark/>
          </w:tcPr>
          <w:p w14:paraId="491949A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Kennedy</w:t>
            </w:r>
          </w:p>
        </w:tc>
      </w:tr>
      <w:tr w:rsidR="00B35F67" w:rsidRPr="00D40838" w14:paraId="4B193704" w14:textId="77777777" w:rsidTr="008F78DC">
        <w:trPr>
          <w:trHeight w:val="300"/>
        </w:trPr>
        <w:tc>
          <w:tcPr>
            <w:tcW w:w="522" w:type="pct"/>
            <w:vAlign w:val="center"/>
            <w:hideMark/>
          </w:tcPr>
          <w:p w14:paraId="0C1E8A7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0AB3DAE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30E2265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6EE6921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E7EF05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06D81D9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2BF402B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Kennedy</w:t>
            </w:r>
          </w:p>
        </w:tc>
      </w:tr>
      <w:tr w:rsidR="00B35F67" w:rsidRPr="00D40838" w14:paraId="44727069" w14:textId="77777777" w:rsidTr="008F78DC">
        <w:trPr>
          <w:trHeight w:val="450"/>
        </w:trPr>
        <w:tc>
          <w:tcPr>
            <w:tcW w:w="522" w:type="pct"/>
            <w:vAlign w:val="center"/>
            <w:hideMark/>
          </w:tcPr>
          <w:p w14:paraId="21607D0E"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0DAA4B7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591D013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48C4B30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D14429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4D4CA10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0FC99C0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Kennedy</w:t>
            </w:r>
          </w:p>
        </w:tc>
      </w:tr>
      <w:tr w:rsidR="00B35F67" w:rsidRPr="00D40838" w14:paraId="1F8B6C64" w14:textId="77777777" w:rsidTr="008F78DC">
        <w:trPr>
          <w:trHeight w:val="300"/>
        </w:trPr>
        <w:tc>
          <w:tcPr>
            <w:tcW w:w="522" w:type="pct"/>
            <w:vAlign w:val="center"/>
            <w:hideMark/>
          </w:tcPr>
          <w:p w14:paraId="754F3FC3"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7C4E10F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59ED36E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7C5F58A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0D84B9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4D7D85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5792386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Kennedy</w:t>
            </w:r>
          </w:p>
        </w:tc>
      </w:tr>
      <w:tr w:rsidR="00B35F67" w:rsidRPr="00D40838" w14:paraId="4A0164D8" w14:textId="77777777" w:rsidTr="008F78DC">
        <w:trPr>
          <w:trHeight w:val="300"/>
        </w:trPr>
        <w:tc>
          <w:tcPr>
            <w:tcW w:w="522" w:type="pct"/>
            <w:vAlign w:val="center"/>
            <w:hideMark/>
          </w:tcPr>
          <w:p w14:paraId="42C9F40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58A4414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3069479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51EC3CE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EEA3E7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2B6B4A6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4E13005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Las Ferias</w:t>
            </w:r>
          </w:p>
        </w:tc>
      </w:tr>
      <w:tr w:rsidR="00B35F67" w:rsidRPr="00D40838" w14:paraId="5706C6FD" w14:textId="77777777" w:rsidTr="008F78DC">
        <w:trPr>
          <w:trHeight w:val="300"/>
        </w:trPr>
        <w:tc>
          <w:tcPr>
            <w:tcW w:w="522" w:type="pct"/>
            <w:vAlign w:val="center"/>
            <w:hideMark/>
          </w:tcPr>
          <w:p w14:paraId="32869EBE"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7184A48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08A9CB0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RFNA-1194-099</w:t>
            </w:r>
          </w:p>
        </w:tc>
        <w:tc>
          <w:tcPr>
            <w:tcW w:w="570" w:type="pct"/>
            <w:vAlign w:val="center"/>
            <w:hideMark/>
          </w:tcPr>
          <w:p w14:paraId="74DDC31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A9278D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6032932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T200</w:t>
            </w:r>
          </w:p>
        </w:tc>
        <w:tc>
          <w:tcPr>
            <w:tcW w:w="1118" w:type="pct"/>
            <w:vAlign w:val="center"/>
            <w:hideMark/>
          </w:tcPr>
          <w:p w14:paraId="0F44A1F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Las Ferias</w:t>
            </w:r>
          </w:p>
        </w:tc>
      </w:tr>
      <w:tr w:rsidR="00B35F67" w:rsidRPr="00D40838" w14:paraId="5397198A" w14:textId="77777777" w:rsidTr="008F78DC">
        <w:trPr>
          <w:trHeight w:val="300"/>
        </w:trPr>
        <w:tc>
          <w:tcPr>
            <w:tcW w:w="522" w:type="pct"/>
            <w:vAlign w:val="center"/>
            <w:hideMark/>
          </w:tcPr>
          <w:p w14:paraId="3A0CC994"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179DFB4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22BE65D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7D5654D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40133C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D2CA01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6405F50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Las Ferias</w:t>
            </w:r>
          </w:p>
        </w:tc>
      </w:tr>
      <w:tr w:rsidR="00B35F67" w:rsidRPr="00D40838" w14:paraId="2459C323" w14:textId="77777777" w:rsidTr="008F78DC">
        <w:trPr>
          <w:trHeight w:val="300"/>
        </w:trPr>
        <w:tc>
          <w:tcPr>
            <w:tcW w:w="522" w:type="pct"/>
            <w:vAlign w:val="center"/>
            <w:hideMark/>
          </w:tcPr>
          <w:p w14:paraId="66BB9BD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4656B01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6AD6D0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463C216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BDB067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C9337E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66D56A3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Las Ferias</w:t>
            </w:r>
          </w:p>
        </w:tc>
      </w:tr>
      <w:tr w:rsidR="00B35F67" w:rsidRPr="00D40838" w14:paraId="4B049B1E" w14:textId="77777777" w:rsidTr="008F78DC">
        <w:trPr>
          <w:trHeight w:val="300"/>
        </w:trPr>
        <w:tc>
          <w:tcPr>
            <w:tcW w:w="522" w:type="pct"/>
            <w:vAlign w:val="center"/>
            <w:hideMark/>
          </w:tcPr>
          <w:p w14:paraId="229FDDC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6A0CAAE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305714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EQPM-0715-266</w:t>
            </w:r>
          </w:p>
        </w:tc>
        <w:tc>
          <w:tcPr>
            <w:tcW w:w="570" w:type="pct"/>
            <w:vAlign w:val="center"/>
            <w:hideMark/>
          </w:tcPr>
          <w:p w14:paraId="02D7995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421A12E"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393129A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2E1732C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Las Ferias</w:t>
            </w:r>
          </w:p>
        </w:tc>
      </w:tr>
      <w:tr w:rsidR="00B35F67" w:rsidRPr="00D40838" w14:paraId="32117666" w14:textId="77777777" w:rsidTr="008F78DC">
        <w:trPr>
          <w:trHeight w:val="300"/>
        </w:trPr>
        <w:tc>
          <w:tcPr>
            <w:tcW w:w="522" w:type="pct"/>
            <w:vAlign w:val="center"/>
            <w:hideMark/>
          </w:tcPr>
          <w:p w14:paraId="65CE7D4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3DAA211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42C4E7B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16FB432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04D2FC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C2EA6A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54BB575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MinAmbiente</w:t>
            </w:r>
          </w:p>
        </w:tc>
      </w:tr>
      <w:tr w:rsidR="00B35F67" w:rsidRPr="00D40838" w14:paraId="5CC5E4AA" w14:textId="77777777" w:rsidTr="008F78DC">
        <w:trPr>
          <w:trHeight w:val="300"/>
        </w:trPr>
        <w:tc>
          <w:tcPr>
            <w:tcW w:w="522" w:type="pct"/>
            <w:vAlign w:val="center"/>
            <w:hideMark/>
          </w:tcPr>
          <w:p w14:paraId="62F7F4D4"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5D7857A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6CC8B94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6B78B76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121BA5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55F5C10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4FFA9F8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MinAmbiente</w:t>
            </w:r>
          </w:p>
        </w:tc>
      </w:tr>
      <w:tr w:rsidR="00B35F67" w:rsidRPr="00D40838" w14:paraId="0EE775CF" w14:textId="77777777" w:rsidTr="008F78DC">
        <w:trPr>
          <w:trHeight w:val="300"/>
        </w:trPr>
        <w:tc>
          <w:tcPr>
            <w:tcW w:w="522" w:type="pct"/>
            <w:vAlign w:val="center"/>
            <w:hideMark/>
          </w:tcPr>
          <w:p w14:paraId="2EE22E91"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36213E3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345D10D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715BAC7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4F36EE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9F347F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351C048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MinAmbiente</w:t>
            </w:r>
          </w:p>
        </w:tc>
      </w:tr>
      <w:tr w:rsidR="00B35F67" w:rsidRPr="00D40838" w14:paraId="3085E74B" w14:textId="77777777" w:rsidTr="008F78DC">
        <w:trPr>
          <w:trHeight w:val="300"/>
        </w:trPr>
        <w:tc>
          <w:tcPr>
            <w:tcW w:w="522" w:type="pct"/>
            <w:vAlign w:val="center"/>
            <w:hideMark/>
          </w:tcPr>
          <w:p w14:paraId="609F3ED8"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583ACA9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627B192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EQPM-0308-170</w:t>
            </w:r>
          </w:p>
        </w:tc>
        <w:tc>
          <w:tcPr>
            <w:tcW w:w="570" w:type="pct"/>
            <w:vAlign w:val="center"/>
            <w:hideMark/>
          </w:tcPr>
          <w:p w14:paraId="278121F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0010C6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63456EB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79B504C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MinAmbiente</w:t>
            </w:r>
          </w:p>
        </w:tc>
      </w:tr>
      <w:tr w:rsidR="00B35F67" w:rsidRPr="00D40838" w14:paraId="4E4C495C" w14:textId="77777777" w:rsidTr="008F78DC">
        <w:trPr>
          <w:trHeight w:val="450"/>
        </w:trPr>
        <w:tc>
          <w:tcPr>
            <w:tcW w:w="522" w:type="pct"/>
            <w:vAlign w:val="center"/>
            <w:hideMark/>
          </w:tcPr>
          <w:p w14:paraId="1C06F25A"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518C32D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0A86911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6779AB7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1B3312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272290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409C7BF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MinAmbiente</w:t>
            </w:r>
          </w:p>
        </w:tc>
      </w:tr>
      <w:tr w:rsidR="00B35F67" w:rsidRPr="00D40838" w14:paraId="720B39FA" w14:textId="77777777" w:rsidTr="008F78DC">
        <w:trPr>
          <w:trHeight w:val="300"/>
        </w:trPr>
        <w:tc>
          <w:tcPr>
            <w:tcW w:w="522" w:type="pct"/>
            <w:vAlign w:val="center"/>
            <w:hideMark/>
          </w:tcPr>
          <w:p w14:paraId="5FA722B7"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29EBAD9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516F049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EQPM-0798-122</w:t>
            </w:r>
          </w:p>
        </w:tc>
        <w:tc>
          <w:tcPr>
            <w:tcW w:w="570" w:type="pct"/>
            <w:vAlign w:val="center"/>
            <w:hideMark/>
          </w:tcPr>
          <w:p w14:paraId="2B0F2DE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060E11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1FA817F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BAM1020</w:t>
            </w:r>
          </w:p>
        </w:tc>
        <w:tc>
          <w:tcPr>
            <w:tcW w:w="1118" w:type="pct"/>
            <w:vAlign w:val="center"/>
            <w:hideMark/>
          </w:tcPr>
          <w:p w14:paraId="0EABDB5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MinAmbiente</w:t>
            </w:r>
          </w:p>
        </w:tc>
      </w:tr>
      <w:tr w:rsidR="00B35F67" w:rsidRPr="00D40838" w14:paraId="6A69297A" w14:textId="77777777" w:rsidTr="008F78DC">
        <w:trPr>
          <w:trHeight w:val="300"/>
        </w:trPr>
        <w:tc>
          <w:tcPr>
            <w:tcW w:w="522" w:type="pct"/>
            <w:vAlign w:val="center"/>
            <w:hideMark/>
          </w:tcPr>
          <w:p w14:paraId="66941FC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5B945F2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66131BA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0619CB1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691D66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43DAF01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413A089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Puente Aranda</w:t>
            </w:r>
          </w:p>
        </w:tc>
      </w:tr>
      <w:tr w:rsidR="00B35F67" w:rsidRPr="00D40838" w14:paraId="45927C02" w14:textId="77777777" w:rsidTr="008F78DC">
        <w:trPr>
          <w:trHeight w:val="300"/>
        </w:trPr>
        <w:tc>
          <w:tcPr>
            <w:tcW w:w="522" w:type="pct"/>
            <w:vAlign w:val="center"/>
            <w:hideMark/>
          </w:tcPr>
          <w:p w14:paraId="5F69213C"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5F2CD48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55E3630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0F5A6DF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B396A9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04BAA56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0768410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Puente Aranda</w:t>
            </w:r>
          </w:p>
        </w:tc>
      </w:tr>
      <w:tr w:rsidR="00B35F67" w:rsidRPr="00D40838" w14:paraId="2E35D9B1" w14:textId="77777777" w:rsidTr="008F78DC">
        <w:trPr>
          <w:trHeight w:val="300"/>
        </w:trPr>
        <w:tc>
          <w:tcPr>
            <w:tcW w:w="522" w:type="pct"/>
            <w:vAlign w:val="center"/>
            <w:hideMark/>
          </w:tcPr>
          <w:p w14:paraId="1FAC3ED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2DF4212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9A823C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1271E1B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5EBE69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5FA1DE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5759E1B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Puente Aranda</w:t>
            </w:r>
          </w:p>
        </w:tc>
      </w:tr>
      <w:tr w:rsidR="00B35F67" w:rsidRPr="00D40838" w14:paraId="13E53696" w14:textId="77777777" w:rsidTr="008F78DC">
        <w:trPr>
          <w:trHeight w:val="300"/>
        </w:trPr>
        <w:tc>
          <w:tcPr>
            <w:tcW w:w="522" w:type="pct"/>
            <w:vAlign w:val="center"/>
            <w:hideMark/>
          </w:tcPr>
          <w:p w14:paraId="62ED207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3E031B7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1840B05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04B8ED5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575FB3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5A34752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297F4E2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Puente Aranda</w:t>
            </w:r>
          </w:p>
        </w:tc>
      </w:tr>
      <w:tr w:rsidR="00B35F67" w:rsidRPr="00D40838" w14:paraId="10E890D4" w14:textId="77777777" w:rsidTr="008F78DC">
        <w:trPr>
          <w:trHeight w:val="450"/>
        </w:trPr>
        <w:tc>
          <w:tcPr>
            <w:tcW w:w="522" w:type="pct"/>
            <w:vAlign w:val="center"/>
            <w:hideMark/>
          </w:tcPr>
          <w:p w14:paraId="5B6BCFDD"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5212340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1F634CE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3F8A41F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6125B5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94780B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47227B7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Puente Aranda</w:t>
            </w:r>
          </w:p>
        </w:tc>
      </w:tr>
      <w:tr w:rsidR="00B35F67" w:rsidRPr="00D40838" w14:paraId="309F9893" w14:textId="77777777" w:rsidTr="008F78DC">
        <w:trPr>
          <w:trHeight w:val="300"/>
        </w:trPr>
        <w:tc>
          <w:tcPr>
            <w:tcW w:w="522" w:type="pct"/>
            <w:vAlign w:val="center"/>
            <w:hideMark/>
          </w:tcPr>
          <w:p w14:paraId="4508D8C0"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7F701F6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0B70C01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RFNA-1194-099</w:t>
            </w:r>
          </w:p>
        </w:tc>
        <w:tc>
          <w:tcPr>
            <w:tcW w:w="570" w:type="pct"/>
            <w:vAlign w:val="center"/>
            <w:hideMark/>
          </w:tcPr>
          <w:p w14:paraId="7F85923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1</w:t>
            </w:r>
          </w:p>
        </w:tc>
        <w:tc>
          <w:tcPr>
            <w:tcW w:w="523" w:type="pct"/>
            <w:vAlign w:val="center"/>
            <w:hideMark/>
          </w:tcPr>
          <w:p w14:paraId="4246FE6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TAPI</w:t>
            </w:r>
          </w:p>
        </w:tc>
        <w:tc>
          <w:tcPr>
            <w:tcW w:w="527" w:type="pct"/>
            <w:vAlign w:val="center"/>
            <w:hideMark/>
          </w:tcPr>
          <w:p w14:paraId="3899A44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200E</w:t>
            </w:r>
          </w:p>
        </w:tc>
        <w:tc>
          <w:tcPr>
            <w:tcW w:w="1118" w:type="pct"/>
            <w:vAlign w:val="center"/>
            <w:hideMark/>
          </w:tcPr>
          <w:p w14:paraId="79403E3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Puente Aranda</w:t>
            </w:r>
          </w:p>
        </w:tc>
      </w:tr>
      <w:tr w:rsidR="00B35F67" w:rsidRPr="00D40838" w14:paraId="23D9ACFA" w14:textId="77777777" w:rsidTr="008F78DC">
        <w:trPr>
          <w:trHeight w:val="300"/>
        </w:trPr>
        <w:tc>
          <w:tcPr>
            <w:tcW w:w="522" w:type="pct"/>
            <w:vAlign w:val="center"/>
            <w:hideMark/>
          </w:tcPr>
          <w:p w14:paraId="75AD1C1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0D1B6C4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7015DC6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11B5118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A6DD47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27D899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751438F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San Cristóbal</w:t>
            </w:r>
          </w:p>
        </w:tc>
      </w:tr>
      <w:tr w:rsidR="00B35F67" w:rsidRPr="00D40838" w14:paraId="787FC19D" w14:textId="77777777" w:rsidTr="008F78DC">
        <w:trPr>
          <w:trHeight w:val="300"/>
        </w:trPr>
        <w:tc>
          <w:tcPr>
            <w:tcW w:w="522" w:type="pct"/>
            <w:vAlign w:val="center"/>
            <w:hideMark/>
          </w:tcPr>
          <w:p w14:paraId="70CDBF78"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203757D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063135F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28EFDEF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549268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2572A5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54FFE84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San Cristóbal</w:t>
            </w:r>
          </w:p>
        </w:tc>
      </w:tr>
      <w:tr w:rsidR="00B35F67" w:rsidRPr="00D40838" w14:paraId="074B4990" w14:textId="77777777" w:rsidTr="008F78DC">
        <w:trPr>
          <w:trHeight w:val="300"/>
        </w:trPr>
        <w:tc>
          <w:tcPr>
            <w:tcW w:w="522" w:type="pct"/>
            <w:vAlign w:val="center"/>
            <w:hideMark/>
          </w:tcPr>
          <w:p w14:paraId="5833969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4E25617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0B18218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37CB7DC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4A5228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E2B13E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75A648F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San Cristóbal</w:t>
            </w:r>
          </w:p>
        </w:tc>
      </w:tr>
      <w:tr w:rsidR="00B35F67" w:rsidRPr="00D40838" w14:paraId="61497FAE" w14:textId="77777777" w:rsidTr="008F78DC">
        <w:trPr>
          <w:trHeight w:val="300"/>
        </w:trPr>
        <w:tc>
          <w:tcPr>
            <w:tcW w:w="522" w:type="pct"/>
            <w:vAlign w:val="center"/>
            <w:hideMark/>
          </w:tcPr>
          <w:p w14:paraId="6E51D494"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5455259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61907E4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EQPM-0798-122</w:t>
            </w:r>
          </w:p>
        </w:tc>
        <w:tc>
          <w:tcPr>
            <w:tcW w:w="570" w:type="pct"/>
            <w:vAlign w:val="center"/>
            <w:hideMark/>
          </w:tcPr>
          <w:p w14:paraId="7F48605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6A617C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7CEAB2C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BAM1020</w:t>
            </w:r>
          </w:p>
        </w:tc>
        <w:tc>
          <w:tcPr>
            <w:tcW w:w="1118" w:type="pct"/>
            <w:vAlign w:val="center"/>
            <w:hideMark/>
          </w:tcPr>
          <w:p w14:paraId="52D8C6A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San Cristóbal</w:t>
            </w:r>
          </w:p>
        </w:tc>
      </w:tr>
      <w:tr w:rsidR="00B35F67" w:rsidRPr="00D40838" w14:paraId="4F27E0BD" w14:textId="77777777" w:rsidTr="008F78DC">
        <w:trPr>
          <w:trHeight w:val="300"/>
        </w:trPr>
        <w:tc>
          <w:tcPr>
            <w:tcW w:w="522" w:type="pct"/>
            <w:vAlign w:val="center"/>
            <w:hideMark/>
          </w:tcPr>
          <w:p w14:paraId="5BB42AF3"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29E085F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25803ED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EQPM-0715-266</w:t>
            </w:r>
          </w:p>
        </w:tc>
        <w:tc>
          <w:tcPr>
            <w:tcW w:w="570" w:type="pct"/>
            <w:vAlign w:val="center"/>
            <w:hideMark/>
          </w:tcPr>
          <w:p w14:paraId="43F72CA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C78A9C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3C16307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3A4DA10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San Cristóbal</w:t>
            </w:r>
          </w:p>
        </w:tc>
      </w:tr>
      <w:tr w:rsidR="00B35F67" w:rsidRPr="00D40838" w14:paraId="13D6B8E7" w14:textId="77777777" w:rsidTr="008F78DC">
        <w:trPr>
          <w:trHeight w:val="450"/>
        </w:trPr>
        <w:tc>
          <w:tcPr>
            <w:tcW w:w="522" w:type="pct"/>
            <w:vAlign w:val="center"/>
            <w:hideMark/>
          </w:tcPr>
          <w:p w14:paraId="47E57FE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lastRenderedPageBreak/>
              <w:t>SO2</w:t>
            </w:r>
          </w:p>
        </w:tc>
        <w:tc>
          <w:tcPr>
            <w:tcW w:w="927" w:type="pct"/>
            <w:vAlign w:val="center"/>
            <w:hideMark/>
          </w:tcPr>
          <w:p w14:paraId="4A68F1E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3714DFB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36D8580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4B62D3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7BF11F3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6C47A6C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San Cristóbal</w:t>
            </w:r>
          </w:p>
        </w:tc>
      </w:tr>
      <w:tr w:rsidR="00B35F67" w:rsidRPr="00D40838" w14:paraId="1D70DA01" w14:textId="77777777" w:rsidTr="008F78DC">
        <w:trPr>
          <w:trHeight w:val="300"/>
        </w:trPr>
        <w:tc>
          <w:tcPr>
            <w:tcW w:w="522" w:type="pct"/>
            <w:vAlign w:val="center"/>
            <w:hideMark/>
          </w:tcPr>
          <w:p w14:paraId="2F8032D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642B091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6207BC6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5DD36C1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2E7BDA7"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5F6361B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02A8B69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Suba</w:t>
            </w:r>
          </w:p>
        </w:tc>
      </w:tr>
      <w:tr w:rsidR="00B35F67" w:rsidRPr="00D40838" w14:paraId="62CF970D" w14:textId="77777777" w:rsidTr="008F78DC">
        <w:trPr>
          <w:trHeight w:val="300"/>
        </w:trPr>
        <w:tc>
          <w:tcPr>
            <w:tcW w:w="522" w:type="pct"/>
            <w:vAlign w:val="center"/>
            <w:hideMark/>
          </w:tcPr>
          <w:p w14:paraId="0D681F7A"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6E8C3DE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152F6B5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5735808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A8FD2E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3A9A629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4FC5656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Suba</w:t>
            </w:r>
          </w:p>
        </w:tc>
      </w:tr>
      <w:tr w:rsidR="00B35F67" w:rsidRPr="00D40838" w14:paraId="0C7F3B7B" w14:textId="77777777" w:rsidTr="008F78DC">
        <w:trPr>
          <w:trHeight w:val="300"/>
        </w:trPr>
        <w:tc>
          <w:tcPr>
            <w:tcW w:w="522" w:type="pct"/>
            <w:vAlign w:val="center"/>
            <w:hideMark/>
          </w:tcPr>
          <w:p w14:paraId="50E2B2E0"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23F51D7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D77E26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4B36500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DA913F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5A704C3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2127BCB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Suba</w:t>
            </w:r>
          </w:p>
        </w:tc>
      </w:tr>
      <w:tr w:rsidR="00B35F67" w:rsidRPr="00D40838" w14:paraId="6DA89A4F" w14:textId="77777777" w:rsidTr="008F78DC">
        <w:trPr>
          <w:trHeight w:val="300"/>
        </w:trPr>
        <w:tc>
          <w:tcPr>
            <w:tcW w:w="522" w:type="pct"/>
            <w:vAlign w:val="center"/>
            <w:hideMark/>
          </w:tcPr>
          <w:p w14:paraId="08199B5A"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596991F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42120C3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EQPM-0308-170</w:t>
            </w:r>
          </w:p>
        </w:tc>
        <w:tc>
          <w:tcPr>
            <w:tcW w:w="570" w:type="pct"/>
            <w:vAlign w:val="center"/>
            <w:hideMark/>
          </w:tcPr>
          <w:p w14:paraId="496AB4F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DADBA5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2CD2FF3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35969A4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Suba</w:t>
            </w:r>
          </w:p>
        </w:tc>
      </w:tr>
      <w:tr w:rsidR="00B35F67" w:rsidRPr="00D40838" w14:paraId="1D9FF91F" w14:textId="77777777" w:rsidTr="008F78DC">
        <w:trPr>
          <w:trHeight w:val="450"/>
        </w:trPr>
        <w:tc>
          <w:tcPr>
            <w:tcW w:w="522" w:type="pct"/>
            <w:vAlign w:val="center"/>
            <w:hideMark/>
          </w:tcPr>
          <w:p w14:paraId="7834BBB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1A122E6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468BE86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0060C63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B9FED7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6164BEE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70FC644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Suba</w:t>
            </w:r>
          </w:p>
        </w:tc>
      </w:tr>
      <w:tr w:rsidR="00B35F67" w:rsidRPr="00D40838" w14:paraId="42E93696" w14:textId="77777777" w:rsidTr="008F78DC">
        <w:trPr>
          <w:trHeight w:val="300"/>
        </w:trPr>
        <w:tc>
          <w:tcPr>
            <w:tcW w:w="522" w:type="pct"/>
            <w:vAlign w:val="center"/>
            <w:hideMark/>
          </w:tcPr>
          <w:p w14:paraId="5C95EB1E"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7E69B6D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389820E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RFNA-1194-099</w:t>
            </w:r>
          </w:p>
        </w:tc>
        <w:tc>
          <w:tcPr>
            <w:tcW w:w="570" w:type="pct"/>
            <w:vAlign w:val="center"/>
            <w:hideMark/>
          </w:tcPr>
          <w:p w14:paraId="3F3262BB"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B02779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78B3165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200E</w:t>
            </w:r>
          </w:p>
        </w:tc>
        <w:tc>
          <w:tcPr>
            <w:tcW w:w="1118" w:type="pct"/>
            <w:vAlign w:val="center"/>
            <w:hideMark/>
          </w:tcPr>
          <w:p w14:paraId="096D588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Tunal</w:t>
            </w:r>
          </w:p>
        </w:tc>
      </w:tr>
      <w:tr w:rsidR="00B35F67" w:rsidRPr="00D40838" w14:paraId="28D928A4" w14:textId="77777777" w:rsidTr="008F78DC">
        <w:trPr>
          <w:trHeight w:val="300"/>
        </w:trPr>
        <w:tc>
          <w:tcPr>
            <w:tcW w:w="522" w:type="pct"/>
            <w:vAlign w:val="center"/>
            <w:hideMark/>
          </w:tcPr>
          <w:p w14:paraId="07DFFDA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3712850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5C86081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EQOA-0515-225</w:t>
            </w:r>
          </w:p>
        </w:tc>
        <w:tc>
          <w:tcPr>
            <w:tcW w:w="570" w:type="pct"/>
            <w:vAlign w:val="center"/>
            <w:hideMark/>
          </w:tcPr>
          <w:p w14:paraId="1CF1ADE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EA861C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CBD309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O3 42e</w:t>
            </w:r>
          </w:p>
        </w:tc>
        <w:tc>
          <w:tcPr>
            <w:tcW w:w="1118" w:type="pct"/>
            <w:vAlign w:val="center"/>
            <w:hideMark/>
          </w:tcPr>
          <w:p w14:paraId="20FD19F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Tunal</w:t>
            </w:r>
          </w:p>
        </w:tc>
      </w:tr>
      <w:tr w:rsidR="00B35F67" w:rsidRPr="00D40838" w14:paraId="0C92701A" w14:textId="77777777" w:rsidTr="008F78DC">
        <w:trPr>
          <w:trHeight w:val="300"/>
        </w:trPr>
        <w:tc>
          <w:tcPr>
            <w:tcW w:w="522" w:type="pct"/>
            <w:vAlign w:val="center"/>
            <w:hideMark/>
          </w:tcPr>
          <w:p w14:paraId="2DF8D93F"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3EB30C2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75E6B5F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EQPM-0798-122</w:t>
            </w:r>
          </w:p>
        </w:tc>
        <w:tc>
          <w:tcPr>
            <w:tcW w:w="570" w:type="pct"/>
            <w:vAlign w:val="center"/>
            <w:hideMark/>
          </w:tcPr>
          <w:p w14:paraId="2EE0D27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1F6655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6499783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BAM1020</w:t>
            </w:r>
          </w:p>
        </w:tc>
        <w:tc>
          <w:tcPr>
            <w:tcW w:w="1118" w:type="pct"/>
            <w:vAlign w:val="center"/>
            <w:hideMark/>
          </w:tcPr>
          <w:p w14:paraId="6EA6B59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Tunal</w:t>
            </w:r>
          </w:p>
        </w:tc>
      </w:tr>
      <w:tr w:rsidR="00B35F67" w:rsidRPr="00D40838" w14:paraId="35F39B65" w14:textId="77777777" w:rsidTr="008F78DC">
        <w:trPr>
          <w:trHeight w:val="300"/>
        </w:trPr>
        <w:tc>
          <w:tcPr>
            <w:tcW w:w="522" w:type="pct"/>
            <w:vAlign w:val="center"/>
            <w:hideMark/>
          </w:tcPr>
          <w:p w14:paraId="68E3591A"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74DE3B7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C9C628F"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EQPM-0308-170</w:t>
            </w:r>
          </w:p>
        </w:tc>
        <w:tc>
          <w:tcPr>
            <w:tcW w:w="570" w:type="pct"/>
            <w:vAlign w:val="center"/>
            <w:hideMark/>
          </w:tcPr>
          <w:p w14:paraId="667DB41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7F7262F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624AA52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64AF58E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Tunal</w:t>
            </w:r>
          </w:p>
        </w:tc>
      </w:tr>
      <w:tr w:rsidR="00B35F67" w:rsidRPr="00D40838" w14:paraId="5C0B4651" w14:textId="77777777" w:rsidTr="008F78DC">
        <w:trPr>
          <w:trHeight w:val="450"/>
        </w:trPr>
        <w:tc>
          <w:tcPr>
            <w:tcW w:w="522" w:type="pct"/>
            <w:vAlign w:val="center"/>
            <w:hideMark/>
          </w:tcPr>
          <w:p w14:paraId="5D9D51F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775EA6F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0537D54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EQSA-0495-100</w:t>
            </w:r>
          </w:p>
        </w:tc>
        <w:tc>
          <w:tcPr>
            <w:tcW w:w="570" w:type="pct"/>
            <w:vAlign w:val="center"/>
            <w:hideMark/>
          </w:tcPr>
          <w:p w14:paraId="49FCE6C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62DEA5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2A83A5C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T100</w:t>
            </w:r>
          </w:p>
        </w:tc>
        <w:tc>
          <w:tcPr>
            <w:tcW w:w="1118" w:type="pct"/>
            <w:vAlign w:val="center"/>
            <w:hideMark/>
          </w:tcPr>
          <w:p w14:paraId="177AC60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Tunal</w:t>
            </w:r>
          </w:p>
        </w:tc>
      </w:tr>
      <w:tr w:rsidR="00B35F67" w:rsidRPr="00D40838" w14:paraId="21859843" w14:textId="77777777" w:rsidTr="008F78DC">
        <w:trPr>
          <w:trHeight w:val="300"/>
        </w:trPr>
        <w:tc>
          <w:tcPr>
            <w:tcW w:w="522" w:type="pct"/>
            <w:vAlign w:val="center"/>
            <w:hideMark/>
          </w:tcPr>
          <w:p w14:paraId="4DD2D32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2BFB396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5FD569F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194F5B9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4795313"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0D74C19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5334895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Usaquen</w:t>
            </w:r>
          </w:p>
        </w:tc>
      </w:tr>
      <w:tr w:rsidR="00B35F67" w:rsidRPr="00D40838" w14:paraId="1879FFCB" w14:textId="77777777" w:rsidTr="008F78DC">
        <w:trPr>
          <w:trHeight w:val="300"/>
        </w:trPr>
        <w:tc>
          <w:tcPr>
            <w:tcW w:w="522" w:type="pct"/>
            <w:vAlign w:val="center"/>
            <w:hideMark/>
          </w:tcPr>
          <w:p w14:paraId="1D2F0B06"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30C6A000"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4EF4EA0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24C2FA1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67002AC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0C74FA0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7EA8455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Usaquen</w:t>
            </w:r>
          </w:p>
        </w:tc>
      </w:tr>
      <w:tr w:rsidR="00B35F67" w:rsidRPr="00D40838" w14:paraId="03D12BB3" w14:textId="77777777" w:rsidTr="008F78DC">
        <w:trPr>
          <w:trHeight w:val="300"/>
        </w:trPr>
        <w:tc>
          <w:tcPr>
            <w:tcW w:w="522" w:type="pct"/>
            <w:vAlign w:val="center"/>
            <w:hideMark/>
          </w:tcPr>
          <w:p w14:paraId="1B56BDBB"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69B95E2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75D4F3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EQPM-0798-122</w:t>
            </w:r>
          </w:p>
        </w:tc>
        <w:tc>
          <w:tcPr>
            <w:tcW w:w="570" w:type="pct"/>
            <w:vAlign w:val="center"/>
            <w:hideMark/>
          </w:tcPr>
          <w:p w14:paraId="21B3C28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83B541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6715F16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BAM1020</w:t>
            </w:r>
          </w:p>
        </w:tc>
        <w:tc>
          <w:tcPr>
            <w:tcW w:w="1118" w:type="pct"/>
            <w:vAlign w:val="center"/>
            <w:hideMark/>
          </w:tcPr>
          <w:p w14:paraId="4FDA468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Usaquen</w:t>
            </w:r>
          </w:p>
        </w:tc>
      </w:tr>
      <w:tr w:rsidR="00B35F67" w:rsidRPr="00D40838" w14:paraId="790694F4" w14:textId="77777777" w:rsidTr="008F78DC">
        <w:trPr>
          <w:trHeight w:val="300"/>
        </w:trPr>
        <w:tc>
          <w:tcPr>
            <w:tcW w:w="522" w:type="pct"/>
            <w:vAlign w:val="center"/>
            <w:hideMark/>
          </w:tcPr>
          <w:p w14:paraId="0A862668"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577C15F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4E6432D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EQPM-0308-170</w:t>
            </w:r>
          </w:p>
        </w:tc>
        <w:tc>
          <w:tcPr>
            <w:tcW w:w="570" w:type="pct"/>
            <w:vAlign w:val="center"/>
            <w:hideMark/>
          </w:tcPr>
          <w:p w14:paraId="74FF818D"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0919EC7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MET ONE</w:t>
            </w:r>
          </w:p>
        </w:tc>
        <w:tc>
          <w:tcPr>
            <w:tcW w:w="527" w:type="pct"/>
            <w:vAlign w:val="center"/>
            <w:hideMark/>
          </w:tcPr>
          <w:p w14:paraId="42908C6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BAM-1020 </w:t>
            </w:r>
          </w:p>
        </w:tc>
        <w:tc>
          <w:tcPr>
            <w:tcW w:w="1118" w:type="pct"/>
            <w:vAlign w:val="center"/>
            <w:hideMark/>
          </w:tcPr>
          <w:p w14:paraId="3E66639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Usaquen</w:t>
            </w:r>
          </w:p>
        </w:tc>
      </w:tr>
      <w:tr w:rsidR="00B35F67" w:rsidRPr="00D40838" w14:paraId="0B7CFCF8" w14:textId="77777777" w:rsidTr="008F78DC">
        <w:trPr>
          <w:trHeight w:val="450"/>
        </w:trPr>
        <w:tc>
          <w:tcPr>
            <w:tcW w:w="522" w:type="pct"/>
            <w:vAlign w:val="center"/>
            <w:hideMark/>
          </w:tcPr>
          <w:p w14:paraId="0C8D485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231CA9B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1DA88EBB"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EQSA-0495-100</w:t>
            </w:r>
          </w:p>
        </w:tc>
        <w:tc>
          <w:tcPr>
            <w:tcW w:w="570" w:type="pct"/>
            <w:vAlign w:val="center"/>
            <w:hideMark/>
          </w:tcPr>
          <w:p w14:paraId="667851F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0ECFC6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0E9C7B9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T100</w:t>
            </w:r>
          </w:p>
        </w:tc>
        <w:tc>
          <w:tcPr>
            <w:tcW w:w="1118" w:type="pct"/>
            <w:vAlign w:val="center"/>
            <w:hideMark/>
          </w:tcPr>
          <w:p w14:paraId="243E778C"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Usaquen</w:t>
            </w:r>
          </w:p>
        </w:tc>
      </w:tr>
      <w:tr w:rsidR="00B35F67" w:rsidRPr="00D40838" w14:paraId="0473428C" w14:textId="77777777" w:rsidTr="008F78DC">
        <w:trPr>
          <w:trHeight w:val="300"/>
        </w:trPr>
        <w:tc>
          <w:tcPr>
            <w:tcW w:w="522" w:type="pct"/>
            <w:vAlign w:val="center"/>
            <w:hideMark/>
          </w:tcPr>
          <w:p w14:paraId="55017808"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34669EC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5FE50F67"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EQOA-0992-087</w:t>
            </w:r>
          </w:p>
        </w:tc>
        <w:tc>
          <w:tcPr>
            <w:tcW w:w="570" w:type="pct"/>
            <w:vAlign w:val="center"/>
            <w:hideMark/>
          </w:tcPr>
          <w:p w14:paraId="718CD295"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42779B1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01865A1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400E</w:t>
            </w:r>
          </w:p>
        </w:tc>
        <w:tc>
          <w:tcPr>
            <w:tcW w:w="1118" w:type="pct"/>
            <w:vAlign w:val="center"/>
            <w:hideMark/>
          </w:tcPr>
          <w:p w14:paraId="1A3BD55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Usaquen</w:t>
            </w:r>
          </w:p>
        </w:tc>
      </w:tr>
      <w:tr w:rsidR="00B35F67" w:rsidRPr="00D40838" w14:paraId="439B9D25" w14:textId="77777777" w:rsidTr="008F78DC">
        <w:trPr>
          <w:trHeight w:val="300"/>
        </w:trPr>
        <w:tc>
          <w:tcPr>
            <w:tcW w:w="522" w:type="pct"/>
            <w:vAlign w:val="center"/>
            <w:hideMark/>
          </w:tcPr>
          <w:p w14:paraId="54CCA3BA"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CO</w:t>
            </w:r>
          </w:p>
        </w:tc>
        <w:tc>
          <w:tcPr>
            <w:tcW w:w="927" w:type="pct"/>
            <w:vAlign w:val="center"/>
            <w:hideMark/>
          </w:tcPr>
          <w:p w14:paraId="49B1F4DE"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NDIR</w:t>
            </w:r>
          </w:p>
        </w:tc>
        <w:tc>
          <w:tcPr>
            <w:tcW w:w="813" w:type="pct"/>
            <w:vAlign w:val="center"/>
            <w:hideMark/>
          </w:tcPr>
          <w:p w14:paraId="4B0BC62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RFCA-0915-228</w:t>
            </w:r>
          </w:p>
        </w:tc>
        <w:tc>
          <w:tcPr>
            <w:tcW w:w="570" w:type="pct"/>
            <w:vAlign w:val="center"/>
            <w:hideMark/>
          </w:tcPr>
          <w:p w14:paraId="1DBDE0BF"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1863CEA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47FC09FA"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CO12e</w:t>
            </w:r>
          </w:p>
        </w:tc>
        <w:tc>
          <w:tcPr>
            <w:tcW w:w="1118" w:type="pct"/>
            <w:vAlign w:val="center"/>
            <w:hideMark/>
          </w:tcPr>
          <w:p w14:paraId="2B179AD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Usme</w:t>
            </w:r>
          </w:p>
        </w:tc>
      </w:tr>
      <w:tr w:rsidR="00B35F67" w:rsidRPr="00D40838" w14:paraId="350C2D34" w14:textId="77777777" w:rsidTr="008F78DC">
        <w:trPr>
          <w:trHeight w:val="300"/>
        </w:trPr>
        <w:tc>
          <w:tcPr>
            <w:tcW w:w="522" w:type="pct"/>
            <w:vAlign w:val="center"/>
            <w:hideMark/>
          </w:tcPr>
          <w:p w14:paraId="43E85E0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NO2</w:t>
            </w:r>
          </w:p>
        </w:tc>
        <w:tc>
          <w:tcPr>
            <w:tcW w:w="927" w:type="pct"/>
            <w:vAlign w:val="center"/>
            <w:hideMark/>
          </w:tcPr>
          <w:p w14:paraId="446BCDE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76C6892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RFNA-0118-249</w:t>
            </w:r>
          </w:p>
        </w:tc>
        <w:tc>
          <w:tcPr>
            <w:tcW w:w="570" w:type="pct"/>
            <w:vAlign w:val="center"/>
            <w:hideMark/>
          </w:tcPr>
          <w:p w14:paraId="3987A702"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41EC07C"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4ACB16D5"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AC32e</w:t>
            </w:r>
          </w:p>
        </w:tc>
        <w:tc>
          <w:tcPr>
            <w:tcW w:w="1118" w:type="pct"/>
            <w:vAlign w:val="center"/>
            <w:hideMark/>
          </w:tcPr>
          <w:p w14:paraId="6C37D5A6"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Usme</w:t>
            </w:r>
          </w:p>
        </w:tc>
      </w:tr>
      <w:tr w:rsidR="00B35F67" w:rsidRPr="00D40838" w14:paraId="4A26CDDC" w14:textId="77777777" w:rsidTr="008F78DC">
        <w:trPr>
          <w:trHeight w:val="300"/>
        </w:trPr>
        <w:tc>
          <w:tcPr>
            <w:tcW w:w="522" w:type="pct"/>
            <w:vAlign w:val="center"/>
            <w:hideMark/>
          </w:tcPr>
          <w:p w14:paraId="2F2EECF2"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PM10</w:t>
            </w:r>
          </w:p>
        </w:tc>
        <w:tc>
          <w:tcPr>
            <w:tcW w:w="927" w:type="pct"/>
            <w:vAlign w:val="center"/>
            <w:hideMark/>
          </w:tcPr>
          <w:p w14:paraId="3644DD9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0AF52C3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EQPM-0404-151</w:t>
            </w:r>
          </w:p>
        </w:tc>
        <w:tc>
          <w:tcPr>
            <w:tcW w:w="570" w:type="pct"/>
            <w:vAlign w:val="center"/>
            <w:hideMark/>
          </w:tcPr>
          <w:p w14:paraId="7AAD1AD4"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5DEB3EB6"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24D1A429"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 MP101M </w:t>
            </w:r>
          </w:p>
        </w:tc>
        <w:tc>
          <w:tcPr>
            <w:tcW w:w="1118" w:type="pct"/>
            <w:vAlign w:val="center"/>
            <w:hideMark/>
          </w:tcPr>
          <w:p w14:paraId="19937CC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Usme</w:t>
            </w:r>
          </w:p>
        </w:tc>
      </w:tr>
      <w:tr w:rsidR="00B35F67" w:rsidRPr="00D40838" w14:paraId="76CF932D" w14:textId="77777777" w:rsidTr="008F78DC">
        <w:trPr>
          <w:trHeight w:val="300"/>
        </w:trPr>
        <w:tc>
          <w:tcPr>
            <w:tcW w:w="522" w:type="pct"/>
            <w:vAlign w:val="center"/>
            <w:hideMark/>
          </w:tcPr>
          <w:p w14:paraId="4DB45C85"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PM2.5</w:t>
            </w:r>
          </w:p>
        </w:tc>
        <w:tc>
          <w:tcPr>
            <w:tcW w:w="927" w:type="pct"/>
            <w:vAlign w:val="center"/>
            <w:hideMark/>
          </w:tcPr>
          <w:p w14:paraId="1B4E2DD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w:t>
            </w:r>
          </w:p>
        </w:tc>
        <w:tc>
          <w:tcPr>
            <w:tcW w:w="813" w:type="pct"/>
            <w:vAlign w:val="center"/>
            <w:hideMark/>
          </w:tcPr>
          <w:p w14:paraId="21423F12"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EQPM-1013-211</w:t>
            </w:r>
          </w:p>
        </w:tc>
        <w:tc>
          <w:tcPr>
            <w:tcW w:w="570" w:type="pct"/>
            <w:vAlign w:val="center"/>
            <w:hideMark/>
          </w:tcPr>
          <w:p w14:paraId="057A4978"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3F612F59"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0E62505D"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 xml:space="preserve">MP101M </w:t>
            </w:r>
          </w:p>
        </w:tc>
        <w:tc>
          <w:tcPr>
            <w:tcW w:w="1118" w:type="pct"/>
            <w:vAlign w:val="center"/>
            <w:hideMark/>
          </w:tcPr>
          <w:p w14:paraId="6CB1A9E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Usme</w:t>
            </w:r>
          </w:p>
        </w:tc>
      </w:tr>
      <w:tr w:rsidR="00B35F67" w:rsidRPr="00D40838" w14:paraId="74D20DD2" w14:textId="77777777" w:rsidTr="008F78DC">
        <w:trPr>
          <w:trHeight w:val="450"/>
        </w:trPr>
        <w:tc>
          <w:tcPr>
            <w:tcW w:w="522" w:type="pct"/>
            <w:vAlign w:val="center"/>
            <w:hideMark/>
          </w:tcPr>
          <w:p w14:paraId="144E0F39"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SO2</w:t>
            </w:r>
          </w:p>
        </w:tc>
        <w:tc>
          <w:tcPr>
            <w:tcW w:w="927" w:type="pct"/>
            <w:vAlign w:val="center"/>
            <w:hideMark/>
          </w:tcPr>
          <w:p w14:paraId="11AACA8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Fluorescencia Ultravioleta</w:t>
            </w:r>
          </w:p>
        </w:tc>
        <w:tc>
          <w:tcPr>
            <w:tcW w:w="813" w:type="pct"/>
            <w:vAlign w:val="center"/>
            <w:hideMark/>
          </w:tcPr>
          <w:p w14:paraId="6027BE0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EQSA-0802-149</w:t>
            </w:r>
          </w:p>
        </w:tc>
        <w:tc>
          <w:tcPr>
            <w:tcW w:w="570" w:type="pct"/>
            <w:vAlign w:val="center"/>
            <w:hideMark/>
          </w:tcPr>
          <w:p w14:paraId="6FB22CD1"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16E4E0E"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ENVEA</w:t>
            </w:r>
          </w:p>
        </w:tc>
        <w:tc>
          <w:tcPr>
            <w:tcW w:w="527" w:type="pct"/>
            <w:vAlign w:val="center"/>
            <w:hideMark/>
          </w:tcPr>
          <w:p w14:paraId="1FB539F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AF22E</w:t>
            </w:r>
          </w:p>
        </w:tc>
        <w:tc>
          <w:tcPr>
            <w:tcW w:w="1118" w:type="pct"/>
            <w:vAlign w:val="center"/>
            <w:hideMark/>
          </w:tcPr>
          <w:p w14:paraId="067C97A3"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Usme</w:t>
            </w:r>
          </w:p>
        </w:tc>
      </w:tr>
      <w:tr w:rsidR="00B35F67" w:rsidRPr="00D40838" w14:paraId="09D1A1D2" w14:textId="77777777" w:rsidTr="008F78DC">
        <w:trPr>
          <w:trHeight w:val="300"/>
        </w:trPr>
        <w:tc>
          <w:tcPr>
            <w:tcW w:w="522" w:type="pct"/>
            <w:vAlign w:val="center"/>
            <w:hideMark/>
          </w:tcPr>
          <w:p w14:paraId="396927AD" w14:textId="77777777" w:rsidR="00B35F67" w:rsidRPr="00020B88" w:rsidRDefault="00B35F67" w:rsidP="00B35F67">
            <w:pPr>
              <w:jc w:val="center"/>
              <w:rPr>
                <w:rFonts w:eastAsia="Times New Roman" w:cs="Arial"/>
                <w:b/>
                <w:bCs/>
                <w:i/>
                <w:sz w:val="16"/>
                <w:szCs w:val="16"/>
                <w:lang w:eastAsia="es-CO"/>
              </w:rPr>
            </w:pPr>
            <w:r w:rsidRPr="00020B88">
              <w:rPr>
                <w:rFonts w:eastAsia="Times New Roman" w:cs="Arial"/>
                <w:sz w:val="16"/>
                <w:szCs w:val="16"/>
                <w:lang w:eastAsia="es-CO"/>
              </w:rPr>
              <w:t>O3</w:t>
            </w:r>
          </w:p>
        </w:tc>
        <w:tc>
          <w:tcPr>
            <w:tcW w:w="927" w:type="pct"/>
            <w:vAlign w:val="center"/>
            <w:hideMark/>
          </w:tcPr>
          <w:p w14:paraId="1223F164"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Fotometría</w:t>
            </w:r>
          </w:p>
        </w:tc>
        <w:tc>
          <w:tcPr>
            <w:tcW w:w="813" w:type="pct"/>
            <w:vAlign w:val="center"/>
            <w:hideMark/>
          </w:tcPr>
          <w:p w14:paraId="07F03F2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EQOA-0992-087</w:t>
            </w:r>
          </w:p>
        </w:tc>
        <w:tc>
          <w:tcPr>
            <w:tcW w:w="570" w:type="pct"/>
            <w:vAlign w:val="center"/>
            <w:hideMark/>
          </w:tcPr>
          <w:p w14:paraId="26B29880"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1</w:t>
            </w:r>
          </w:p>
        </w:tc>
        <w:tc>
          <w:tcPr>
            <w:tcW w:w="523" w:type="pct"/>
            <w:vAlign w:val="center"/>
            <w:hideMark/>
          </w:tcPr>
          <w:p w14:paraId="2C91333A" w14:textId="77777777" w:rsidR="00B35F67" w:rsidRPr="00020B88" w:rsidRDefault="00B35F67" w:rsidP="00B35F67">
            <w:pPr>
              <w:jc w:val="center"/>
              <w:rPr>
                <w:rFonts w:eastAsia="Times New Roman" w:cs="Arial"/>
                <w:i/>
                <w:color w:val="000000"/>
                <w:sz w:val="16"/>
                <w:szCs w:val="16"/>
                <w:lang w:eastAsia="es-CO"/>
              </w:rPr>
            </w:pPr>
            <w:r w:rsidRPr="00020B88">
              <w:rPr>
                <w:rFonts w:eastAsia="Times New Roman" w:cs="Arial"/>
                <w:color w:val="000000"/>
                <w:sz w:val="16"/>
                <w:szCs w:val="16"/>
                <w:lang w:eastAsia="es-CO"/>
              </w:rPr>
              <w:t>TAPI</w:t>
            </w:r>
          </w:p>
        </w:tc>
        <w:tc>
          <w:tcPr>
            <w:tcW w:w="527" w:type="pct"/>
            <w:vAlign w:val="center"/>
            <w:hideMark/>
          </w:tcPr>
          <w:p w14:paraId="596711E8"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400E</w:t>
            </w:r>
          </w:p>
        </w:tc>
        <w:tc>
          <w:tcPr>
            <w:tcW w:w="1118" w:type="pct"/>
            <w:vAlign w:val="center"/>
            <w:hideMark/>
          </w:tcPr>
          <w:p w14:paraId="6226E951" w14:textId="77777777" w:rsidR="00B35F67" w:rsidRPr="00020B88" w:rsidRDefault="00B35F67" w:rsidP="00B35F67">
            <w:pPr>
              <w:jc w:val="center"/>
              <w:rPr>
                <w:rFonts w:eastAsia="Times New Roman" w:cs="Arial"/>
                <w:i/>
                <w:sz w:val="16"/>
                <w:szCs w:val="16"/>
                <w:lang w:eastAsia="es-CO"/>
              </w:rPr>
            </w:pPr>
            <w:r w:rsidRPr="00020B88">
              <w:rPr>
                <w:rFonts w:eastAsia="Times New Roman" w:cs="Arial"/>
                <w:sz w:val="16"/>
                <w:szCs w:val="16"/>
                <w:lang w:eastAsia="es-CO"/>
              </w:rPr>
              <w:t>Usme</w:t>
            </w:r>
          </w:p>
        </w:tc>
      </w:tr>
    </w:tbl>
    <w:p w14:paraId="105AE650" w14:textId="68CF45F9" w:rsidR="00B35F67" w:rsidRPr="006458AF" w:rsidRDefault="00F4720F" w:rsidP="00752865">
      <w:pPr>
        <w:jc w:val="center"/>
        <w:rPr>
          <w:i/>
          <w:iCs/>
          <w:sz w:val="20"/>
          <w:szCs w:val="18"/>
        </w:rPr>
      </w:pPr>
      <w:r w:rsidRPr="006458AF">
        <w:rPr>
          <w:i/>
          <w:iCs/>
          <w:sz w:val="20"/>
          <w:szCs w:val="18"/>
        </w:rPr>
        <w:t>Fuente: Resolución N.°_0815_ del _22 de julio de 2025 “Por la cual se renueva y se amplía el alcance de la acreditación otorgada a la SECRETARIA DISTRITAL DE AMBIENTE DE BOGOTÁ – LABORATORIO AMBIENTAL DE LA DIRECCIÓN DE CONTROL AMBIENTAL para producir información cuantitativa física y química y se toman otras determinaciones”</w:t>
      </w:r>
      <w:r w:rsidR="00752865" w:rsidRPr="006458AF">
        <w:rPr>
          <w:i/>
          <w:iCs/>
          <w:sz w:val="20"/>
          <w:szCs w:val="18"/>
        </w:rPr>
        <w:t xml:space="preserve"> – IDEAM.</w:t>
      </w:r>
    </w:p>
    <w:p w14:paraId="2DD20B44" w14:textId="4F6347BE" w:rsidR="004A15DF" w:rsidRDefault="004A15DF" w:rsidP="00B35F67"/>
    <w:p w14:paraId="2EC410AD" w14:textId="32C08FB8" w:rsidR="008F78DC" w:rsidRDefault="008F78DC" w:rsidP="00B35F67"/>
    <w:p w14:paraId="20565BA4" w14:textId="51C1E711" w:rsidR="008F78DC" w:rsidRDefault="008F78DC" w:rsidP="00B35F67"/>
    <w:p w14:paraId="16CA67A5" w14:textId="31BE8DFD" w:rsidR="008F78DC" w:rsidRDefault="008F78DC" w:rsidP="00B35F67"/>
    <w:p w14:paraId="765A0045" w14:textId="05C5ECA8" w:rsidR="008F78DC" w:rsidRDefault="008F78DC" w:rsidP="00B35F67"/>
    <w:p w14:paraId="1514929F" w14:textId="3DA67F60" w:rsidR="006458AF" w:rsidRDefault="006458AF" w:rsidP="00B35F67"/>
    <w:p w14:paraId="37715620" w14:textId="1201D1B6" w:rsidR="006458AF" w:rsidRDefault="006458AF" w:rsidP="00B35F67"/>
    <w:p w14:paraId="377A8F3A" w14:textId="3052EB90" w:rsidR="00FB28EA" w:rsidRPr="00FB28EA" w:rsidRDefault="00FB28EA" w:rsidP="008F78DC">
      <w:pPr>
        <w:pStyle w:val="Titulo1"/>
        <w:numPr>
          <w:ilvl w:val="1"/>
          <w:numId w:val="31"/>
        </w:numPr>
      </w:pPr>
      <w:bookmarkStart w:id="121" w:name="_Toc209531675"/>
      <w:r w:rsidRPr="00FB28EA">
        <w:t>CONDICIONES DE LA MICROLOCALIZACIÓN DE LAS ESTACIONES</w:t>
      </w:r>
      <w:bookmarkEnd w:id="121"/>
    </w:p>
    <w:p w14:paraId="73D58134" w14:textId="77777777" w:rsidR="00FB28EA" w:rsidRDefault="00FB28EA" w:rsidP="00FB28EA">
      <w:pPr>
        <w:rPr>
          <w:rFonts w:cs="Arial"/>
          <w:szCs w:val="18"/>
        </w:rPr>
      </w:pPr>
    </w:p>
    <w:p w14:paraId="11FEE8F0" w14:textId="77777777" w:rsidR="00AF270D" w:rsidRDefault="009776F7" w:rsidP="004E4DBE">
      <w:pPr>
        <w:rPr>
          <w:i/>
        </w:rPr>
      </w:pPr>
      <w:r w:rsidRPr="00DF1C8B">
        <w:t xml:space="preserve">Conforme lo establecido en el informe de rediseño 2021, algunas estaciones presentan desviaciones respecto a criterios de distancia a vías </w:t>
      </w:r>
      <w:r>
        <w:t>en función del</w:t>
      </w:r>
      <w:r w:rsidRPr="00DF1C8B">
        <w:t xml:space="preserve"> tráfico promedio para la escala de monitoreo de </w:t>
      </w:r>
      <w:r w:rsidRPr="008F78DC">
        <w:rPr>
          <w:i/>
          <w:iCs/>
        </w:rPr>
        <w:t>“Vecindario”,</w:t>
      </w:r>
      <w:r w:rsidRPr="00DF1C8B">
        <w:t xml:space="preserve"> es decir, que </w:t>
      </w:r>
      <w:r>
        <w:t>realmente</w:t>
      </w:r>
      <w:r w:rsidRPr="00DF1C8B">
        <w:t xml:space="preserve"> la escala de monitoreo de cada estación </w:t>
      </w:r>
      <w:r w:rsidR="00AF236E">
        <w:t>es</w:t>
      </w:r>
      <w:r w:rsidR="00F952B0">
        <w:t xml:space="preserve"> </w:t>
      </w:r>
      <w:r>
        <w:t>verificada</w:t>
      </w:r>
      <w:r w:rsidRPr="00DF1C8B">
        <w:t xml:space="preserve"> de acuerdo </w:t>
      </w:r>
      <w:r w:rsidR="00FC2139">
        <w:t>con</w:t>
      </w:r>
      <w:r w:rsidRPr="00DF1C8B">
        <w:t xml:space="preserve"> determinado contaminante</w:t>
      </w:r>
      <w:r>
        <w:t>,</w:t>
      </w:r>
      <w:r w:rsidR="00AF236E">
        <w:t xml:space="preserve"> en los casos que no cumple la micro</w:t>
      </w:r>
      <w:r w:rsidR="00F952B0">
        <w:t xml:space="preserve"> </w:t>
      </w:r>
      <w:r w:rsidR="00AF236E">
        <w:t>colocalización</w:t>
      </w:r>
      <w:r>
        <w:t xml:space="preserve"> se ha definido</w:t>
      </w:r>
      <w:r w:rsidRPr="00DF1C8B">
        <w:t xml:space="preserve"> una escala menor según </w:t>
      </w:r>
      <w:r>
        <w:t>el Protocolo para el monitoreo y seguimiento de la calidad del aire</w:t>
      </w:r>
      <w:r w:rsidRPr="00DF1C8B">
        <w:t>.</w:t>
      </w:r>
      <w:r>
        <w:t xml:space="preserve"> Producto de todo este análisis,</w:t>
      </w:r>
      <w:r w:rsidRPr="00DF1C8B">
        <w:t xml:space="preserve"> </w:t>
      </w:r>
      <w:r>
        <w:t>a</w:t>
      </w:r>
      <w:r w:rsidRPr="00DF1C8B">
        <w:t xml:space="preserve"> continuación, se </w:t>
      </w:r>
      <w:r>
        <w:t>presentan</w:t>
      </w:r>
      <w:r w:rsidRPr="00DF1C8B">
        <w:t xml:space="preserve"> </w:t>
      </w:r>
      <w:r>
        <w:t>las escalas de monitoreo diferentes a vecindario en la RMCAB</w:t>
      </w:r>
      <w:r w:rsidR="00AF236E" w:rsidRPr="00AF236E">
        <w:t xml:space="preserve"> </w:t>
      </w:r>
      <w:r w:rsidR="00AF236E">
        <w:t>para determinados contaminantes y estaciones identificados</w:t>
      </w:r>
      <w:r w:rsidRPr="00DF1C8B">
        <w:t>:</w:t>
      </w:r>
    </w:p>
    <w:p w14:paraId="488D684B" w14:textId="77777777" w:rsidR="004A15DF" w:rsidRDefault="004A15DF" w:rsidP="00FB28EA">
      <w:pPr>
        <w:rPr>
          <w:i/>
        </w:rPr>
      </w:pPr>
    </w:p>
    <w:p w14:paraId="73E6E2D4" w14:textId="1E0D5F5E" w:rsidR="004A15DF" w:rsidRPr="006458AF" w:rsidRDefault="004A15DF" w:rsidP="004A15DF">
      <w:pPr>
        <w:ind w:left="-142" w:right="-234"/>
        <w:jc w:val="center"/>
        <w:rPr>
          <w:rFonts w:cs="Arial"/>
          <w:i/>
          <w:iCs/>
          <w:sz w:val="20"/>
          <w:szCs w:val="18"/>
        </w:rPr>
      </w:pPr>
      <w:r w:rsidRPr="006458AF">
        <w:rPr>
          <w:rFonts w:cs="Arial"/>
          <w:i/>
          <w:iCs/>
          <w:sz w:val="20"/>
          <w:szCs w:val="18"/>
        </w:rPr>
        <w:t>Tabla</w:t>
      </w:r>
      <w:r w:rsidR="008F78DC" w:rsidRPr="006458AF">
        <w:rPr>
          <w:rFonts w:cs="Arial"/>
          <w:i/>
          <w:iCs/>
          <w:sz w:val="20"/>
          <w:szCs w:val="18"/>
        </w:rPr>
        <w:t xml:space="preserve"> 10</w:t>
      </w:r>
      <w:r w:rsidRPr="006458AF">
        <w:rPr>
          <w:rFonts w:cs="Arial"/>
          <w:i/>
          <w:iCs/>
          <w:sz w:val="20"/>
          <w:szCs w:val="18"/>
        </w:rPr>
        <w:t>. Resumen escalas de monitoreo diferentes a vecindario en la RMCAB.</w:t>
      </w:r>
    </w:p>
    <w:tbl>
      <w:tblPr>
        <w:tblStyle w:val="Tablaconcuadrcula"/>
        <w:tblW w:w="5000" w:type="pct"/>
        <w:tblLook w:val="04A0" w:firstRow="1" w:lastRow="0" w:firstColumn="1" w:lastColumn="0" w:noHBand="0" w:noVBand="1"/>
      </w:tblPr>
      <w:tblGrid>
        <w:gridCol w:w="1384"/>
        <w:gridCol w:w="1701"/>
        <w:gridCol w:w="2711"/>
        <w:gridCol w:w="3599"/>
      </w:tblGrid>
      <w:tr w:rsidR="004A15DF" w:rsidRPr="006458AF" w14:paraId="7F201F95" w14:textId="77777777" w:rsidTr="008F78DC">
        <w:trPr>
          <w:trHeight w:val="765"/>
        </w:trPr>
        <w:tc>
          <w:tcPr>
            <w:tcW w:w="689" w:type="pct"/>
            <w:shd w:val="clear" w:color="auto" w:fill="D0CECE" w:themeFill="background2" w:themeFillShade="E6"/>
            <w:vAlign w:val="center"/>
            <w:hideMark/>
          </w:tcPr>
          <w:p w14:paraId="7B98DA32" w14:textId="77777777" w:rsidR="004A15DF" w:rsidRPr="006458AF" w:rsidRDefault="004A15DF" w:rsidP="00713D4E">
            <w:pPr>
              <w:jc w:val="center"/>
              <w:rPr>
                <w:rFonts w:eastAsia="Times New Roman"/>
                <w:b/>
                <w:bCs/>
                <w:i/>
                <w:color w:val="000000"/>
                <w:sz w:val="20"/>
                <w:szCs w:val="18"/>
                <w:lang w:eastAsia="es-CO"/>
              </w:rPr>
            </w:pPr>
            <w:r w:rsidRPr="006458AF">
              <w:rPr>
                <w:rFonts w:eastAsia="Times New Roman"/>
                <w:b/>
                <w:bCs/>
                <w:color w:val="000000"/>
                <w:sz w:val="20"/>
                <w:szCs w:val="18"/>
                <w:lang w:eastAsia="es-CO"/>
              </w:rPr>
              <w:t>ESTACIÓN</w:t>
            </w:r>
          </w:p>
        </w:tc>
        <w:tc>
          <w:tcPr>
            <w:tcW w:w="921" w:type="pct"/>
            <w:shd w:val="clear" w:color="auto" w:fill="D0CECE" w:themeFill="background2" w:themeFillShade="E6"/>
            <w:vAlign w:val="center"/>
          </w:tcPr>
          <w:p w14:paraId="31F7A1AE" w14:textId="77777777" w:rsidR="004A15DF" w:rsidRPr="006458AF" w:rsidRDefault="004A15DF" w:rsidP="00713D4E">
            <w:pPr>
              <w:jc w:val="center"/>
              <w:rPr>
                <w:rFonts w:eastAsia="Times New Roman"/>
                <w:b/>
                <w:bCs/>
                <w:i/>
                <w:color w:val="000000"/>
                <w:sz w:val="20"/>
                <w:szCs w:val="18"/>
                <w:lang w:eastAsia="es-CO"/>
              </w:rPr>
            </w:pPr>
            <w:r w:rsidRPr="006458AF">
              <w:rPr>
                <w:rFonts w:eastAsia="Times New Roman"/>
                <w:b/>
                <w:bCs/>
                <w:color w:val="000000"/>
                <w:sz w:val="20"/>
                <w:szCs w:val="18"/>
                <w:lang w:eastAsia="es-CO"/>
              </w:rPr>
              <w:t>VÍA EN CONFLICTO</w:t>
            </w:r>
          </w:p>
        </w:tc>
        <w:tc>
          <w:tcPr>
            <w:tcW w:w="1459" w:type="pct"/>
            <w:shd w:val="clear" w:color="auto" w:fill="D0CECE" w:themeFill="background2" w:themeFillShade="E6"/>
            <w:vAlign w:val="center"/>
            <w:hideMark/>
          </w:tcPr>
          <w:p w14:paraId="0402713F" w14:textId="77777777" w:rsidR="004A15DF" w:rsidRPr="006458AF" w:rsidRDefault="004A15DF" w:rsidP="00713D4E">
            <w:pPr>
              <w:jc w:val="center"/>
              <w:rPr>
                <w:rFonts w:eastAsia="Times New Roman"/>
                <w:b/>
                <w:bCs/>
                <w:i/>
                <w:color w:val="000000"/>
                <w:sz w:val="20"/>
                <w:szCs w:val="18"/>
                <w:lang w:eastAsia="es-CO"/>
              </w:rPr>
            </w:pPr>
            <w:r w:rsidRPr="006458AF">
              <w:rPr>
                <w:rFonts w:eastAsia="Times New Roman"/>
                <w:b/>
                <w:bCs/>
                <w:color w:val="000000"/>
                <w:sz w:val="20"/>
                <w:szCs w:val="18"/>
                <w:lang w:eastAsia="es-CO"/>
              </w:rPr>
              <w:t>ASPECTOS IDENTIFICADOS CON DESVIACIONES RESPECTO A CRITERIO DE DISEÑO</w:t>
            </w:r>
          </w:p>
        </w:tc>
        <w:tc>
          <w:tcPr>
            <w:tcW w:w="1931" w:type="pct"/>
            <w:shd w:val="clear" w:color="auto" w:fill="D0CECE" w:themeFill="background2" w:themeFillShade="E6"/>
            <w:vAlign w:val="center"/>
            <w:hideMark/>
          </w:tcPr>
          <w:p w14:paraId="6CBF39FA" w14:textId="77777777" w:rsidR="004A15DF" w:rsidRPr="006458AF" w:rsidRDefault="004A15DF" w:rsidP="00713D4E">
            <w:pPr>
              <w:jc w:val="center"/>
              <w:rPr>
                <w:rFonts w:eastAsia="Times New Roman"/>
                <w:b/>
                <w:bCs/>
                <w:i/>
                <w:color w:val="000000"/>
                <w:sz w:val="20"/>
                <w:szCs w:val="18"/>
                <w:lang w:eastAsia="es-CO"/>
              </w:rPr>
            </w:pPr>
            <w:r w:rsidRPr="006458AF">
              <w:rPr>
                <w:rFonts w:eastAsia="Times New Roman"/>
                <w:b/>
                <w:bCs/>
                <w:color w:val="000000"/>
                <w:sz w:val="20"/>
                <w:szCs w:val="18"/>
                <w:lang w:eastAsia="es-CO"/>
              </w:rPr>
              <w:t>ESCALA CORRESPONDIENTE</w:t>
            </w:r>
          </w:p>
        </w:tc>
      </w:tr>
      <w:tr w:rsidR="004A15DF" w:rsidRPr="006458AF" w14:paraId="382AE3AA" w14:textId="77777777" w:rsidTr="008F78DC">
        <w:trPr>
          <w:trHeight w:val="510"/>
        </w:trPr>
        <w:tc>
          <w:tcPr>
            <w:tcW w:w="689" w:type="pct"/>
            <w:vAlign w:val="center"/>
            <w:hideMark/>
          </w:tcPr>
          <w:p w14:paraId="0E688966" w14:textId="77777777" w:rsidR="004A15DF" w:rsidRPr="006458AF" w:rsidRDefault="004A15DF" w:rsidP="00713D4E">
            <w:pPr>
              <w:jc w:val="center"/>
              <w:rPr>
                <w:rFonts w:eastAsia="Times New Roman"/>
                <w:bCs/>
                <w:i/>
                <w:color w:val="000000"/>
                <w:sz w:val="20"/>
                <w:szCs w:val="18"/>
                <w:lang w:eastAsia="es-CO"/>
              </w:rPr>
            </w:pPr>
            <w:r w:rsidRPr="006458AF">
              <w:rPr>
                <w:rFonts w:eastAsia="Times New Roman"/>
                <w:bCs/>
                <w:color w:val="000000"/>
                <w:sz w:val="20"/>
                <w:szCs w:val="18"/>
                <w:lang w:eastAsia="es-CO"/>
              </w:rPr>
              <w:t>Carvajal-Sevillana</w:t>
            </w:r>
          </w:p>
        </w:tc>
        <w:tc>
          <w:tcPr>
            <w:tcW w:w="921" w:type="pct"/>
            <w:vAlign w:val="center"/>
          </w:tcPr>
          <w:p w14:paraId="5B6BC1AE"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Autopista Sur</w:t>
            </w:r>
          </w:p>
        </w:tc>
        <w:tc>
          <w:tcPr>
            <w:tcW w:w="1459" w:type="pct"/>
            <w:vAlign w:val="center"/>
            <w:hideMark/>
          </w:tcPr>
          <w:p w14:paraId="4FF20FD2"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Distancia vías (monitoreo PM10, PM2.5)</w:t>
            </w:r>
          </w:p>
        </w:tc>
        <w:tc>
          <w:tcPr>
            <w:tcW w:w="1931" w:type="pct"/>
            <w:vAlign w:val="center"/>
            <w:hideMark/>
          </w:tcPr>
          <w:p w14:paraId="1455BC70"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escala media de monitoreo para PM10, PM2.5</w:t>
            </w:r>
          </w:p>
        </w:tc>
      </w:tr>
      <w:tr w:rsidR="004A15DF" w:rsidRPr="006458AF" w14:paraId="491C068D" w14:textId="77777777" w:rsidTr="008F78DC">
        <w:trPr>
          <w:trHeight w:val="510"/>
        </w:trPr>
        <w:tc>
          <w:tcPr>
            <w:tcW w:w="689" w:type="pct"/>
            <w:vAlign w:val="center"/>
            <w:hideMark/>
          </w:tcPr>
          <w:p w14:paraId="606CB577" w14:textId="77777777" w:rsidR="004A15DF" w:rsidRPr="006458AF" w:rsidRDefault="004A15DF" w:rsidP="00713D4E">
            <w:pPr>
              <w:jc w:val="center"/>
              <w:rPr>
                <w:rFonts w:eastAsia="Times New Roman"/>
                <w:bCs/>
                <w:i/>
                <w:color w:val="000000"/>
                <w:sz w:val="20"/>
                <w:szCs w:val="18"/>
                <w:lang w:eastAsia="es-CO"/>
              </w:rPr>
            </w:pPr>
            <w:r w:rsidRPr="006458AF">
              <w:rPr>
                <w:rFonts w:eastAsia="Times New Roman"/>
                <w:bCs/>
                <w:color w:val="000000"/>
                <w:sz w:val="20"/>
                <w:szCs w:val="18"/>
                <w:lang w:eastAsia="es-CO"/>
              </w:rPr>
              <w:t>Carvajal-Sevillana</w:t>
            </w:r>
          </w:p>
        </w:tc>
        <w:tc>
          <w:tcPr>
            <w:tcW w:w="921" w:type="pct"/>
            <w:vAlign w:val="center"/>
          </w:tcPr>
          <w:p w14:paraId="457A85B9"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Autopista Sur</w:t>
            </w:r>
          </w:p>
        </w:tc>
        <w:tc>
          <w:tcPr>
            <w:tcW w:w="1459" w:type="pct"/>
            <w:vAlign w:val="center"/>
            <w:hideMark/>
          </w:tcPr>
          <w:p w14:paraId="0868EED7"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Distancia vías (monitoreo CO, NO2, O3) Autopista Sur</w:t>
            </w:r>
          </w:p>
        </w:tc>
        <w:tc>
          <w:tcPr>
            <w:tcW w:w="1931" w:type="pct"/>
            <w:vAlign w:val="center"/>
            <w:hideMark/>
          </w:tcPr>
          <w:p w14:paraId="3C9F5F69"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Escala media de monitoreo para CO, NO2, O3</w:t>
            </w:r>
          </w:p>
        </w:tc>
      </w:tr>
      <w:tr w:rsidR="004A15DF" w:rsidRPr="006458AF" w14:paraId="13BBDB65" w14:textId="77777777" w:rsidTr="008F78DC">
        <w:trPr>
          <w:trHeight w:val="285"/>
        </w:trPr>
        <w:tc>
          <w:tcPr>
            <w:tcW w:w="689" w:type="pct"/>
            <w:vAlign w:val="center"/>
            <w:hideMark/>
          </w:tcPr>
          <w:p w14:paraId="53342D08" w14:textId="77777777" w:rsidR="004A15DF" w:rsidRPr="006458AF" w:rsidRDefault="004A15DF" w:rsidP="00713D4E">
            <w:pPr>
              <w:jc w:val="center"/>
              <w:rPr>
                <w:rFonts w:eastAsia="Times New Roman"/>
                <w:bCs/>
                <w:i/>
                <w:color w:val="000000"/>
                <w:sz w:val="20"/>
                <w:szCs w:val="18"/>
                <w:lang w:eastAsia="es-CO"/>
              </w:rPr>
            </w:pPr>
            <w:r w:rsidRPr="006458AF">
              <w:rPr>
                <w:rFonts w:eastAsia="Times New Roman"/>
                <w:bCs/>
                <w:color w:val="000000"/>
                <w:sz w:val="20"/>
                <w:szCs w:val="18"/>
                <w:lang w:eastAsia="es-CO"/>
              </w:rPr>
              <w:t>Kennedy</w:t>
            </w:r>
          </w:p>
        </w:tc>
        <w:tc>
          <w:tcPr>
            <w:tcW w:w="921" w:type="pct"/>
            <w:vAlign w:val="center"/>
          </w:tcPr>
          <w:p w14:paraId="13B075A2"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Carrera 80</w:t>
            </w:r>
          </w:p>
        </w:tc>
        <w:tc>
          <w:tcPr>
            <w:tcW w:w="1459" w:type="pct"/>
            <w:vAlign w:val="center"/>
            <w:hideMark/>
          </w:tcPr>
          <w:p w14:paraId="739D86A3"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Distancia vías (monitoreo CO)</w:t>
            </w:r>
          </w:p>
        </w:tc>
        <w:tc>
          <w:tcPr>
            <w:tcW w:w="1931" w:type="pct"/>
            <w:vAlign w:val="center"/>
            <w:hideMark/>
          </w:tcPr>
          <w:p w14:paraId="7D4323A8"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Escala media de monitoreo para CO</w:t>
            </w:r>
          </w:p>
        </w:tc>
      </w:tr>
      <w:tr w:rsidR="004A15DF" w:rsidRPr="006458AF" w14:paraId="223050F6" w14:textId="77777777" w:rsidTr="008F78DC">
        <w:trPr>
          <w:trHeight w:val="285"/>
        </w:trPr>
        <w:tc>
          <w:tcPr>
            <w:tcW w:w="689" w:type="pct"/>
            <w:vAlign w:val="center"/>
            <w:hideMark/>
          </w:tcPr>
          <w:p w14:paraId="28DC72CE" w14:textId="77777777" w:rsidR="004A15DF" w:rsidRPr="006458AF" w:rsidRDefault="004A15DF" w:rsidP="00713D4E">
            <w:pPr>
              <w:jc w:val="center"/>
              <w:rPr>
                <w:rFonts w:eastAsia="Times New Roman"/>
                <w:bCs/>
                <w:i/>
                <w:color w:val="000000"/>
                <w:sz w:val="20"/>
                <w:szCs w:val="18"/>
                <w:lang w:eastAsia="es-CO"/>
              </w:rPr>
            </w:pPr>
            <w:r w:rsidRPr="006458AF">
              <w:rPr>
                <w:rFonts w:eastAsia="Times New Roman"/>
                <w:bCs/>
                <w:color w:val="000000"/>
                <w:sz w:val="20"/>
                <w:szCs w:val="18"/>
                <w:lang w:eastAsia="es-CO"/>
              </w:rPr>
              <w:t>MinAmbiente</w:t>
            </w:r>
          </w:p>
        </w:tc>
        <w:tc>
          <w:tcPr>
            <w:tcW w:w="921" w:type="pct"/>
            <w:vAlign w:val="center"/>
          </w:tcPr>
          <w:p w14:paraId="2C2D1CC2"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Carrera 7</w:t>
            </w:r>
          </w:p>
        </w:tc>
        <w:tc>
          <w:tcPr>
            <w:tcW w:w="1459" w:type="pct"/>
            <w:vAlign w:val="center"/>
            <w:hideMark/>
          </w:tcPr>
          <w:p w14:paraId="59B502BC"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Distancia vías (monitoreo CO)</w:t>
            </w:r>
          </w:p>
        </w:tc>
        <w:tc>
          <w:tcPr>
            <w:tcW w:w="1931" w:type="pct"/>
            <w:vAlign w:val="center"/>
            <w:hideMark/>
          </w:tcPr>
          <w:p w14:paraId="1036D259"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Escala media de monitoreo para CO</w:t>
            </w:r>
          </w:p>
        </w:tc>
      </w:tr>
      <w:tr w:rsidR="004A15DF" w:rsidRPr="006458AF" w14:paraId="4829A132" w14:textId="77777777" w:rsidTr="008F78DC">
        <w:trPr>
          <w:trHeight w:val="555"/>
        </w:trPr>
        <w:tc>
          <w:tcPr>
            <w:tcW w:w="689" w:type="pct"/>
            <w:vAlign w:val="center"/>
            <w:hideMark/>
          </w:tcPr>
          <w:p w14:paraId="329EC2C9" w14:textId="77777777" w:rsidR="004A15DF" w:rsidRPr="006458AF" w:rsidRDefault="004A15DF" w:rsidP="00713D4E">
            <w:pPr>
              <w:jc w:val="center"/>
              <w:rPr>
                <w:rFonts w:eastAsia="Times New Roman"/>
                <w:bCs/>
                <w:i/>
                <w:color w:val="000000"/>
                <w:sz w:val="20"/>
                <w:szCs w:val="18"/>
                <w:lang w:eastAsia="es-CO"/>
              </w:rPr>
            </w:pPr>
            <w:r w:rsidRPr="006458AF">
              <w:rPr>
                <w:rFonts w:eastAsia="Times New Roman"/>
                <w:bCs/>
                <w:color w:val="000000"/>
                <w:sz w:val="20"/>
                <w:szCs w:val="18"/>
                <w:lang w:eastAsia="es-CO"/>
              </w:rPr>
              <w:t>Móvil 7ma</w:t>
            </w:r>
          </w:p>
        </w:tc>
        <w:tc>
          <w:tcPr>
            <w:tcW w:w="921" w:type="pct"/>
            <w:vAlign w:val="center"/>
          </w:tcPr>
          <w:p w14:paraId="0FA3758F"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Carrera 7</w:t>
            </w:r>
          </w:p>
        </w:tc>
        <w:tc>
          <w:tcPr>
            <w:tcW w:w="1459" w:type="pct"/>
            <w:vAlign w:val="center"/>
            <w:hideMark/>
          </w:tcPr>
          <w:p w14:paraId="0CE1AEF1"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Distancia vías (monitoreo PM10, PM2.5)</w:t>
            </w:r>
          </w:p>
        </w:tc>
        <w:tc>
          <w:tcPr>
            <w:tcW w:w="1931" w:type="pct"/>
            <w:vAlign w:val="center"/>
            <w:hideMark/>
          </w:tcPr>
          <w:p w14:paraId="49010BAC" w14:textId="77777777" w:rsidR="004A15DF" w:rsidRPr="006458AF" w:rsidRDefault="004A15DF" w:rsidP="00713D4E">
            <w:pPr>
              <w:rPr>
                <w:rFonts w:eastAsia="Times New Roman"/>
                <w:i/>
                <w:color w:val="000000"/>
                <w:sz w:val="20"/>
                <w:szCs w:val="18"/>
                <w:lang w:eastAsia="es-CO"/>
              </w:rPr>
            </w:pPr>
            <w:r w:rsidRPr="006458AF">
              <w:rPr>
                <w:rFonts w:eastAsia="Times New Roman"/>
                <w:color w:val="000000"/>
                <w:sz w:val="20"/>
                <w:szCs w:val="18"/>
                <w:lang w:eastAsia="es-CO"/>
              </w:rPr>
              <w:t>Escala micro de monitoreo para PM10, PM2.5</w:t>
            </w:r>
          </w:p>
        </w:tc>
      </w:tr>
      <w:tr w:rsidR="004A15DF" w:rsidRPr="006458AF" w14:paraId="2E59F9D7" w14:textId="77777777" w:rsidTr="008F78DC">
        <w:trPr>
          <w:trHeight w:val="510"/>
        </w:trPr>
        <w:tc>
          <w:tcPr>
            <w:tcW w:w="689" w:type="pct"/>
            <w:vAlign w:val="center"/>
            <w:hideMark/>
          </w:tcPr>
          <w:p w14:paraId="0019E198" w14:textId="77777777" w:rsidR="004A15DF" w:rsidRPr="006458AF" w:rsidRDefault="004A15DF" w:rsidP="00713D4E">
            <w:pPr>
              <w:jc w:val="center"/>
              <w:rPr>
                <w:rFonts w:eastAsia="Times New Roman"/>
                <w:bCs/>
                <w:i/>
                <w:color w:val="000000"/>
                <w:sz w:val="20"/>
                <w:szCs w:val="18"/>
                <w:lang w:eastAsia="es-CO"/>
              </w:rPr>
            </w:pPr>
            <w:r w:rsidRPr="006458AF">
              <w:rPr>
                <w:rFonts w:eastAsia="Times New Roman"/>
                <w:bCs/>
                <w:color w:val="000000"/>
                <w:sz w:val="20"/>
                <w:szCs w:val="18"/>
                <w:lang w:eastAsia="es-CO"/>
              </w:rPr>
              <w:t>Móvil 7ma</w:t>
            </w:r>
          </w:p>
        </w:tc>
        <w:tc>
          <w:tcPr>
            <w:tcW w:w="921" w:type="pct"/>
            <w:vAlign w:val="center"/>
          </w:tcPr>
          <w:p w14:paraId="7BF0434E"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Carrera 7</w:t>
            </w:r>
          </w:p>
        </w:tc>
        <w:tc>
          <w:tcPr>
            <w:tcW w:w="1459" w:type="pct"/>
            <w:vAlign w:val="center"/>
            <w:hideMark/>
          </w:tcPr>
          <w:p w14:paraId="4B53054B"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Distancia vías (monitoreo CO, NO2, O3)</w:t>
            </w:r>
          </w:p>
        </w:tc>
        <w:tc>
          <w:tcPr>
            <w:tcW w:w="1931" w:type="pct"/>
            <w:vAlign w:val="center"/>
            <w:hideMark/>
          </w:tcPr>
          <w:p w14:paraId="4AFEDC65"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Escala micro de monitoreo para CO, NO2</w:t>
            </w:r>
          </w:p>
        </w:tc>
      </w:tr>
      <w:tr w:rsidR="004A15DF" w:rsidRPr="006458AF" w14:paraId="36127A73" w14:textId="77777777" w:rsidTr="008F78DC">
        <w:trPr>
          <w:trHeight w:val="64"/>
        </w:trPr>
        <w:tc>
          <w:tcPr>
            <w:tcW w:w="689" w:type="pct"/>
            <w:vAlign w:val="center"/>
            <w:hideMark/>
          </w:tcPr>
          <w:p w14:paraId="4CD27D34" w14:textId="77777777" w:rsidR="004A15DF" w:rsidRPr="006458AF" w:rsidRDefault="004A15DF" w:rsidP="00713D4E">
            <w:pPr>
              <w:jc w:val="center"/>
              <w:rPr>
                <w:rFonts w:eastAsia="Times New Roman"/>
                <w:bCs/>
                <w:i/>
                <w:color w:val="000000"/>
                <w:sz w:val="20"/>
                <w:szCs w:val="18"/>
                <w:lang w:eastAsia="es-CO"/>
              </w:rPr>
            </w:pPr>
            <w:r w:rsidRPr="006458AF">
              <w:rPr>
                <w:rFonts w:eastAsia="Times New Roman"/>
                <w:bCs/>
                <w:color w:val="000000"/>
                <w:sz w:val="20"/>
                <w:szCs w:val="18"/>
                <w:lang w:eastAsia="es-CO"/>
              </w:rPr>
              <w:t>Móvil Fontibón</w:t>
            </w:r>
          </w:p>
        </w:tc>
        <w:tc>
          <w:tcPr>
            <w:tcW w:w="921" w:type="pct"/>
            <w:vAlign w:val="center"/>
          </w:tcPr>
          <w:p w14:paraId="421A1466"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Calle 13</w:t>
            </w:r>
          </w:p>
        </w:tc>
        <w:tc>
          <w:tcPr>
            <w:tcW w:w="1459" w:type="pct"/>
            <w:vAlign w:val="center"/>
            <w:hideMark/>
          </w:tcPr>
          <w:p w14:paraId="7D8D6518"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Distancia vías (monitoreo CO)</w:t>
            </w:r>
          </w:p>
        </w:tc>
        <w:tc>
          <w:tcPr>
            <w:tcW w:w="1931" w:type="pct"/>
            <w:vAlign w:val="center"/>
            <w:hideMark/>
          </w:tcPr>
          <w:p w14:paraId="346C33F8" w14:textId="77777777" w:rsidR="004A15DF" w:rsidRPr="006458AF" w:rsidRDefault="004A15DF" w:rsidP="00713D4E">
            <w:pPr>
              <w:jc w:val="center"/>
              <w:rPr>
                <w:rFonts w:eastAsia="Times New Roman"/>
                <w:i/>
                <w:color w:val="000000"/>
                <w:sz w:val="20"/>
                <w:szCs w:val="18"/>
                <w:lang w:eastAsia="es-CO"/>
              </w:rPr>
            </w:pPr>
            <w:r w:rsidRPr="006458AF">
              <w:rPr>
                <w:rFonts w:eastAsia="Times New Roman"/>
                <w:color w:val="000000"/>
                <w:sz w:val="20"/>
                <w:szCs w:val="18"/>
                <w:lang w:eastAsia="es-CO"/>
              </w:rPr>
              <w:t>Escala media de monitoreo para CO</w:t>
            </w:r>
          </w:p>
        </w:tc>
      </w:tr>
    </w:tbl>
    <w:p w14:paraId="7DF060F2" w14:textId="77777777" w:rsidR="004A15DF" w:rsidRPr="006458AF" w:rsidRDefault="004A15DF" w:rsidP="004A15DF">
      <w:pPr>
        <w:jc w:val="center"/>
        <w:rPr>
          <w:rFonts w:cs="Arial"/>
          <w:i/>
          <w:iCs/>
          <w:sz w:val="20"/>
          <w:szCs w:val="18"/>
        </w:rPr>
      </w:pPr>
      <w:r w:rsidRPr="006458AF">
        <w:rPr>
          <w:rFonts w:cs="Arial"/>
          <w:i/>
          <w:iCs/>
          <w:sz w:val="20"/>
          <w:szCs w:val="18"/>
        </w:rPr>
        <w:t>Fuente. RMCAB</w:t>
      </w:r>
    </w:p>
    <w:p w14:paraId="7D146BE7" w14:textId="2E031D72" w:rsidR="004A15DF" w:rsidRDefault="004A15DF" w:rsidP="00FB28EA">
      <w:pPr>
        <w:rPr>
          <w:i/>
        </w:rPr>
        <w:sectPr w:rsidR="004A15DF" w:rsidSect="00DD4C6C">
          <w:pgSz w:w="12240" w:h="15840"/>
          <w:pgMar w:top="1134" w:right="1134" w:bottom="1134" w:left="1701" w:header="1134" w:footer="1134" w:gutter="0"/>
          <w:cols w:space="708"/>
          <w:docGrid w:linePitch="360"/>
        </w:sectPr>
      </w:pPr>
    </w:p>
    <w:p w14:paraId="3F9D6C45" w14:textId="77777777" w:rsidR="00384A40" w:rsidRDefault="00384A40" w:rsidP="00FB28EA">
      <w:pPr>
        <w:jc w:val="center"/>
        <w:rPr>
          <w:rFonts w:cs="Arial"/>
          <w:sz w:val="18"/>
          <w:szCs w:val="18"/>
        </w:rPr>
      </w:pPr>
    </w:p>
    <w:p w14:paraId="39BE57E5" w14:textId="634AFF8D" w:rsidR="00FB28EA" w:rsidRPr="00FB28EA" w:rsidRDefault="00FB28EA" w:rsidP="008F78DC">
      <w:pPr>
        <w:pStyle w:val="Titulo1"/>
        <w:numPr>
          <w:ilvl w:val="1"/>
          <w:numId w:val="31"/>
        </w:numPr>
      </w:pPr>
      <w:bookmarkStart w:id="122" w:name="_Toc209531676"/>
      <w:r w:rsidRPr="00FB28EA">
        <w:t>TRAZABILIDAD METROLÓGICA</w:t>
      </w:r>
      <w:bookmarkEnd w:id="122"/>
    </w:p>
    <w:p w14:paraId="563EB4F2" w14:textId="77777777" w:rsidR="00FB28EA" w:rsidRDefault="00FB28EA" w:rsidP="00FB28EA">
      <w:pPr>
        <w:rPr>
          <w:b/>
          <w:sz w:val="24"/>
          <w:szCs w:val="18"/>
        </w:rPr>
      </w:pPr>
    </w:p>
    <w:p w14:paraId="3EB09011" w14:textId="77777777" w:rsidR="00FB28EA" w:rsidRDefault="00FB28EA" w:rsidP="004E4DBE">
      <w:pPr>
        <w:rPr>
          <w:i/>
        </w:rPr>
      </w:pPr>
      <w:r w:rsidRPr="005414C8">
        <w:t>A continuación, se relacionan</w:t>
      </w:r>
      <w:r>
        <w:t xml:space="preserve"> los equipos y/o material de referencia con los que se garantiza a la trazabilidad metrológica de los equipos analizadores de contaminante criterio.</w:t>
      </w:r>
    </w:p>
    <w:p w14:paraId="1693A216" w14:textId="77777777" w:rsidR="00FB28EA" w:rsidRDefault="00FB28EA" w:rsidP="00FB28EA">
      <w:pPr>
        <w:rPr>
          <w:rFonts w:cs="Arial"/>
          <w:i/>
        </w:rPr>
      </w:pPr>
    </w:p>
    <w:p w14:paraId="38BDEB87" w14:textId="02D7D983" w:rsidR="00FB28EA" w:rsidRPr="004734AF" w:rsidRDefault="00FB28EA" w:rsidP="00FB28EA">
      <w:pPr>
        <w:ind w:left="-142" w:right="-234"/>
        <w:jc w:val="center"/>
        <w:rPr>
          <w:rFonts w:cs="Arial"/>
          <w:i/>
          <w:iCs/>
          <w:sz w:val="18"/>
          <w:szCs w:val="18"/>
        </w:rPr>
      </w:pPr>
      <w:r w:rsidRPr="004734AF">
        <w:rPr>
          <w:rFonts w:cs="Arial"/>
          <w:i/>
          <w:iCs/>
          <w:sz w:val="18"/>
          <w:szCs w:val="18"/>
        </w:rPr>
        <w:t xml:space="preserve">Tabla </w:t>
      </w:r>
      <w:r w:rsidR="003E4526" w:rsidRPr="004734AF">
        <w:rPr>
          <w:rFonts w:cs="Arial"/>
          <w:i/>
          <w:iCs/>
          <w:sz w:val="18"/>
          <w:szCs w:val="18"/>
        </w:rPr>
        <w:t>7</w:t>
      </w:r>
      <w:r w:rsidRPr="004734AF">
        <w:rPr>
          <w:rFonts w:cs="Arial"/>
          <w:i/>
          <w:iCs/>
          <w:sz w:val="18"/>
          <w:szCs w:val="18"/>
        </w:rPr>
        <w:t>. Relación de equipos y/o material de referencia RMCAB</w:t>
      </w:r>
      <w:r w:rsidR="007710E3" w:rsidRPr="004734AF">
        <w:rPr>
          <w:rFonts w:cs="Arial"/>
          <w:i/>
          <w:iCs/>
          <w:sz w:val="18"/>
          <w:szCs w:val="18"/>
        </w:rPr>
        <w:t xml:space="preserve"> vigentes </w:t>
      </w:r>
      <w:r w:rsidR="00A13CD6">
        <w:rPr>
          <w:rFonts w:cs="Arial"/>
          <w:i/>
          <w:iCs/>
          <w:sz w:val="18"/>
          <w:szCs w:val="18"/>
        </w:rPr>
        <w:t>agosto</w:t>
      </w:r>
      <w:r w:rsidR="001D3A6A" w:rsidRPr="004734AF">
        <w:rPr>
          <w:rFonts w:cs="Arial"/>
          <w:i/>
          <w:iCs/>
          <w:sz w:val="18"/>
          <w:szCs w:val="18"/>
        </w:rPr>
        <w:t xml:space="preserve"> </w:t>
      </w:r>
      <w:r w:rsidR="00FC2139" w:rsidRPr="004734AF">
        <w:rPr>
          <w:rFonts w:cs="Arial"/>
          <w:i/>
          <w:iCs/>
          <w:sz w:val="18"/>
          <w:szCs w:val="18"/>
        </w:rPr>
        <w:t>2025</w:t>
      </w:r>
    </w:p>
    <w:tbl>
      <w:tblPr>
        <w:tblStyle w:val="Tablaconcuadrcula"/>
        <w:tblW w:w="0" w:type="auto"/>
        <w:tblLook w:val="04A0" w:firstRow="1" w:lastRow="0" w:firstColumn="1" w:lastColumn="0" w:noHBand="0" w:noVBand="1"/>
      </w:tblPr>
      <w:tblGrid>
        <w:gridCol w:w="2326"/>
        <w:gridCol w:w="1362"/>
        <w:gridCol w:w="1053"/>
        <w:gridCol w:w="881"/>
        <w:gridCol w:w="2003"/>
        <w:gridCol w:w="2602"/>
        <w:gridCol w:w="1777"/>
        <w:gridCol w:w="1558"/>
      </w:tblGrid>
      <w:tr w:rsidR="00AF270D" w:rsidRPr="00AF270D" w14:paraId="125B9D40" w14:textId="77777777" w:rsidTr="008F78DC">
        <w:trPr>
          <w:trHeight w:val="649"/>
          <w:tblHeader/>
        </w:trPr>
        <w:tc>
          <w:tcPr>
            <w:tcW w:w="0" w:type="auto"/>
            <w:shd w:val="clear" w:color="auto" w:fill="D0CECE" w:themeFill="background2" w:themeFillShade="E6"/>
            <w:vAlign w:val="center"/>
            <w:hideMark/>
          </w:tcPr>
          <w:p w14:paraId="115562AF"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EQUIPAMIENTO</w:t>
            </w:r>
          </w:p>
        </w:tc>
        <w:tc>
          <w:tcPr>
            <w:tcW w:w="0" w:type="auto"/>
            <w:shd w:val="clear" w:color="auto" w:fill="D0CECE" w:themeFill="background2" w:themeFillShade="E6"/>
            <w:vAlign w:val="center"/>
            <w:hideMark/>
          </w:tcPr>
          <w:p w14:paraId="13B78C73"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PLACA INVENTARIO</w:t>
            </w:r>
          </w:p>
        </w:tc>
        <w:tc>
          <w:tcPr>
            <w:tcW w:w="0" w:type="auto"/>
            <w:shd w:val="clear" w:color="auto" w:fill="D0CECE" w:themeFill="background2" w:themeFillShade="E6"/>
            <w:vAlign w:val="center"/>
            <w:hideMark/>
          </w:tcPr>
          <w:p w14:paraId="0393C616"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SERIE</w:t>
            </w:r>
          </w:p>
        </w:tc>
        <w:tc>
          <w:tcPr>
            <w:tcW w:w="0" w:type="auto"/>
            <w:shd w:val="clear" w:color="auto" w:fill="D0CECE" w:themeFill="background2" w:themeFillShade="E6"/>
            <w:vAlign w:val="center"/>
            <w:hideMark/>
          </w:tcPr>
          <w:p w14:paraId="5722F735"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MARCA</w:t>
            </w:r>
          </w:p>
        </w:tc>
        <w:tc>
          <w:tcPr>
            <w:tcW w:w="0" w:type="auto"/>
            <w:shd w:val="clear" w:color="auto" w:fill="D0CECE" w:themeFill="background2" w:themeFillShade="E6"/>
            <w:vAlign w:val="center"/>
            <w:hideMark/>
          </w:tcPr>
          <w:p w14:paraId="73729573"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MODELO</w:t>
            </w:r>
          </w:p>
        </w:tc>
        <w:tc>
          <w:tcPr>
            <w:tcW w:w="0" w:type="auto"/>
            <w:shd w:val="clear" w:color="auto" w:fill="D0CECE" w:themeFill="background2" w:themeFillShade="E6"/>
            <w:vAlign w:val="center"/>
            <w:hideMark/>
          </w:tcPr>
          <w:p w14:paraId="0DDC5DE2"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LABORATORIO</w:t>
            </w:r>
          </w:p>
        </w:tc>
        <w:tc>
          <w:tcPr>
            <w:tcW w:w="0" w:type="auto"/>
            <w:shd w:val="clear" w:color="auto" w:fill="D0CECE" w:themeFill="background2" w:themeFillShade="E6"/>
            <w:vAlign w:val="center"/>
            <w:hideMark/>
          </w:tcPr>
          <w:p w14:paraId="5A13B381"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 xml:space="preserve">FECHA DE PRÓXIMA CALIBRACIÓN </w:t>
            </w:r>
          </w:p>
        </w:tc>
        <w:tc>
          <w:tcPr>
            <w:tcW w:w="0" w:type="auto"/>
            <w:shd w:val="clear" w:color="auto" w:fill="D0CECE" w:themeFill="background2" w:themeFillShade="E6"/>
            <w:vAlign w:val="center"/>
            <w:hideMark/>
          </w:tcPr>
          <w:p w14:paraId="40DA50D4" w14:textId="77777777" w:rsidR="00AF270D" w:rsidRPr="008F78DC" w:rsidRDefault="00AF270D" w:rsidP="008F78DC">
            <w:pPr>
              <w:jc w:val="center"/>
              <w:rPr>
                <w:rFonts w:eastAsia="Times New Roman" w:cs="Arial"/>
                <w:b/>
                <w:bCs/>
                <w:i/>
                <w:color w:val="000000"/>
                <w:sz w:val="16"/>
                <w:szCs w:val="16"/>
                <w:lang w:eastAsia="es-CO"/>
              </w:rPr>
            </w:pPr>
            <w:r w:rsidRPr="008F78DC">
              <w:rPr>
                <w:rFonts w:eastAsia="Times New Roman" w:cs="Arial"/>
                <w:b/>
                <w:bCs/>
                <w:color w:val="000000"/>
                <w:sz w:val="16"/>
                <w:szCs w:val="16"/>
                <w:lang w:eastAsia="es-CO"/>
              </w:rPr>
              <w:t>FECHA DE VENCIMIENTO</w:t>
            </w:r>
          </w:p>
        </w:tc>
      </w:tr>
      <w:tr w:rsidR="00AF270D" w:rsidRPr="00AF270D" w14:paraId="4931EF5F" w14:textId="77777777" w:rsidTr="008F78DC">
        <w:trPr>
          <w:trHeight w:val="328"/>
        </w:trPr>
        <w:tc>
          <w:tcPr>
            <w:tcW w:w="0" w:type="auto"/>
            <w:vAlign w:val="center"/>
            <w:hideMark/>
          </w:tcPr>
          <w:p w14:paraId="5FAC579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CALIBRADOR DINAMICO DE GASES</w:t>
            </w:r>
          </w:p>
        </w:tc>
        <w:tc>
          <w:tcPr>
            <w:tcW w:w="0" w:type="auto"/>
            <w:vAlign w:val="center"/>
            <w:hideMark/>
          </w:tcPr>
          <w:p w14:paraId="71AA518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6787</w:t>
            </w:r>
          </w:p>
        </w:tc>
        <w:tc>
          <w:tcPr>
            <w:tcW w:w="0" w:type="auto"/>
            <w:vAlign w:val="center"/>
            <w:hideMark/>
          </w:tcPr>
          <w:p w14:paraId="2E061E3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399</w:t>
            </w:r>
          </w:p>
        </w:tc>
        <w:tc>
          <w:tcPr>
            <w:tcW w:w="0" w:type="auto"/>
            <w:vAlign w:val="center"/>
            <w:hideMark/>
          </w:tcPr>
          <w:p w14:paraId="3BC278D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TAPI</w:t>
            </w:r>
          </w:p>
        </w:tc>
        <w:tc>
          <w:tcPr>
            <w:tcW w:w="0" w:type="auto"/>
            <w:vAlign w:val="center"/>
            <w:hideMark/>
          </w:tcPr>
          <w:p w14:paraId="2EA31E9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700E</w:t>
            </w:r>
          </w:p>
        </w:tc>
        <w:tc>
          <w:tcPr>
            <w:tcW w:w="0" w:type="auto"/>
            <w:vAlign w:val="center"/>
            <w:hideMark/>
          </w:tcPr>
          <w:p w14:paraId="42DA113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LABORATORIO CALAIRE</w:t>
            </w:r>
          </w:p>
        </w:tc>
        <w:tc>
          <w:tcPr>
            <w:tcW w:w="0" w:type="auto"/>
            <w:vAlign w:val="center"/>
            <w:hideMark/>
          </w:tcPr>
          <w:p w14:paraId="4DB9690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17/9/2025</w:t>
            </w:r>
          </w:p>
        </w:tc>
        <w:tc>
          <w:tcPr>
            <w:tcW w:w="0" w:type="auto"/>
            <w:vAlign w:val="center"/>
            <w:hideMark/>
          </w:tcPr>
          <w:p w14:paraId="5CFF4CC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1015D02A" w14:textId="77777777" w:rsidTr="008F78DC">
        <w:trPr>
          <w:trHeight w:val="361"/>
        </w:trPr>
        <w:tc>
          <w:tcPr>
            <w:tcW w:w="0" w:type="auto"/>
            <w:vAlign w:val="center"/>
            <w:hideMark/>
          </w:tcPr>
          <w:p w14:paraId="5AF63C7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CALIBRADOR DINAMICO DE GASES</w:t>
            </w:r>
          </w:p>
        </w:tc>
        <w:tc>
          <w:tcPr>
            <w:tcW w:w="0" w:type="auto"/>
            <w:vAlign w:val="center"/>
            <w:hideMark/>
          </w:tcPr>
          <w:p w14:paraId="337B8F6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17281</w:t>
            </w:r>
          </w:p>
        </w:tc>
        <w:tc>
          <w:tcPr>
            <w:tcW w:w="0" w:type="auto"/>
            <w:vAlign w:val="center"/>
            <w:hideMark/>
          </w:tcPr>
          <w:p w14:paraId="2639564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3803</w:t>
            </w:r>
          </w:p>
        </w:tc>
        <w:tc>
          <w:tcPr>
            <w:tcW w:w="0" w:type="auto"/>
            <w:vAlign w:val="center"/>
            <w:hideMark/>
          </w:tcPr>
          <w:p w14:paraId="00AEF4C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TAPI</w:t>
            </w:r>
          </w:p>
        </w:tc>
        <w:tc>
          <w:tcPr>
            <w:tcW w:w="0" w:type="auto"/>
            <w:vAlign w:val="center"/>
            <w:hideMark/>
          </w:tcPr>
          <w:p w14:paraId="52F11EC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T700</w:t>
            </w:r>
          </w:p>
        </w:tc>
        <w:tc>
          <w:tcPr>
            <w:tcW w:w="0" w:type="auto"/>
            <w:vAlign w:val="center"/>
            <w:hideMark/>
          </w:tcPr>
          <w:p w14:paraId="0735AF4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LABORATORIO CALAIRE</w:t>
            </w:r>
          </w:p>
        </w:tc>
        <w:tc>
          <w:tcPr>
            <w:tcW w:w="0" w:type="auto"/>
            <w:vAlign w:val="center"/>
            <w:hideMark/>
          </w:tcPr>
          <w:p w14:paraId="23C9B2D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10/9/2025</w:t>
            </w:r>
          </w:p>
        </w:tc>
        <w:tc>
          <w:tcPr>
            <w:tcW w:w="0" w:type="auto"/>
            <w:vAlign w:val="center"/>
            <w:hideMark/>
          </w:tcPr>
          <w:p w14:paraId="0BDF499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541EEB8A" w14:textId="77777777" w:rsidTr="008F78DC">
        <w:trPr>
          <w:trHeight w:val="495"/>
        </w:trPr>
        <w:tc>
          <w:tcPr>
            <w:tcW w:w="0" w:type="auto"/>
            <w:vAlign w:val="center"/>
            <w:hideMark/>
          </w:tcPr>
          <w:p w14:paraId="6B54439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1AB0FE5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17553</w:t>
            </w:r>
          </w:p>
        </w:tc>
        <w:tc>
          <w:tcPr>
            <w:tcW w:w="0" w:type="auto"/>
            <w:vAlign w:val="center"/>
            <w:hideMark/>
          </w:tcPr>
          <w:p w14:paraId="1319785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18220491</w:t>
            </w:r>
          </w:p>
        </w:tc>
        <w:tc>
          <w:tcPr>
            <w:tcW w:w="0" w:type="auto"/>
            <w:vAlign w:val="center"/>
            <w:hideMark/>
          </w:tcPr>
          <w:p w14:paraId="53297DD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79CC6BD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32527B7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502E34B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20/3/2026</w:t>
            </w:r>
          </w:p>
        </w:tc>
        <w:tc>
          <w:tcPr>
            <w:tcW w:w="0" w:type="auto"/>
            <w:vAlign w:val="center"/>
            <w:hideMark/>
          </w:tcPr>
          <w:p w14:paraId="17A9473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73CF4D6D" w14:textId="77777777" w:rsidTr="008F78DC">
        <w:trPr>
          <w:trHeight w:val="495"/>
        </w:trPr>
        <w:tc>
          <w:tcPr>
            <w:tcW w:w="0" w:type="auto"/>
            <w:vAlign w:val="center"/>
            <w:hideMark/>
          </w:tcPr>
          <w:p w14:paraId="413EFB0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28320D7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17554</w:t>
            </w:r>
          </w:p>
        </w:tc>
        <w:tc>
          <w:tcPr>
            <w:tcW w:w="0" w:type="auto"/>
            <w:vAlign w:val="center"/>
            <w:hideMark/>
          </w:tcPr>
          <w:p w14:paraId="233B961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18220492</w:t>
            </w:r>
          </w:p>
        </w:tc>
        <w:tc>
          <w:tcPr>
            <w:tcW w:w="0" w:type="auto"/>
            <w:vAlign w:val="center"/>
            <w:hideMark/>
          </w:tcPr>
          <w:p w14:paraId="3FF93CC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579E85D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7782B07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0F48FE4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8/2/2026</w:t>
            </w:r>
          </w:p>
        </w:tc>
        <w:tc>
          <w:tcPr>
            <w:tcW w:w="0" w:type="auto"/>
            <w:vAlign w:val="center"/>
            <w:hideMark/>
          </w:tcPr>
          <w:p w14:paraId="7E5090C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4E60330E" w14:textId="77777777" w:rsidTr="008F78DC">
        <w:trPr>
          <w:trHeight w:val="495"/>
        </w:trPr>
        <w:tc>
          <w:tcPr>
            <w:tcW w:w="0" w:type="auto"/>
            <w:vAlign w:val="center"/>
            <w:hideMark/>
          </w:tcPr>
          <w:p w14:paraId="72DA49B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3B4A690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17555</w:t>
            </w:r>
          </w:p>
        </w:tc>
        <w:tc>
          <w:tcPr>
            <w:tcW w:w="0" w:type="auto"/>
            <w:vAlign w:val="center"/>
            <w:hideMark/>
          </w:tcPr>
          <w:p w14:paraId="30AB8436"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18220495</w:t>
            </w:r>
          </w:p>
        </w:tc>
        <w:tc>
          <w:tcPr>
            <w:tcW w:w="0" w:type="auto"/>
            <w:vAlign w:val="center"/>
            <w:hideMark/>
          </w:tcPr>
          <w:p w14:paraId="3EFBE99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613CA41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6E6ED6B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32FAFB9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8/2/2026</w:t>
            </w:r>
          </w:p>
        </w:tc>
        <w:tc>
          <w:tcPr>
            <w:tcW w:w="0" w:type="auto"/>
            <w:vAlign w:val="center"/>
            <w:hideMark/>
          </w:tcPr>
          <w:p w14:paraId="61928E0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28763CFD" w14:textId="77777777" w:rsidTr="008F78DC">
        <w:trPr>
          <w:trHeight w:val="495"/>
        </w:trPr>
        <w:tc>
          <w:tcPr>
            <w:tcW w:w="0" w:type="auto"/>
            <w:vAlign w:val="center"/>
            <w:hideMark/>
          </w:tcPr>
          <w:p w14:paraId="5B9391F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4754014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17556</w:t>
            </w:r>
          </w:p>
        </w:tc>
        <w:tc>
          <w:tcPr>
            <w:tcW w:w="0" w:type="auto"/>
            <w:vAlign w:val="center"/>
            <w:hideMark/>
          </w:tcPr>
          <w:p w14:paraId="7CC107D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18220499</w:t>
            </w:r>
          </w:p>
        </w:tc>
        <w:tc>
          <w:tcPr>
            <w:tcW w:w="0" w:type="auto"/>
            <w:vAlign w:val="center"/>
            <w:hideMark/>
          </w:tcPr>
          <w:p w14:paraId="1457565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759741B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46C0A64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6D1D755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8/2/2026</w:t>
            </w:r>
          </w:p>
        </w:tc>
        <w:tc>
          <w:tcPr>
            <w:tcW w:w="0" w:type="auto"/>
            <w:vAlign w:val="center"/>
            <w:hideMark/>
          </w:tcPr>
          <w:p w14:paraId="1E2C66F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4A5D6769" w14:textId="77777777" w:rsidTr="008F78DC">
        <w:trPr>
          <w:trHeight w:val="495"/>
        </w:trPr>
        <w:tc>
          <w:tcPr>
            <w:tcW w:w="0" w:type="auto"/>
            <w:vAlign w:val="center"/>
            <w:hideMark/>
          </w:tcPr>
          <w:p w14:paraId="5B0E7F0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562C874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17558</w:t>
            </w:r>
          </w:p>
        </w:tc>
        <w:tc>
          <w:tcPr>
            <w:tcW w:w="0" w:type="auto"/>
            <w:vAlign w:val="center"/>
            <w:hideMark/>
          </w:tcPr>
          <w:p w14:paraId="054DED0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18220493</w:t>
            </w:r>
          </w:p>
        </w:tc>
        <w:tc>
          <w:tcPr>
            <w:tcW w:w="0" w:type="auto"/>
            <w:vAlign w:val="center"/>
            <w:hideMark/>
          </w:tcPr>
          <w:p w14:paraId="198A2D2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64F24F2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3ED3C19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0DD6964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21/3/2026</w:t>
            </w:r>
          </w:p>
        </w:tc>
        <w:tc>
          <w:tcPr>
            <w:tcW w:w="0" w:type="auto"/>
            <w:vAlign w:val="center"/>
            <w:hideMark/>
          </w:tcPr>
          <w:p w14:paraId="7C50FF4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1695E22A" w14:textId="77777777" w:rsidTr="008F78DC">
        <w:trPr>
          <w:trHeight w:val="495"/>
        </w:trPr>
        <w:tc>
          <w:tcPr>
            <w:tcW w:w="0" w:type="auto"/>
            <w:vAlign w:val="center"/>
            <w:hideMark/>
          </w:tcPr>
          <w:p w14:paraId="7C54F84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62C6243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17559</w:t>
            </w:r>
          </w:p>
        </w:tc>
        <w:tc>
          <w:tcPr>
            <w:tcW w:w="0" w:type="auto"/>
            <w:vAlign w:val="center"/>
            <w:hideMark/>
          </w:tcPr>
          <w:p w14:paraId="6668639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18220500</w:t>
            </w:r>
          </w:p>
        </w:tc>
        <w:tc>
          <w:tcPr>
            <w:tcW w:w="0" w:type="auto"/>
            <w:vAlign w:val="center"/>
            <w:hideMark/>
          </w:tcPr>
          <w:p w14:paraId="4DC088B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6E4ABD6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44513D8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2FE930D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20/3/2026</w:t>
            </w:r>
          </w:p>
        </w:tc>
        <w:tc>
          <w:tcPr>
            <w:tcW w:w="0" w:type="auto"/>
            <w:vAlign w:val="center"/>
            <w:hideMark/>
          </w:tcPr>
          <w:p w14:paraId="200262D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5C2F398E" w14:textId="77777777" w:rsidTr="008F78DC">
        <w:trPr>
          <w:trHeight w:val="495"/>
        </w:trPr>
        <w:tc>
          <w:tcPr>
            <w:tcW w:w="0" w:type="auto"/>
            <w:vAlign w:val="center"/>
            <w:hideMark/>
          </w:tcPr>
          <w:p w14:paraId="0F1230D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47E94C5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17560</w:t>
            </w:r>
          </w:p>
        </w:tc>
        <w:tc>
          <w:tcPr>
            <w:tcW w:w="0" w:type="auto"/>
            <w:vAlign w:val="center"/>
            <w:hideMark/>
          </w:tcPr>
          <w:p w14:paraId="5C21F546"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18220498</w:t>
            </w:r>
          </w:p>
        </w:tc>
        <w:tc>
          <w:tcPr>
            <w:tcW w:w="0" w:type="auto"/>
            <w:vAlign w:val="center"/>
            <w:hideMark/>
          </w:tcPr>
          <w:p w14:paraId="1DCB789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21DD090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37AF12E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0FC5BA1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21/3/2026</w:t>
            </w:r>
          </w:p>
        </w:tc>
        <w:tc>
          <w:tcPr>
            <w:tcW w:w="0" w:type="auto"/>
            <w:vAlign w:val="center"/>
            <w:hideMark/>
          </w:tcPr>
          <w:p w14:paraId="2F7FFD9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3FB5B968" w14:textId="77777777" w:rsidTr="008F78DC">
        <w:trPr>
          <w:trHeight w:val="495"/>
        </w:trPr>
        <w:tc>
          <w:tcPr>
            <w:tcW w:w="0" w:type="auto"/>
            <w:vAlign w:val="center"/>
            <w:hideMark/>
          </w:tcPr>
          <w:p w14:paraId="1ABFD7E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4CCB62A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17561</w:t>
            </w:r>
          </w:p>
        </w:tc>
        <w:tc>
          <w:tcPr>
            <w:tcW w:w="0" w:type="auto"/>
            <w:vAlign w:val="center"/>
            <w:hideMark/>
          </w:tcPr>
          <w:p w14:paraId="3195A74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18220494</w:t>
            </w:r>
          </w:p>
        </w:tc>
        <w:tc>
          <w:tcPr>
            <w:tcW w:w="0" w:type="auto"/>
            <w:vAlign w:val="center"/>
            <w:hideMark/>
          </w:tcPr>
          <w:p w14:paraId="553ED7C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66E90C1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1580BE0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4791E9C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21/9/2025</w:t>
            </w:r>
          </w:p>
        </w:tc>
        <w:tc>
          <w:tcPr>
            <w:tcW w:w="0" w:type="auto"/>
            <w:vAlign w:val="center"/>
            <w:hideMark/>
          </w:tcPr>
          <w:p w14:paraId="43C38AE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5A96ED5E" w14:textId="77777777" w:rsidTr="008F78DC">
        <w:trPr>
          <w:trHeight w:val="495"/>
        </w:trPr>
        <w:tc>
          <w:tcPr>
            <w:tcW w:w="0" w:type="auto"/>
            <w:vAlign w:val="center"/>
            <w:hideMark/>
          </w:tcPr>
          <w:p w14:paraId="3996A8A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lastRenderedPageBreak/>
              <w:t>SENSOR TEMPERATURA Y HUMEDAD RELATIVA INTERNO</w:t>
            </w:r>
          </w:p>
        </w:tc>
        <w:tc>
          <w:tcPr>
            <w:tcW w:w="0" w:type="auto"/>
            <w:vAlign w:val="center"/>
            <w:hideMark/>
          </w:tcPr>
          <w:p w14:paraId="63D1727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17562</w:t>
            </w:r>
          </w:p>
        </w:tc>
        <w:tc>
          <w:tcPr>
            <w:tcW w:w="0" w:type="auto"/>
            <w:vAlign w:val="center"/>
            <w:hideMark/>
          </w:tcPr>
          <w:p w14:paraId="752086C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18220484</w:t>
            </w:r>
          </w:p>
        </w:tc>
        <w:tc>
          <w:tcPr>
            <w:tcW w:w="0" w:type="auto"/>
            <w:vAlign w:val="center"/>
            <w:hideMark/>
          </w:tcPr>
          <w:p w14:paraId="7BE095A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71DA1B9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5760FCF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20C9237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22/3/2026</w:t>
            </w:r>
          </w:p>
        </w:tc>
        <w:tc>
          <w:tcPr>
            <w:tcW w:w="0" w:type="auto"/>
            <w:vAlign w:val="center"/>
            <w:hideMark/>
          </w:tcPr>
          <w:p w14:paraId="5F62565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0368C68C" w14:textId="77777777" w:rsidTr="008F78DC">
        <w:trPr>
          <w:trHeight w:val="495"/>
        </w:trPr>
        <w:tc>
          <w:tcPr>
            <w:tcW w:w="0" w:type="auto"/>
            <w:vAlign w:val="center"/>
            <w:hideMark/>
          </w:tcPr>
          <w:p w14:paraId="6B1D1DF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57137F5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17563</w:t>
            </w:r>
          </w:p>
        </w:tc>
        <w:tc>
          <w:tcPr>
            <w:tcW w:w="0" w:type="auto"/>
            <w:vAlign w:val="center"/>
            <w:hideMark/>
          </w:tcPr>
          <w:p w14:paraId="220A360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18220507</w:t>
            </w:r>
          </w:p>
        </w:tc>
        <w:tc>
          <w:tcPr>
            <w:tcW w:w="0" w:type="auto"/>
            <w:vAlign w:val="center"/>
            <w:hideMark/>
          </w:tcPr>
          <w:p w14:paraId="7CC8890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343ED35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693EE18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34D00F5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21/3/2026</w:t>
            </w:r>
          </w:p>
        </w:tc>
        <w:tc>
          <w:tcPr>
            <w:tcW w:w="0" w:type="auto"/>
            <w:vAlign w:val="center"/>
            <w:hideMark/>
          </w:tcPr>
          <w:p w14:paraId="2CE90B7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6A84B425" w14:textId="77777777" w:rsidTr="008F78DC">
        <w:trPr>
          <w:trHeight w:val="495"/>
        </w:trPr>
        <w:tc>
          <w:tcPr>
            <w:tcW w:w="0" w:type="auto"/>
            <w:vAlign w:val="center"/>
            <w:hideMark/>
          </w:tcPr>
          <w:p w14:paraId="659589D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34D560D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17564</w:t>
            </w:r>
          </w:p>
        </w:tc>
        <w:tc>
          <w:tcPr>
            <w:tcW w:w="0" w:type="auto"/>
            <w:vAlign w:val="center"/>
            <w:hideMark/>
          </w:tcPr>
          <w:p w14:paraId="78F19F66"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18220497</w:t>
            </w:r>
          </w:p>
        </w:tc>
        <w:tc>
          <w:tcPr>
            <w:tcW w:w="0" w:type="auto"/>
            <w:vAlign w:val="center"/>
            <w:hideMark/>
          </w:tcPr>
          <w:p w14:paraId="687D173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21EFBED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RHT-DM-485-LCD</w:t>
            </w:r>
          </w:p>
        </w:tc>
        <w:tc>
          <w:tcPr>
            <w:tcW w:w="0" w:type="auto"/>
            <w:vAlign w:val="center"/>
            <w:hideMark/>
          </w:tcPr>
          <w:p w14:paraId="05792A9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62A102A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23/5/2026</w:t>
            </w:r>
          </w:p>
        </w:tc>
        <w:tc>
          <w:tcPr>
            <w:tcW w:w="0" w:type="auto"/>
            <w:vAlign w:val="center"/>
            <w:hideMark/>
          </w:tcPr>
          <w:p w14:paraId="55EFC5D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36B1215E" w14:textId="77777777" w:rsidTr="008F78DC">
        <w:trPr>
          <w:trHeight w:val="495"/>
        </w:trPr>
        <w:tc>
          <w:tcPr>
            <w:tcW w:w="0" w:type="auto"/>
            <w:vAlign w:val="center"/>
            <w:hideMark/>
          </w:tcPr>
          <w:p w14:paraId="7FFFEBB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1803E55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20841</w:t>
            </w:r>
          </w:p>
        </w:tc>
        <w:tc>
          <w:tcPr>
            <w:tcW w:w="0" w:type="auto"/>
            <w:vAlign w:val="center"/>
            <w:hideMark/>
          </w:tcPr>
          <w:p w14:paraId="6882044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20179155</w:t>
            </w:r>
          </w:p>
        </w:tc>
        <w:tc>
          <w:tcPr>
            <w:tcW w:w="0" w:type="auto"/>
            <w:vAlign w:val="center"/>
            <w:hideMark/>
          </w:tcPr>
          <w:p w14:paraId="5EEA470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5CB36BF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RHT-WM-USB-485-LCD</w:t>
            </w:r>
          </w:p>
        </w:tc>
        <w:tc>
          <w:tcPr>
            <w:tcW w:w="0" w:type="auto"/>
            <w:vAlign w:val="center"/>
            <w:hideMark/>
          </w:tcPr>
          <w:p w14:paraId="6A43060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660026C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20/3/2026</w:t>
            </w:r>
          </w:p>
        </w:tc>
        <w:tc>
          <w:tcPr>
            <w:tcW w:w="0" w:type="auto"/>
            <w:vAlign w:val="center"/>
            <w:hideMark/>
          </w:tcPr>
          <w:p w14:paraId="2EDB860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64E8C65D" w14:textId="77777777" w:rsidTr="008F78DC">
        <w:trPr>
          <w:trHeight w:val="495"/>
        </w:trPr>
        <w:tc>
          <w:tcPr>
            <w:tcW w:w="0" w:type="auto"/>
            <w:vAlign w:val="center"/>
            <w:hideMark/>
          </w:tcPr>
          <w:p w14:paraId="4459EBC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48B779A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20843</w:t>
            </w:r>
          </w:p>
        </w:tc>
        <w:tc>
          <w:tcPr>
            <w:tcW w:w="0" w:type="auto"/>
            <w:vAlign w:val="center"/>
            <w:hideMark/>
          </w:tcPr>
          <w:p w14:paraId="41C2CA4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20179031</w:t>
            </w:r>
          </w:p>
        </w:tc>
        <w:tc>
          <w:tcPr>
            <w:tcW w:w="0" w:type="auto"/>
            <w:vAlign w:val="center"/>
            <w:hideMark/>
          </w:tcPr>
          <w:p w14:paraId="68D6814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082B1E5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RHT-WM-USB-485-LCD</w:t>
            </w:r>
          </w:p>
        </w:tc>
        <w:tc>
          <w:tcPr>
            <w:tcW w:w="0" w:type="auto"/>
            <w:vAlign w:val="center"/>
            <w:hideMark/>
          </w:tcPr>
          <w:p w14:paraId="7937F8B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07F7E27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8/2/2026</w:t>
            </w:r>
          </w:p>
        </w:tc>
        <w:tc>
          <w:tcPr>
            <w:tcW w:w="0" w:type="auto"/>
            <w:vAlign w:val="center"/>
            <w:hideMark/>
          </w:tcPr>
          <w:p w14:paraId="4BB7CAB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0DF495F0" w14:textId="77777777" w:rsidTr="008F78DC">
        <w:trPr>
          <w:trHeight w:val="495"/>
        </w:trPr>
        <w:tc>
          <w:tcPr>
            <w:tcW w:w="0" w:type="auto"/>
            <w:vAlign w:val="center"/>
            <w:hideMark/>
          </w:tcPr>
          <w:p w14:paraId="510ECF9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403F1D6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20844</w:t>
            </w:r>
          </w:p>
        </w:tc>
        <w:tc>
          <w:tcPr>
            <w:tcW w:w="0" w:type="auto"/>
            <w:vAlign w:val="center"/>
            <w:hideMark/>
          </w:tcPr>
          <w:p w14:paraId="5058368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20179113</w:t>
            </w:r>
          </w:p>
        </w:tc>
        <w:tc>
          <w:tcPr>
            <w:tcW w:w="0" w:type="auto"/>
            <w:vAlign w:val="center"/>
            <w:hideMark/>
          </w:tcPr>
          <w:p w14:paraId="6330129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4646CE6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RHT-WM-USB-485-LCD</w:t>
            </w:r>
          </w:p>
        </w:tc>
        <w:tc>
          <w:tcPr>
            <w:tcW w:w="0" w:type="auto"/>
            <w:vAlign w:val="center"/>
            <w:hideMark/>
          </w:tcPr>
          <w:p w14:paraId="2569163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4E67C4E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12/2/2026</w:t>
            </w:r>
          </w:p>
        </w:tc>
        <w:tc>
          <w:tcPr>
            <w:tcW w:w="0" w:type="auto"/>
            <w:vAlign w:val="center"/>
            <w:hideMark/>
          </w:tcPr>
          <w:p w14:paraId="7DFA7F5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35466CF7" w14:textId="77777777" w:rsidTr="008F78DC">
        <w:trPr>
          <w:trHeight w:val="495"/>
        </w:trPr>
        <w:tc>
          <w:tcPr>
            <w:tcW w:w="0" w:type="auto"/>
            <w:vAlign w:val="center"/>
            <w:hideMark/>
          </w:tcPr>
          <w:p w14:paraId="7B28BD9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64FDA2B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20845</w:t>
            </w:r>
          </w:p>
        </w:tc>
        <w:tc>
          <w:tcPr>
            <w:tcW w:w="0" w:type="auto"/>
            <w:noWrap/>
            <w:vAlign w:val="center"/>
            <w:hideMark/>
          </w:tcPr>
          <w:p w14:paraId="7159340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20179051</w:t>
            </w:r>
          </w:p>
        </w:tc>
        <w:tc>
          <w:tcPr>
            <w:tcW w:w="0" w:type="auto"/>
            <w:vAlign w:val="center"/>
            <w:hideMark/>
          </w:tcPr>
          <w:p w14:paraId="062EDF8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4F42A50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RHT-WM-USB-485-LCD</w:t>
            </w:r>
          </w:p>
        </w:tc>
        <w:tc>
          <w:tcPr>
            <w:tcW w:w="0" w:type="auto"/>
            <w:vAlign w:val="center"/>
            <w:hideMark/>
          </w:tcPr>
          <w:p w14:paraId="4AC2972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1204810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12/2/2026</w:t>
            </w:r>
          </w:p>
        </w:tc>
        <w:tc>
          <w:tcPr>
            <w:tcW w:w="0" w:type="auto"/>
            <w:vAlign w:val="center"/>
            <w:hideMark/>
          </w:tcPr>
          <w:p w14:paraId="51D6B76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218C8B5D" w14:textId="77777777" w:rsidTr="008F78DC">
        <w:trPr>
          <w:trHeight w:val="495"/>
        </w:trPr>
        <w:tc>
          <w:tcPr>
            <w:tcW w:w="0" w:type="auto"/>
            <w:vAlign w:val="center"/>
            <w:hideMark/>
          </w:tcPr>
          <w:p w14:paraId="7F39E48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6B01C16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20847</w:t>
            </w:r>
          </w:p>
        </w:tc>
        <w:tc>
          <w:tcPr>
            <w:tcW w:w="0" w:type="auto"/>
            <w:vAlign w:val="center"/>
            <w:hideMark/>
          </w:tcPr>
          <w:p w14:paraId="3D66421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20179036</w:t>
            </w:r>
          </w:p>
        </w:tc>
        <w:tc>
          <w:tcPr>
            <w:tcW w:w="0" w:type="auto"/>
            <w:vAlign w:val="center"/>
            <w:hideMark/>
          </w:tcPr>
          <w:p w14:paraId="1702884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57330BC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RHT-WM-USB-485-LCD</w:t>
            </w:r>
          </w:p>
        </w:tc>
        <w:tc>
          <w:tcPr>
            <w:tcW w:w="0" w:type="auto"/>
            <w:vAlign w:val="center"/>
            <w:hideMark/>
          </w:tcPr>
          <w:p w14:paraId="5C5767B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38D3BEF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21/3/2026</w:t>
            </w:r>
          </w:p>
        </w:tc>
        <w:tc>
          <w:tcPr>
            <w:tcW w:w="0" w:type="auto"/>
            <w:vAlign w:val="center"/>
            <w:hideMark/>
          </w:tcPr>
          <w:p w14:paraId="2E522CC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055B9309" w14:textId="77777777" w:rsidTr="008F78DC">
        <w:trPr>
          <w:trHeight w:val="495"/>
        </w:trPr>
        <w:tc>
          <w:tcPr>
            <w:tcW w:w="0" w:type="auto"/>
            <w:vAlign w:val="center"/>
            <w:hideMark/>
          </w:tcPr>
          <w:p w14:paraId="27CB23B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3724D38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20848</w:t>
            </w:r>
          </w:p>
        </w:tc>
        <w:tc>
          <w:tcPr>
            <w:tcW w:w="0" w:type="auto"/>
            <w:vAlign w:val="center"/>
            <w:hideMark/>
          </w:tcPr>
          <w:p w14:paraId="1AD4C66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20179124</w:t>
            </w:r>
          </w:p>
        </w:tc>
        <w:tc>
          <w:tcPr>
            <w:tcW w:w="0" w:type="auto"/>
            <w:vAlign w:val="center"/>
            <w:hideMark/>
          </w:tcPr>
          <w:p w14:paraId="6FCC32C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07C4386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RHT-WM-USB-485-LCD</w:t>
            </w:r>
          </w:p>
        </w:tc>
        <w:tc>
          <w:tcPr>
            <w:tcW w:w="0" w:type="auto"/>
            <w:vAlign w:val="center"/>
            <w:hideMark/>
          </w:tcPr>
          <w:p w14:paraId="0DB4D86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1863533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12/2/2026</w:t>
            </w:r>
          </w:p>
        </w:tc>
        <w:tc>
          <w:tcPr>
            <w:tcW w:w="0" w:type="auto"/>
            <w:vAlign w:val="center"/>
            <w:hideMark/>
          </w:tcPr>
          <w:p w14:paraId="357C873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7542B641" w14:textId="77777777" w:rsidTr="008F78DC">
        <w:trPr>
          <w:trHeight w:val="495"/>
        </w:trPr>
        <w:tc>
          <w:tcPr>
            <w:tcW w:w="0" w:type="auto"/>
            <w:vAlign w:val="center"/>
            <w:hideMark/>
          </w:tcPr>
          <w:p w14:paraId="25247C2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03BB299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22549</w:t>
            </w:r>
          </w:p>
        </w:tc>
        <w:tc>
          <w:tcPr>
            <w:tcW w:w="0" w:type="auto"/>
            <w:vAlign w:val="center"/>
            <w:hideMark/>
          </w:tcPr>
          <w:p w14:paraId="3E36C49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23043419</w:t>
            </w:r>
          </w:p>
        </w:tc>
        <w:tc>
          <w:tcPr>
            <w:tcW w:w="0" w:type="auto"/>
            <w:vAlign w:val="center"/>
            <w:hideMark/>
          </w:tcPr>
          <w:p w14:paraId="5620CD0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4366DFF6"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RHT-CLIMATE-WM-LCD</w:t>
            </w:r>
          </w:p>
        </w:tc>
        <w:tc>
          <w:tcPr>
            <w:tcW w:w="0" w:type="auto"/>
            <w:vAlign w:val="center"/>
            <w:hideMark/>
          </w:tcPr>
          <w:p w14:paraId="5CAAA65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7301447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23/5/2026</w:t>
            </w:r>
          </w:p>
        </w:tc>
        <w:tc>
          <w:tcPr>
            <w:tcW w:w="0" w:type="auto"/>
            <w:vAlign w:val="center"/>
            <w:hideMark/>
          </w:tcPr>
          <w:p w14:paraId="12AC40E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2CCA7778" w14:textId="77777777" w:rsidTr="008F78DC">
        <w:trPr>
          <w:trHeight w:val="495"/>
        </w:trPr>
        <w:tc>
          <w:tcPr>
            <w:tcW w:w="0" w:type="auto"/>
            <w:vAlign w:val="center"/>
            <w:hideMark/>
          </w:tcPr>
          <w:p w14:paraId="1B56E1B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6F1EC88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22550</w:t>
            </w:r>
          </w:p>
        </w:tc>
        <w:tc>
          <w:tcPr>
            <w:tcW w:w="0" w:type="auto"/>
            <w:vAlign w:val="center"/>
            <w:hideMark/>
          </w:tcPr>
          <w:p w14:paraId="0AFFDE1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23043432</w:t>
            </w:r>
          </w:p>
        </w:tc>
        <w:tc>
          <w:tcPr>
            <w:tcW w:w="0" w:type="auto"/>
            <w:vAlign w:val="center"/>
            <w:hideMark/>
          </w:tcPr>
          <w:p w14:paraId="14F762A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718FB19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RHT-CLIMATE-WM-LCD</w:t>
            </w:r>
          </w:p>
        </w:tc>
        <w:tc>
          <w:tcPr>
            <w:tcW w:w="0" w:type="auto"/>
            <w:vAlign w:val="center"/>
            <w:hideMark/>
          </w:tcPr>
          <w:p w14:paraId="309E199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74AA206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23/5/2026</w:t>
            </w:r>
          </w:p>
        </w:tc>
        <w:tc>
          <w:tcPr>
            <w:tcW w:w="0" w:type="auto"/>
            <w:vAlign w:val="center"/>
            <w:hideMark/>
          </w:tcPr>
          <w:p w14:paraId="3DA98E7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6F6B5C6C" w14:textId="77777777" w:rsidTr="008F78DC">
        <w:trPr>
          <w:trHeight w:val="495"/>
        </w:trPr>
        <w:tc>
          <w:tcPr>
            <w:tcW w:w="0" w:type="auto"/>
            <w:vAlign w:val="center"/>
            <w:hideMark/>
          </w:tcPr>
          <w:p w14:paraId="6E55F81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SENSOR TEMPERATURA Y HUMEDAD RELATIVA INTERNO</w:t>
            </w:r>
          </w:p>
        </w:tc>
        <w:tc>
          <w:tcPr>
            <w:tcW w:w="0" w:type="auto"/>
            <w:vAlign w:val="center"/>
            <w:hideMark/>
          </w:tcPr>
          <w:p w14:paraId="731B0E06"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22942</w:t>
            </w:r>
          </w:p>
        </w:tc>
        <w:tc>
          <w:tcPr>
            <w:tcW w:w="0" w:type="auto"/>
            <w:vAlign w:val="center"/>
            <w:hideMark/>
          </w:tcPr>
          <w:p w14:paraId="6FF5F8A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23365420</w:t>
            </w:r>
          </w:p>
        </w:tc>
        <w:tc>
          <w:tcPr>
            <w:tcW w:w="0" w:type="auto"/>
            <w:vAlign w:val="center"/>
            <w:hideMark/>
          </w:tcPr>
          <w:p w14:paraId="4A5053D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NOVUS</w:t>
            </w:r>
          </w:p>
        </w:tc>
        <w:tc>
          <w:tcPr>
            <w:tcW w:w="0" w:type="auto"/>
            <w:noWrap/>
            <w:vAlign w:val="center"/>
            <w:hideMark/>
          </w:tcPr>
          <w:p w14:paraId="06AC413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RHT-CLIMATE-WM-LCD</w:t>
            </w:r>
          </w:p>
        </w:tc>
        <w:tc>
          <w:tcPr>
            <w:tcW w:w="0" w:type="auto"/>
            <w:vAlign w:val="center"/>
            <w:hideMark/>
          </w:tcPr>
          <w:p w14:paraId="194F592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INGOBAR COLOMBIA</w:t>
            </w:r>
          </w:p>
        </w:tc>
        <w:tc>
          <w:tcPr>
            <w:tcW w:w="0" w:type="auto"/>
            <w:vAlign w:val="center"/>
            <w:hideMark/>
          </w:tcPr>
          <w:p w14:paraId="7BFEA9F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15/4/2026</w:t>
            </w:r>
          </w:p>
        </w:tc>
        <w:tc>
          <w:tcPr>
            <w:tcW w:w="0" w:type="auto"/>
            <w:vAlign w:val="center"/>
            <w:hideMark/>
          </w:tcPr>
          <w:p w14:paraId="73CBE05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r>
      <w:tr w:rsidR="00AF270D" w:rsidRPr="00AF270D" w14:paraId="6D50A9E5" w14:textId="77777777" w:rsidTr="008F78DC">
        <w:trPr>
          <w:trHeight w:val="564"/>
        </w:trPr>
        <w:tc>
          <w:tcPr>
            <w:tcW w:w="0" w:type="auto"/>
            <w:vAlign w:val="center"/>
            <w:hideMark/>
          </w:tcPr>
          <w:p w14:paraId="04C59931"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2B92AD51"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19569</w:t>
            </w:r>
          </w:p>
        </w:tc>
        <w:tc>
          <w:tcPr>
            <w:tcW w:w="0" w:type="auto"/>
            <w:vAlign w:val="center"/>
            <w:hideMark/>
          </w:tcPr>
          <w:p w14:paraId="350FBEF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EA0024063</w:t>
            </w:r>
          </w:p>
        </w:tc>
        <w:tc>
          <w:tcPr>
            <w:tcW w:w="0" w:type="auto"/>
            <w:vAlign w:val="center"/>
            <w:hideMark/>
          </w:tcPr>
          <w:p w14:paraId="381DC89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69A5584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7381BD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105BFA0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3394C4DA"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19/06/2027</w:t>
            </w:r>
          </w:p>
        </w:tc>
      </w:tr>
      <w:tr w:rsidR="00AF270D" w:rsidRPr="00AF270D" w14:paraId="2662DF78" w14:textId="77777777" w:rsidTr="008F78DC">
        <w:trPr>
          <w:trHeight w:val="686"/>
        </w:trPr>
        <w:tc>
          <w:tcPr>
            <w:tcW w:w="0" w:type="auto"/>
            <w:vAlign w:val="center"/>
            <w:hideMark/>
          </w:tcPr>
          <w:p w14:paraId="4A92BA11"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lastRenderedPageBreak/>
              <w:t xml:space="preserve">CILINDRO GAS COMBINADO </w:t>
            </w:r>
          </w:p>
        </w:tc>
        <w:tc>
          <w:tcPr>
            <w:tcW w:w="0" w:type="auto"/>
            <w:vAlign w:val="center"/>
            <w:hideMark/>
          </w:tcPr>
          <w:p w14:paraId="79F8EC06"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21589</w:t>
            </w:r>
          </w:p>
        </w:tc>
        <w:tc>
          <w:tcPr>
            <w:tcW w:w="0" w:type="auto"/>
            <w:vAlign w:val="center"/>
            <w:hideMark/>
          </w:tcPr>
          <w:p w14:paraId="5D8397D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EA0032005</w:t>
            </w:r>
          </w:p>
        </w:tc>
        <w:tc>
          <w:tcPr>
            <w:tcW w:w="0" w:type="auto"/>
            <w:vAlign w:val="center"/>
            <w:hideMark/>
          </w:tcPr>
          <w:p w14:paraId="1C640DA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456CD2F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7AE69EB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090416A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7CE633EC"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8/02/2030</w:t>
            </w:r>
          </w:p>
        </w:tc>
      </w:tr>
      <w:tr w:rsidR="00AF270D" w:rsidRPr="00AF270D" w14:paraId="0B4CAA1D" w14:textId="77777777" w:rsidTr="008F78DC">
        <w:trPr>
          <w:trHeight w:val="557"/>
        </w:trPr>
        <w:tc>
          <w:tcPr>
            <w:tcW w:w="0" w:type="auto"/>
            <w:vAlign w:val="center"/>
            <w:hideMark/>
          </w:tcPr>
          <w:p w14:paraId="3A23C673"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09810B0A"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21590</w:t>
            </w:r>
          </w:p>
        </w:tc>
        <w:tc>
          <w:tcPr>
            <w:tcW w:w="0" w:type="auto"/>
            <w:vAlign w:val="center"/>
            <w:hideMark/>
          </w:tcPr>
          <w:p w14:paraId="3691294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EA0032075</w:t>
            </w:r>
          </w:p>
        </w:tc>
        <w:tc>
          <w:tcPr>
            <w:tcW w:w="0" w:type="auto"/>
            <w:vAlign w:val="center"/>
            <w:hideMark/>
          </w:tcPr>
          <w:p w14:paraId="79E8FD1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7A42C1C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6E101E4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3CC25BC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748B4CC"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8/02/2030</w:t>
            </w:r>
          </w:p>
        </w:tc>
      </w:tr>
      <w:tr w:rsidR="00AF270D" w:rsidRPr="00AF270D" w14:paraId="4B72D20D" w14:textId="77777777" w:rsidTr="008F78DC">
        <w:trPr>
          <w:trHeight w:val="563"/>
        </w:trPr>
        <w:tc>
          <w:tcPr>
            <w:tcW w:w="0" w:type="auto"/>
            <w:vAlign w:val="center"/>
            <w:hideMark/>
          </w:tcPr>
          <w:p w14:paraId="1726D043"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471056E2"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21591</w:t>
            </w:r>
          </w:p>
        </w:tc>
        <w:tc>
          <w:tcPr>
            <w:tcW w:w="0" w:type="auto"/>
            <w:vAlign w:val="center"/>
            <w:hideMark/>
          </w:tcPr>
          <w:p w14:paraId="58E1ECF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EA0032923</w:t>
            </w:r>
          </w:p>
        </w:tc>
        <w:tc>
          <w:tcPr>
            <w:tcW w:w="0" w:type="auto"/>
            <w:vAlign w:val="center"/>
            <w:hideMark/>
          </w:tcPr>
          <w:p w14:paraId="6E4BFFB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749EF13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098B90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70518E1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3C58458"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8/02/2030</w:t>
            </w:r>
          </w:p>
        </w:tc>
      </w:tr>
      <w:tr w:rsidR="00AF270D" w:rsidRPr="00AF270D" w14:paraId="3635A25E" w14:textId="77777777" w:rsidTr="008F78DC">
        <w:trPr>
          <w:trHeight w:val="573"/>
        </w:trPr>
        <w:tc>
          <w:tcPr>
            <w:tcW w:w="0" w:type="auto"/>
            <w:vAlign w:val="center"/>
            <w:hideMark/>
          </w:tcPr>
          <w:p w14:paraId="0EF10B67"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504F1741"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21592</w:t>
            </w:r>
          </w:p>
        </w:tc>
        <w:tc>
          <w:tcPr>
            <w:tcW w:w="0" w:type="auto"/>
            <w:vAlign w:val="center"/>
            <w:hideMark/>
          </w:tcPr>
          <w:p w14:paraId="053BF23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EA0032995</w:t>
            </w:r>
          </w:p>
        </w:tc>
        <w:tc>
          <w:tcPr>
            <w:tcW w:w="0" w:type="auto"/>
            <w:vAlign w:val="center"/>
            <w:hideMark/>
          </w:tcPr>
          <w:p w14:paraId="67C87E3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19E504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17AA74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218DD1A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58B1C093"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8/02/2030</w:t>
            </w:r>
          </w:p>
        </w:tc>
      </w:tr>
      <w:tr w:rsidR="00AF270D" w:rsidRPr="00AF270D" w14:paraId="63D8ED40" w14:textId="77777777" w:rsidTr="008F78DC">
        <w:trPr>
          <w:trHeight w:val="569"/>
        </w:trPr>
        <w:tc>
          <w:tcPr>
            <w:tcW w:w="0" w:type="auto"/>
            <w:vAlign w:val="center"/>
            <w:hideMark/>
          </w:tcPr>
          <w:p w14:paraId="42A2B741"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775D20E9"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21593</w:t>
            </w:r>
          </w:p>
        </w:tc>
        <w:tc>
          <w:tcPr>
            <w:tcW w:w="0" w:type="auto"/>
            <w:vAlign w:val="center"/>
            <w:hideMark/>
          </w:tcPr>
          <w:p w14:paraId="4AC484D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EA0033000</w:t>
            </w:r>
          </w:p>
        </w:tc>
        <w:tc>
          <w:tcPr>
            <w:tcW w:w="0" w:type="auto"/>
            <w:vAlign w:val="center"/>
            <w:hideMark/>
          </w:tcPr>
          <w:p w14:paraId="702982E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3908EE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5BC5D3A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26FE9E8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114BE65"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8/02/2030</w:t>
            </w:r>
          </w:p>
        </w:tc>
      </w:tr>
      <w:tr w:rsidR="00AF270D" w:rsidRPr="00AF270D" w14:paraId="17175D9E" w14:textId="77777777" w:rsidTr="008F78DC">
        <w:trPr>
          <w:trHeight w:val="683"/>
        </w:trPr>
        <w:tc>
          <w:tcPr>
            <w:tcW w:w="0" w:type="auto"/>
            <w:vAlign w:val="center"/>
            <w:hideMark/>
          </w:tcPr>
          <w:p w14:paraId="141291CF"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277078B5"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21594</w:t>
            </w:r>
          </w:p>
        </w:tc>
        <w:tc>
          <w:tcPr>
            <w:tcW w:w="0" w:type="auto"/>
            <w:vAlign w:val="center"/>
            <w:hideMark/>
          </w:tcPr>
          <w:p w14:paraId="20D38EA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EA0033264</w:t>
            </w:r>
          </w:p>
        </w:tc>
        <w:tc>
          <w:tcPr>
            <w:tcW w:w="0" w:type="auto"/>
            <w:vAlign w:val="center"/>
            <w:hideMark/>
          </w:tcPr>
          <w:p w14:paraId="6F152AE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A1CF37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63B59BC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026E012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512F1A78"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8/02/2030</w:t>
            </w:r>
          </w:p>
        </w:tc>
      </w:tr>
      <w:tr w:rsidR="00AF270D" w:rsidRPr="00AF270D" w14:paraId="04DB1423" w14:textId="77777777" w:rsidTr="008F78DC">
        <w:trPr>
          <w:trHeight w:val="547"/>
        </w:trPr>
        <w:tc>
          <w:tcPr>
            <w:tcW w:w="0" w:type="auto"/>
            <w:vAlign w:val="center"/>
            <w:hideMark/>
          </w:tcPr>
          <w:p w14:paraId="766F2FB7"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22867DF6"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21595</w:t>
            </w:r>
          </w:p>
        </w:tc>
        <w:tc>
          <w:tcPr>
            <w:tcW w:w="0" w:type="auto"/>
            <w:vAlign w:val="center"/>
            <w:hideMark/>
          </w:tcPr>
          <w:p w14:paraId="1C9B113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EA0033270</w:t>
            </w:r>
          </w:p>
        </w:tc>
        <w:tc>
          <w:tcPr>
            <w:tcW w:w="0" w:type="auto"/>
            <w:vAlign w:val="center"/>
            <w:hideMark/>
          </w:tcPr>
          <w:p w14:paraId="03F07CC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3BF03D5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A6E9C16"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0DC16CC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50771E87"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8/02/2030</w:t>
            </w:r>
          </w:p>
        </w:tc>
      </w:tr>
      <w:tr w:rsidR="00AF270D" w:rsidRPr="00AF270D" w14:paraId="5560E29A" w14:textId="77777777" w:rsidTr="008F78DC">
        <w:trPr>
          <w:trHeight w:val="405"/>
        </w:trPr>
        <w:tc>
          <w:tcPr>
            <w:tcW w:w="0" w:type="auto"/>
            <w:vAlign w:val="center"/>
            <w:hideMark/>
          </w:tcPr>
          <w:p w14:paraId="63A03630"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144BC77A"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22916</w:t>
            </w:r>
          </w:p>
        </w:tc>
        <w:tc>
          <w:tcPr>
            <w:tcW w:w="0" w:type="auto"/>
            <w:vAlign w:val="center"/>
            <w:hideMark/>
          </w:tcPr>
          <w:p w14:paraId="3A304659"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765049</w:t>
            </w:r>
          </w:p>
        </w:tc>
        <w:tc>
          <w:tcPr>
            <w:tcW w:w="0" w:type="auto"/>
            <w:vAlign w:val="center"/>
            <w:hideMark/>
          </w:tcPr>
          <w:p w14:paraId="6907928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628E43B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6C81C5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684DBE6C"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98F313F"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3/05/2026</w:t>
            </w:r>
          </w:p>
        </w:tc>
      </w:tr>
      <w:tr w:rsidR="00AF270D" w:rsidRPr="00AF270D" w14:paraId="542CC49F" w14:textId="77777777" w:rsidTr="008F78DC">
        <w:trPr>
          <w:trHeight w:val="569"/>
        </w:trPr>
        <w:tc>
          <w:tcPr>
            <w:tcW w:w="0" w:type="auto"/>
            <w:vAlign w:val="center"/>
            <w:hideMark/>
          </w:tcPr>
          <w:p w14:paraId="00E207F0"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7A573B6E"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22917</w:t>
            </w:r>
          </w:p>
        </w:tc>
        <w:tc>
          <w:tcPr>
            <w:tcW w:w="0" w:type="auto"/>
            <w:vAlign w:val="center"/>
            <w:hideMark/>
          </w:tcPr>
          <w:p w14:paraId="7F8FE27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765050</w:t>
            </w:r>
          </w:p>
        </w:tc>
        <w:tc>
          <w:tcPr>
            <w:tcW w:w="0" w:type="auto"/>
            <w:vAlign w:val="center"/>
            <w:hideMark/>
          </w:tcPr>
          <w:p w14:paraId="4DF0168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0E9DC39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556448D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5F2FE823"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4BE9674D"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3/05/2026</w:t>
            </w:r>
          </w:p>
        </w:tc>
      </w:tr>
      <w:tr w:rsidR="00AF270D" w:rsidRPr="00AF270D" w14:paraId="5BF28838" w14:textId="77777777" w:rsidTr="008F78DC">
        <w:trPr>
          <w:trHeight w:val="691"/>
        </w:trPr>
        <w:tc>
          <w:tcPr>
            <w:tcW w:w="0" w:type="auto"/>
            <w:vAlign w:val="center"/>
            <w:hideMark/>
          </w:tcPr>
          <w:p w14:paraId="547FE4D2"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497A3D0E"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22918</w:t>
            </w:r>
          </w:p>
        </w:tc>
        <w:tc>
          <w:tcPr>
            <w:tcW w:w="0" w:type="auto"/>
            <w:vAlign w:val="center"/>
            <w:hideMark/>
          </w:tcPr>
          <w:p w14:paraId="71852A1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765051</w:t>
            </w:r>
          </w:p>
        </w:tc>
        <w:tc>
          <w:tcPr>
            <w:tcW w:w="0" w:type="auto"/>
            <w:vAlign w:val="center"/>
            <w:hideMark/>
          </w:tcPr>
          <w:p w14:paraId="1CAC6C54"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DC4A05E"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B49056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54FA90E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2B9706F4"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3/05/2026</w:t>
            </w:r>
          </w:p>
        </w:tc>
      </w:tr>
      <w:tr w:rsidR="00AF270D" w:rsidRPr="00AF270D" w14:paraId="23C8C19F" w14:textId="77777777" w:rsidTr="008F78DC">
        <w:trPr>
          <w:trHeight w:val="416"/>
        </w:trPr>
        <w:tc>
          <w:tcPr>
            <w:tcW w:w="0" w:type="auto"/>
            <w:vAlign w:val="center"/>
            <w:hideMark/>
          </w:tcPr>
          <w:p w14:paraId="0260B46C"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52F6522C"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22919</w:t>
            </w:r>
          </w:p>
        </w:tc>
        <w:tc>
          <w:tcPr>
            <w:tcW w:w="0" w:type="auto"/>
            <w:vAlign w:val="center"/>
            <w:hideMark/>
          </w:tcPr>
          <w:p w14:paraId="4EBB5201"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765052</w:t>
            </w:r>
          </w:p>
        </w:tc>
        <w:tc>
          <w:tcPr>
            <w:tcW w:w="0" w:type="auto"/>
            <w:vAlign w:val="center"/>
            <w:hideMark/>
          </w:tcPr>
          <w:p w14:paraId="0345D00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284B347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6828F72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299D663B"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667B649"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3/05/2026</w:t>
            </w:r>
          </w:p>
        </w:tc>
      </w:tr>
      <w:tr w:rsidR="00AF270D" w:rsidRPr="00AF270D" w14:paraId="4E872C65" w14:textId="77777777" w:rsidTr="008F78DC">
        <w:trPr>
          <w:trHeight w:val="427"/>
        </w:trPr>
        <w:tc>
          <w:tcPr>
            <w:tcW w:w="0" w:type="auto"/>
            <w:vAlign w:val="center"/>
            <w:hideMark/>
          </w:tcPr>
          <w:p w14:paraId="67B8C5F4"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 xml:space="preserve">CILINDRO GAS COMBINADO </w:t>
            </w:r>
          </w:p>
        </w:tc>
        <w:tc>
          <w:tcPr>
            <w:tcW w:w="0" w:type="auto"/>
            <w:vAlign w:val="center"/>
            <w:hideMark/>
          </w:tcPr>
          <w:p w14:paraId="368F0FA3"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22920</w:t>
            </w:r>
          </w:p>
        </w:tc>
        <w:tc>
          <w:tcPr>
            <w:tcW w:w="0" w:type="auto"/>
            <w:vAlign w:val="center"/>
            <w:hideMark/>
          </w:tcPr>
          <w:p w14:paraId="2957AC92"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222556</w:t>
            </w:r>
          </w:p>
        </w:tc>
        <w:tc>
          <w:tcPr>
            <w:tcW w:w="0" w:type="auto"/>
            <w:vAlign w:val="center"/>
            <w:hideMark/>
          </w:tcPr>
          <w:p w14:paraId="2384140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1D01838D"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5E20696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2BD270CF"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433E77D0"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20/02/2026</w:t>
            </w:r>
          </w:p>
        </w:tc>
      </w:tr>
      <w:tr w:rsidR="00AF270D" w:rsidRPr="00AF270D" w14:paraId="27A6805B" w14:textId="77777777" w:rsidTr="008F78DC">
        <w:trPr>
          <w:trHeight w:val="563"/>
        </w:trPr>
        <w:tc>
          <w:tcPr>
            <w:tcW w:w="0" w:type="auto"/>
            <w:vAlign w:val="center"/>
            <w:hideMark/>
          </w:tcPr>
          <w:p w14:paraId="32BF039F"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lastRenderedPageBreak/>
              <w:t xml:space="preserve">CILINDRO GAS COMBINADO </w:t>
            </w:r>
          </w:p>
        </w:tc>
        <w:tc>
          <w:tcPr>
            <w:tcW w:w="0" w:type="auto"/>
            <w:vAlign w:val="center"/>
            <w:hideMark/>
          </w:tcPr>
          <w:p w14:paraId="64FAB7F0"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22921</w:t>
            </w:r>
          </w:p>
        </w:tc>
        <w:tc>
          <w:tcPr>
            <w:tcW w:w="0" w:type="auto"/>
            <w:vAlign w:val="center"/>
            <w:hideMark/>
          </w:tcPr>
          <w:p w14:paraId="016F4F7A"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765070</w:t>
            </w:r>
          </w:p>
        </w:tc>
        <w:tc>
          <w:tcPr>
            <w:tcW w:w="0" w:type="auto"/>
            <w:vAlign w:val="center"/>
            <w:hideMark/>
          </w:tcPr>
          <w:p w14:paraId="2648B445"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4E387057"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663AA490"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OXIGENOS DE COLOMBIA LTDA- COSTAL SPECIALITY GAS AN COMPANY</w:t>
            </w:r>
          </w:p>
        </w:tc>
        <w:tc>
          <w:tcPr>
            <w:tcW w:w="0" w:type="auto"/>
            <w:vAlign w:val="center"/>
            <w:hideMark/>
          </w:tcPr>
          <w:p w14:paraId="02938F78" w14:textId="77777777" w:rsidR="00AF270D" w:rsidRPr="00AF270D" w:rsidRDefault="00AF270D" w:rsidP="008F78DC">
            <w:pPr>
              <w:jc w:val="center"/>
              <w:rPr>
                <w:rFonts w:eastAsia="Times New Roman" w:cs="Arial"/>
                <w:i/>
                <w:color w:val="000000"/>
                <w:sz w:val="16"/>
                <w:szCs w:val="16"/>
                <w:lang w:eastAsia="es-CO"/>
              </w:rPr>
            </w:pPr>
            <w:r w:rsidRPr="00AF270D">
              <w:rPr>
                <w:rFonts w:eastAsia="Times New Roman" w:cs="Arial"/>
                <w:color w:val="000000"/>
                <w:sz w:val="16"/>
                <w:szCs w:val="16"/>
                <w:lang w:eastAsia="es-CO"/>
              </w:rPr>
              <w:t>NO APLICA</w:t>
            </w:r>
          </w:p>
        </w:tc>
        <w:tc>
          <w:tcPr>
            <w:tcW w:w="0" w:type="auto"/>
            <w:vAlign w:val="center"/>
            <w:hideMark/>
          </w:tcPr>
          <w:p w14:paraId="71F38E49" w14:textId="77777777" w:rsidR="00AF270D" w:rsidRPr="00AF270D" w:rsidRDefault="00AF270D" w:rsidP="008F78DC">
            <w:pPr>
              <w:jc w:val="center"/>
              <w:rPr>
                <w:rFonts w:eastAsia="Times New Roman" w:cs="Arial"/>
                <w:i/>
                <w:sz w:val="16"/>
                <w:szCs w:val="16"/>
                <w:lang w:eastAsia="es-CO"/>
              </w:rPr>
            </w:pPr>
            <w:r w:rsidRPr="00AF270D">
              <w:rPr>
                <w:rFonts w:eastAsia="Times New Roman" w:cs="Arial"/>
                <w:sz w:val="16"/>
                <w:szCs w:val="16"/>
                <w:lang w:eastAsia="es-CO"/>
              </w:rPr>
              <w:t>3/05/2026</w:t>
            </w:r>
          </w:p>
        </w:tc>
      </w:tr>
    </w:tbl>
    <w:p w14:paraId="137C8956" w14:textId="77A93999" w:rsidR="008F78DC" w:rsidRDefault="00FB28EA" w:rsidP="00FB28EA">
      <w:pPr>
        <w:jc w:val="center"/>
        <w:rPr>
          <w:rFonts w:cs="Arial"/>
          <w:i/>
          <w:iCs/>
          <w:sz w:val="18"/>
          <w:szCs w:val="18"/>
        </w:rPr>
      </w:pPr>
      <w:r w:rsidRPr="00E043C6">
        <w:rPr>
          <w:rFonts w:cs="Arial"/>
          <w:i/>
          <w:iCs/>
          <w:sz w:val="18"/>
          <w:szCs w:val="18"/>
        </w:rPr>
        <w:t>Fuente. RMCAB</w:t>
      </w:r>
    </w:p>
    <w:p w14:paraId="69E75BBF" w14:textId="77777777" w:rsidR="008F78DC" w:rsidRPr="008F78DC" w:rsidRDefault="008F78DC" w:rsidP="008F78DC">
      <w:pPr>
        <w:rPr>
          <w:rFonts w:cs="Arial"/>
          <w:sz w:val="18"/>
          <w:szCs w:val="18"/>
        </w:rPr>
      </w:pPr>
    </w:p>
    <w:p w14:paraId="3213A149" w14:textId="6BB7975C" w:rsidR="008F78DC" w:rsidRDefault="008F78DC" w:rsidP="008F78DC">
      <w:pPr>
        <w:rPr>
          <w:rFonts w:cs="Arial"/>
          <w:sz w:val="18"/>
          <w:szCs w:val="18"/>
        </w:rPr>
      </w:pPr>
    </w:p>
    <w:p w14:paraId="3EB2DFD8" w14:textId="77777777" w:rsidR="008F78DC" w:rsidRPr="00C32F44" w:rsidRDefault="008F78DC" w:rsidP="008F78DC">
      <w:pPr>
        <w:autoSpaceDE w:val="0"/>
        <w:autoSpaceDN w:val="0"/>
        <w:adjustRightInd w:val="0"/>
        <w:jc w:val="center"/>
        <w:rPr>
          <w:rFonts w:cs="Arial"/>
          <w:b/>
          <w:i/>
          <w:color w:val="404040" w:themeColor="text1" w:themeTint="BF"/>
        </w:rPr>
      </w:pPr>
      <w:r w:rsidRPr="00C32F44">
        <w:rPr>
          <w:rFonts w:cs="Arial"/>
          <w:b/>
          <w:color w:val="404040" w:themeColor="text1" w:themeTint="BF"/>
        </w:rPr>
        <w:t>FIN DEL INFORME</w:t>
      </w:r>
    </w:p>
    <w:p w14:paraId="6F42250D" w14:textId="77777777" w:rsidR="008F78DC" w:rsidRPr="00C32F44" w:rsidRDefault="008F78DC" w:rsidP="008F78DC">
      <w:pPr>
        <w:autoSpaceDE w:val="0"/>
        <w:autoSpaceDN w:val="0"/>
        <w:adjustRightInd w:val="0"/>
        <w:jc w:val="center"/>
        <w:rPr>
          <w:rFonts w:cs="Arial"/>
          <w:b/>
          <w:i/>
          <w:color w:val="404040" w:themeColor="text1" w:themeTint="BF"/>
        </w:rPr>
      </w:pPr>
    </w:p>
    <w:p w14:paraId="57945DC8" w14:textId="77777777" w:rsidR="008F78DC" w:rsidRPr="00C32F44" w:rsidRDefault="008F78DC" w:rsidP="008F78DC">
      <w:pPr>
        <w:autoSpaceDE w:val="0"/>
        <w:autoSpaceDN w:val="0"/>
        <w:adjustRightInd w:val="0"/>
        <w:rPr>
          <w:rFonts w:cs="Arial"/>
          <w:i/>
        </w:rPr>
      </w:pPr>
      <w:r w:rsidRPr="00C32F44">
        <w:rPr>
          <w:rFonts w:cs="Arial"/>
        </w:rPr>
        <w:t>Nota: FIN DEL INFORME: en concordancia con el numeral 7.8.2.1 de la norma NTC-ISO/IEC 17025:2017, se debe proporcionar en el informe una “clara identificación del final” Por lo tanto, se especifica en la última página del presente informe.</w:t>
      </w:r>
    </w:p>
    <w:p w14:paraId="7D36909D" w14:textId="3156E254" w:rsidR="008F78DC" w:rsidRDefault="008F78DC" w:rsidP="008F78DC">
      <w:pPr>
        <w:jc w:val="center"/>
        <w:rPr>
          <w:rFonts w:cs="Arial"/>
          <w:sz w:val="18"/>
          <w:szCs w:val="18"/>
        </w:rPr>
      </w:pPr>
    </w:p>
    <w:p w14:paraId="6D357DC4" w14:textId="3826AC75" w:rsidR="00AF270D" w:rsidRPr="008F78DC" w:rsidRDefault="008F78DC" w:rsidP="008F78DC">
      <w:pPr>
        <w:tabs>
          <w:tab w:val="center" w:pos="6786"/>
        </w:tabs>
        <w:rPr>
          <w:rFonts w:cs="Arial"/>
          <w:sz w:val="18"/>
          <w:szCs w:val="18"/>
        </w:rPr>
        <w:sectPr w:rsidR="00AF270D" w:rsidRPr="008F78DC" w:rsidSect="00AF270D">
          <w:pgSz w:w="15840" w:h="12240" w:orient="landscape"/>
          <w:pgMar w:top="1701" w:right="1134" w:bottom="1134" w:left="1134" w:header="1134" w:footer="1134" w:gutter="0"/>
          <w:cols w:space="708"/>
          <w:docGrid w:linePitch="360"/>
        </w:sectPr>
      </w:pPr>
      <w:r>
        <w:rPr>
          <w:rFonts w:cs="Arial"/>
          <w:sz w:val="18"/>
          <w:szCs w:val="18"/>
        </w:rPr>
        <w:tab/>
      </w:r>
    </w:p>
    <w:p w14:paraId="028D20DA" w14:textId="77777777" w:rsidR="00F90053" w:rsidRPr="00904465" w:rsidRDefault="00F90053" w:rsidP="00F730BF">
      <w:pPr>
        <w:rPr>
          <w:b/>
          <w:i/>
          <w:iCs/>
          <w:sz w:val="16"/>
          <w:szCs w:val="16"/>
        </w:rPr>
      </w:pPr>
      <w:r w:rsidRPr="00904465">
        <w:rPr>
          <w:b/>
          <w:iCs/>
          <w:sz w:val="16"/>
          <w:szCs w:val="16"/>
        </w:rPr>
        <w:lastRenderedPageBreak/>
        <w:t>CONTROL DE CAMBIOS</w:t>
      </w:r>
    </w:p>
    <w:p w14:paraId="7B31F8D3" w14:textId="77777777" w:rsidR="00F90053" w:rsidRPr="007461C9" w:rsidRDefault="00F90053" w:rsidP="00F730BF">
      <w:pPr>
        <w:rPr>
          <w:b/>
          <w:sz w:val="16"/>
          <w:szCs w:val="16"/>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83"/>
        <w:gridCol w:w="4882"/>
        <w:gridCol w:w="3130"/>
      </w:tblGrid>
      <w:tr w:rsidR="00F90053" w:rsidRPr="007461C9" w14:paraId="44D234AA" w14:textId="77777777" w:rsidTr="00732121">
        <w:trPr>
          <w:trHeight w:val="274"/>
          <w:tblHeader/>
        </w:trPr>
        <w:tc>
          <w:tcPr>
            <w:tcW w:w="736" w:type="pct"/>
            <w:shd w:val="clear" w:color="auto" w:fill="D9D9D9" w:themeFill="background1" w:themeFillShade="D9"/>
            <w:vAlign w:val="center"/>
          </w:tcPr>
          <w:p w14:paraId="4723A83F" w14:textId="77777777" w:rsidR="00F90053" w:rsidRPr="007461C9" w:rsidRDefault="00F90053" w:rsidP="00F730BF">
            <w:pPr>
              <w:pStyle w:val="Encabezado"/>
              <w:jc w:val="center"/>
              <w:rPr>
                <w:rFonts w:cs="Arial"/>
                <w:b/>
                <w:i/>
                <w:iCs/>
                <w:sz w:val="16"/>
                <w:szCs w:val="16"/>
              </w:rPr>
            </w:pPr>
            <w:r w:rsidRPr="007461C9">
              <w:rPr>
                <w:rFonts w:cs="Arial"/>
                <w:b/>
                <w:iCs/>
                <w:sz w:val="16"/>
                <w:szCs w:val="16"/>
              </w:rPr>
              <w:t>Versión</w:t>
            </w:r>
          </w:p>
        </w:tc>
        <w:tc>
          <w:tcPr>
            <w:tcW w:w="2598" w:type="pct"/>
            <w:shd w:val="clear" w:color="auto" w:fill="D9D9D9" w:themeFill="background1" w:themeFillShade="D9"/>
            <w:vAlign w:val="center"/>
          </w:tcPr>
          <w:p w14:paraId="3DFA5187" w14:textId="77777777" w:rsidR="00F90053" w:rsidRPr="007461C9" w:rsidRDefault="00F90053" w:rsidP="00F730BF">
            <w:pPr>
              <w:pStyle w:val="Encabezado"/>
              <w:jc w:val="center"/>
              <w:rPr>
                <w:rFonts w:cs="Arial"/>
                <w:b/>
                <w:i/>
                <w:iCs/>
                <w:sz w:val="16"/>
                <w:szCs w:val="16"/>
              </w:rPr>
            </w:pPr>
            <w:r w:rsidRPr="007461C9">
              <w:rPr>
                <w:rFonts w:cs="Arial"/>
                <w:b/>
                <w:iCs/>
                <w:sz w:val="16"/>
                <w:szCs w:val="16"/>
              </w:rPr>
              <w:t xml:space="preserve">Descripción de la Modificación </w:t>
            </w:r>
          </w:p>
        </w:tc>
        <w:tc>
          <w:tcPr>
            <w:tcW w:w="1666" w:type="pct"/>
            <w:shd w:val="clear" w:color="auto" w:fill="D9D9D9" w:themeFill="background1" w:themeFillShade="D9"/>
            <w:vAlign w:val="center"/>
          </w:tcPr>
          <w:p w14:paraId="47167D50" w14:textId="77777777" w:rsidR="00F90053" w:rsidRPr="007461C9" w:rsidRDefault="00F90053" w:rsidP="00F730BF">
            <w:pPr>
              <w:pStyle w:val="Encabezado"/>
              <w:jc w:val="center"/>
              <w:rPr>
                <w:rFonts w:cs="Arial"/>
                <w:b/>
                <w:i/>
                <w:iCs/>
                <w:sz w:val="16"/>
                <w:szCs w:val="16"/>
              </w:rPr>
            </w:pPr>
            <w:r w:rsidRPr="007461C9">
              <w:rPr>
                <w:rFonts w:cs="Arial"/>
                <w:b/>
                <w:iCs/>
                <w:sz w:val="16"/>
                <w:szCs w:val="16"/>
              </w:rPr>
              <w:t xml:space="preserve">No. Acto Administrativo y fecha </w:t>
            </w:r>
          </w:p>
        </w:tc>
      </w:tr>
      <w:tr w:rsidR="00917D7B" w:rsidRPr="00DC0A43" w14:paraId="4E0FB1FB" w14:textId="77777777" w:rsidTr="00732121">
        <w:trPr>
          <w:trHeight w:val="869"/>
        </w:trPr>
        <w:tc>
          <w:tcPr>
            <w:tcW w:w="736" w:type="pct"/>
            <w:vAlign w:val="center"/>
          </w:tcPr>
          <w:p w14:paraId="29702335" w14:textId="5CCD74E3" w:rsidR="00917D7B" w:rsidRPr="007461C9" w:rsidRDefault="00917D7B" w:rsidP="00917D7B">
            <w:pPr>
              <w:pStyle w:val="Encabezado"/>
              <w:jc w:val="center"/>
              <w:rPr>
                <w:rFonts w:cs="Arial"/>
                <w:bCs/>
                <w:i/>
                <w:iCs/>
                <w:sz w:val="16"/>
                <w:szCs w:val="16"/>
              </w:rPr>
            </w:pPr>
            <w:r>
              <w:rPr>
                <w:rFonts w:cs="Arial"/>
                <w:bCs/>
                <w:iCs/>
                <w:sz w:val="16"/>
                <w:szCs w:val="16"/>
              </w:rPr>
              <w:t>3</w:t>
            </w:r>
          </w:p>
        </w:tc>
        <w:tc>
          <w:tcPr>
            <w:tcW w:w="2598" w:type="pct"/>
            <w:vAlign w:val="center"/>
          </w:tcPr>
          <w:p w14:paraId="6A853EDD" w14:textId="77777777" w:rsidR="00917D7B" w:rsidRPr="00DC0A43" w:rsidRDefault="00917D7B" w:rsidP="00917D7B">
            <w:pPr>
              <w:rPr>
                <w:rFonts w:eastAsia="Times New Roman" w:cs="Arial"/>
                <w:i/>
                <w:color w:val="000000"/>
                <w:sz w:val="16"/>
                <w:szCs w:val="16"/>
                <w:shd w:val="clear" w:color="auto" w:fill="FFFFFF"/>
                <w:lang w:eastAsia="es-CO"/>
              </w:rPr>
            </w:pPr>
            <w:r w:rsidRPr="00DC0A43">
              <w:rPr>
                <w:rFonts w:eastAsia="Times New Roman" w:cs="Arial"/>
                <w:color w:val="000000"/>
                <w:sz w:val="16"/>
                <w:szCs w:val="16"/>
                <w:shd w:val="clear" w:color="auto" w:fill="FFFFFF"/>
                <w:lang w:eastAsia="es-CO"/>
              </w:rPr>
              <w:t>Se ajusta en el contenido de los apartados: resumen ejecutivo, comportamiento temporal y espacial de las concentraciones de O3, SO2, NO2 Y CO, eventos de contaminación atmosférica.</w:t>
            </w:r>
          </w:p>
          <w:p w14:paraId="14C99DE6" w14:textId="77777777" w:rsidR="00917D7B" w:rsidRPr="00DC0A43" w:rsidRDefault="00917D7B" w:rsidP="00917D7B">
            <w:pPr>
              <w:rPr>
                <w:rFonts w:eastAsia="Times New Roman" w:cs="Arial"/>
                <w:i/>
                <w:color w:val="000000"/>
                <w:sz w:val="16"/>
                <w:szCs w:val="16"/>
                <w:shd w:val="clear" w:color="auto" w:fill="FFFFFF"/>
                <w:lang w:eastAsia="es-CO"/>
              </w:rPr>
            </w:pPr>
            <w:r w:rsidRPr="00DC0A43">
              <w:rPr>
                <w:rFonts w:eastAsia="Times New Roman" w:cs="Arial"/>
                <w:color w:val="000000"/>
                <w:sz w:val="16"/>
                <w:szCs w:val="16"/>
                <w:shd w:val="clear" w:color="auto" w:fill="FFFFFF"/>
                <w:lang w:eastAsia="es-CO"/>
              </w:rPr>
              <w:t>Se incluye la dirección de la Secretaría Distrital de Ambiente en la hoja de los créditos del informe.</w:t>
            </w:r>
          </w:p>
          <w:p w14:paraId="4E035E47" w14:textId="15BB2C77" w:rsidR="00917D7B" w:rsidRPr="00DC0A43" w:rsidRDefault="00917D7B" w:rsidP="00917D7B">
            <w:pPr>
              <w:rPr>
                <w:rFonts w:eastAsia="Times New Roman" w:cs="Arial"/>
                <w:i/>
                <w:color w:val="000000"/>
                <w:sz w:val="16"/>
                <w:szCs w:val="16"/>
                <w:shd w:val="clear" w:color="auto" w:fill="FFFFFF"/>
                <w:lang w:eastAsia="es-CO"/>
              </w:rPr>
            </w:pPr>
            <w:r w:rsidRPr="00DC0A43">
              <w:rPr>
                <w:rFonts w:eastAsia="Times New Roman" w:cs="Arial"/>
                <w:color w:val="000000"/>
                <w:sz w:val="16"/>
                <w:szCs w:val="16"/>
                <w:shd w:val="clear" w:color="auto" w:fill="FFFFFF"/>
                <w:lang w:eastAsia="es-CO"/>
              </w:rPr>
              <w:t>Se ajusta el código del formato en el encabezado del documento.</w:t>
            </w:r>
          </w:p>
        </w:tc>
        <w:tc>
          <w:tcPr>
            <w:tcW w:w="1666" w:type="pct"/>
            <w:vAlign w:val="center"/>
          </w:tcPr>
          <w:p w14:paraId="7244A235" w14:textId="136A8833" w:rsidR="00917D7B" w:rsidRPr="002D39E9" w:rsidRDefault="00917D7B" w:rsidP="00917D7B">
            <w:pPr>
              <w:pStyle w:val="Encabezado"/>
              <w:rPr>
                <w:rFonts w:cs="Arial"/>
                <w:bCs/>
                <w:i/>
                <w:iCs/>
                <w:sz w:val="16"/>
                <w:szCs w:val="16"/>
              </w:rPr>
            </w:pPr>
            <w:r w:rsidRPr="002D39E9">
              <w:rPr>
                <w:rFonts w:cs="Arial"/>
                <w:bCs/>
                <w:iCs/>
                <w:sz w:val="16"/>
                <w:szCs w:val="16"/>
              </w:rPr>
              <w:t>Radicado No. 2022IE310196 del 01 de diciembre del 2022.</w:t>
            </w:r>
          </w:p>
        </w:tc>
      </w:tr>
      <w:tr w:rsidR="002B442B" w:rsidRPr="00DC0A43" w14:paraId="79E0BB84" w14:textId="77777777" w:rsidTr="00732121">
        <w:trPr>
          <w:trHeight w:val="307"/>
        </w:trPr>
        <w:tc>
          <w:tcPr>
            <w:tcW w:w="736" w:type="pct"/>
            <w:vAlign w:val="center"/>
          </w:tcPr>
          <w:p w14:paraId="030A8610" w14:textId="09B388BE" w:rsidR="002B442B" w:rsidRPr="00E27D34" w:rsidRDefault="00917D7B" w:rsidP="00F730BF">
            <w:pPr>
              <w:pStyle w:val="Encabezado"/>
              <w:jc w:val="center"/>
              <w:rPr>
                <w:rFonts w:cs="Arial"/>
                <w:bCs/>
                <w:i/>
                <w:iCs/>
                <w:sz w:val="16"/>
                <w:szCs w:val="16"/>
              </w:rPr>
            </w:pPr>
            <w:r>
              <w:rPr>
                <w:rFonts w:cs="Arial"/>
                <w:bCs/>
                <w:iCs/>
                <w:sz w:val="16"/>
                <w:szCs w:val="16"/>
              </w:rPr>
              <w:t>4</w:t>
            </w:r>
          </w:p>
        </w:tc>
        <w:tc>
          <w:tcPr>
            <w:tcW w:w="2598" w:type="pct"/>
            <w:vAlign w:val="center"/>
          </w:tcPr>
          <w:p w14:paraId="45C5BD53" w14:textId="6F4AFBBD" w:rsidR="002B442B" w:rsidRPr="00E27D34" w:rsidRDefault="002B442B" w:rsidP="00F730BF">
            <w:pPr>
              <w:rPr>
                <w:rFonts w:eastAsia="Times New Roman" w:cs="Arial"/>
                <w:i/>
                <w:color w:val="000000"/>
                <w:sz w:val="16"/>
                <w:szCs w:val="16"/>
                <w:shd w:val="clear" w:color="auto" w:fill="FFFFFF"/>
                <w:lang w:eastAsia="es-CO"/>
              </w:rPr>
            </w:pPr>
            <w:r w:rsidRPr="00E27D34">
              <w:rPr>
                <w:rFonts w:eastAsia="Times New Roman" w:cs="Arial"/>
                <w:color w:val="000000"/>
                <w:sz w:val="16"/>
                <w:szCs w:val="16"/>
                <w:shd w:val="clear" w:color="auto" w:fill="FFFFFF"/>
                <w:lang w:eastAsia="es-CO"/>
              </w:rPr>
              <w:t xml:space="preserve">Se incluye en el </w:t>
            </w:r>
            <w:r w:rsidR="00AF236E" w:rsidRPr="00E27D34">
              <w:rPr>
                <w:rFonts w:eastAsia="Times New Roman" w:cs="Arial"/>
                <w:color w:val="000000"/>
                <w:sz w:val="16"/>
                <w:szCs w:val="16"/>
                <w:shd w:val="clear" w:color="auto" w:fill="FFFFFF"/>
                <w:lang w:eastAsia="es-CO"/>
              </w:rPr>
              <w:t>capítulo</w:t>
            </w:r>
            <w:r w:rsidRPr="00E27D34">
              <w:rPr>
                <w:rFonts w:eastAsia="Times New Roman" w:cs="Arial"/>
                <w:color w:val="000000"/>
                <w:sz w:val="16"/>
                <w:szCs w:val="16"/>
                <w:shd w:val="clear" w:color="auto" w:fill="FFFFFF"/>
                <w:lang w:eastAsia="es-CO"/>
              </w:rPr>
              <w:t xml:space="preserve"> de BC la directriz de la inclusión de las gráficas con los datos media móvil 12 horas de PM2.5 o PM10 con los colores del índice IBOCA.</w:t>
            </w:r>
          </w:p>
        </w:tc>
        <w:tc>
          <w:tcPr>
            <w:tcW w:w="1666" w:type="pct"/>
            <w:vAlign w:val="center"/>
          </w:tcPr>
          <w:p w14:paraId="4DFCE4C2" w14:textId="5CC27691" w:rsidR="002B442B" w:rsidRPr="002D39E9" w:rsidRDefault="003578AF" w:rsidP="00F730BF">
            <w:pPr>
              <w:pStyle w:val="Encabezado"/>
              <w:rPr>
                <w:rFonts w:cs="Arial"/>
                <w:bCs/>
                <w:i/>
                <w:iCs/>
                <w:sz w:val="16"/>
                <w:szCs w:val="16"/>
              </w:rPr>
            </w:pPr>
            <w:r w:rsidRPr="003578AF">
              <w:rPr>
                <w:rFonts w:cs="Arial"/>
                <w:bCs/>
                <w:iCs/>
                <w:sz w:val="16"/>
                <w:szCs w:val="16"/>
              </w:rPr>
              <w:t>Radicado 2024IE196587 del 19 de septiembre de 2024</w:t>
            </w:r>
          </w:p>
        </w:tc>
      </w:tr>
    </w:tbl>
    <w:p w14:paraId="25058DE6" w14:textId="399ABE66" w:rsidR="00F90053" w:rsidRDefault="00F90053" w:rsidP="00F730BF">
      <w:pPr>
        <w:rPr>
          <w:sz w:val="16"/>
          <w:szCs w:val="16"/>
        </w:rPr>
      </w:pPr>
    </w:p>
    <w:p w14:paraId="008729A6" w14:textId="5C556992" w:rsidR="001A5348" w:rsidRDefault="001A5348" w:rsidP="00F730BF">
      <w:pPr>
        <w:rPr>
          <w:sz w:val="16"/>
          <w:szCs w:val="16"/>
        </w:rPr>
      </w:pPr>
    </w:p>
    <w:p w14:paraId="53BFDC95" w14:textId="027E1D92" w:rsidR="001A5348" w:rsidRDefault="001A5348" w:rsidP="00F730BF">
      <w:pPr>
        <w:rPr>
          <w:sz w:val="16"/>
          <w:szCs w:val="16"/>
        </w:rPr>
      </w:pPr>
    </w:p>
    <w:p w14:paraId="3B410A8F" w14:textId="77777777" w:rsidR="001A5348" w:rsidRDefault="001A5348" w:rsidP="00F730BF">
      <w:pPr>
        <w:rPr>
          <w:sz w:val="16"/>
          <w:szCs w:val="16"/>
        </w:rPr>
      </w:pPr>
    </w:p>
    <w:p w14:paraId="06346E5B" w14:textId="77777777" w:rsidR="00855452" w:rsidRDefault="00855452" w:rsidP="00F730BF">
      <w:pPr>
        <w:rPr>
          <w:sz w:val="16"/>
          <w:szCs w:val="16"/>
        </w:rPr>
      </w:pPr>
    </w:p>
    <w:p w14:paraId="689C2DB1" w14:textId="2868D114" w:rsidR="00912834" w:rsidRDefault="00904465" w:rsidP="00F730BF">
      <w:pPr>
        <w:rPr>
          <w:b/>
          <w:bCs/>
          <w:i/>
          <w:iCs/>
          <w:sz w:val="16"/>
          <w:szCs w:val="16"/>
        </w:rPr>
      </w:pPr>
      <w:r w:rsidRPr="00904465">
        <w:rPr>
          <w:b/>
          <w:bCs/>
          <w:iCs/>
          <w:sz w:val="16"/>
          <w:szCs w:val="16"/>
        </w:rPr>
        <w:t>RESPONSABLES DE ELABORAR O ACTUALIZAR</w:t>
      </w:r>
    </w:p>
    <w:p w14:paraId="52F2CA63" w14:textId="77777777" w:rsidR="00904465" w:rsidRPr="00904465" w:rsidRDefault="00904465" w:rsidP="00F730BF">
      <w:pPr>
        <w:rPr>
          <w:b/>
          <w:bCs/>
          <w:i/>
          <w:iCs/>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8"/>
        <w:gridCol w:w="3283"/>
        <w:gridCol w:w="3134"/>
      </w:tblGrid>
      <w:tr w:rsidR="00DC654C" w:rsidRPr="00DC0A43" w14:paraId="5DC7FE71" w14:textId="77777777" w:rsidTr="00732121">
        <w:trPr>
          <w:trHeight w:val="103"/>
        </w:trPr>
        <w:tc>
          <w:tcPr>
            <w:tcW w:w="1585" w:type="pct"/>
            <w:shd w:val="clear" w:color="auto" w:fill="D9D9D9" w:themeFill="background1" w:themeFillShade="D9"/>
            <w:vAlign w:val="center"/>
          </w:tcPr>
          <w:p w14:paraId="7897A16C" w14:textId="77777777" w:rsidR="00DC654C" w:rsidRPr="00A95734" w:rsidRDefault="00DC654C" w:rsidP="00F730BF">
            <w:pPr>
              <w:jc w:val="center"/>
              <w:rPr>
                <w:rFonts w:cs="Arial"/>
                <w:b/>
                <w:i/>
                <w:sz w:val="16"/>
                <w:szCs w:val="16"/>
              </w:rPr>
            </w:pPr>
            <w:r w:rsidRPr="00A95734">
              <w:rPr>
                <w:rFonts w:cs="Arial"/>
                <w:b/>
                <w:sz w:val="16"/>
                <w:szCs w:val="16"/>
              </w:rPr>
              <w:t>Elaboró</w:t>
            </w:r>
          </w:p>
        </w:tc>
        <w:tc>
          <w:tcPr>
            <w:tcW w:w="1747" w:type="pct"/>
            <w:shd w:val="clear" w:color="auto" w:fill="D9D9D9" w:themeFill="background1" w:themeFillShade="D9"/>
            <w:vAlign w:val="center"/>
          </w:tcPr>
          <w:p w14:paraId="6C18A88A" w14:textId="77777777" w:rsidR="00DC654C" w:rsidRPr="00A95734" w:rsidRDefault="00DC654C" w:rsidP="00F730BF">
            <w:pPr>
              <w:jc w:val="center"/>
              <w:rPr>
                <w:rFonts w:cs="Arial"/>
                <w:b/>
                <w:i/>
                <w:sz w:val="16"/>
                <w:szCs w:val="16"/>
              </w:rPr>
            </w:pPr>
            <w:r w:rsidRPr="00A95734">
              <w:rPr>
                <w:rFonts w:cs="Arial"/>
                <w:b/>
                <w:sz w:val="16"/>
                <w:szCs w:val="16"/>
              </w:rPr>
              <w:t>Revisó</w:t>
            </w:r>
          </w:p>
        </w:tc>
        <w:tc>
          <w:tcPr>
            <w:tcW w:w="1668" w:type="pct"/>
            <w:shd w:val="clear" w:color="auto" w:fill="D9D9D9" w:themeFill="background1" w:themeFillShade="D9"/>
            <w:vAlign w:val="center"/>
          </w:tcPr>
          <w:p w14:paraId="09069D2A" w14:textId="77777777" w:rsidR="00DC654C" w:rsidRPr="00A95734" w:rsidRDefault="00DC654C" w:rsidP="00F730BF">
            <w:pPr>
              <w:jc w:val="center"/>
              <w:rPr>
                <w:rFonts w:cs="Arial"/>
                <w:b/>
                <w:i/>
                <w:sz w:val="16"/>
                <w:szCs w:val="16"/>
              </w:rPr>
            </w:pPr>
            <w:r w:rsidRPr="00A95734">
              <w:rPr>
                <w:rFonts w:cs="Arial"/>
                <w:b/>
                <w:sz w:val="16"/>
                <w:szCs w:val="16"/>
              </w:rPr>
              <w:t>Aprobó</w:t>
            </w:r>
          </w:p>
        </w:tc>
      </w:tr>
      <w:tr w:rsidR="00DC654C" w:rsidRPr="00DC0A43" w14:paraId="19FE90BA" w14:textId="77777777" w:rsidTr="00732121">
        <w:trPr>
          <w:trHeight w:val="988"/>
        </w:trPr>
        <w:tc>
          <w:tcPr>
            <w:tcW w:w="1585" w:type="pct"/>
            <w:vAlign w:val="center"/>
          </w:tcPr>
          <w:p w14:paraId="5C791901" w14:textId="1E57FB7F" w:rsidR="00DC654C" w:rsidRPr="00DC0A43" w:rsidRDefault="00DC654C" w:rsidP="00F730BF">
            <w:pPr>
              <w:adjustRightInd w:val="0"/>
              <w:rPr>
                <w:rFonts w:cs="Arial"/>
                <w:bCs/>
                <w:i/>
                <w:sz w:val="16"/>
                <w:szCs w:val="16"/>
              </w:rPr>
            </w:pPr>
            <w:r w:rsidRPr="00DC0A43">
              <w:rPr>
                <w:rFonts w:cs="Arial"/>
                <w:bCs/>
                <w:sz w:val="16"/>
                <w:szCs w:val="16"/>
              </w:rPr>
              <w:t xml:space="preserve">Nombre: </w:t>
            </w:r>
            <w:r w:rsidR="00F626EB">
              <w:rPr>
                <w:rFonts w:cs="Arial"/>
                <w:bCs/>
                <w:sz w:val="16"/>
                <w:szCs w:val="16"/>
              </w:rPr>
              <w:t>Adriana Marcela Corté</w:t>
            </w:r>
            <w:r w:rsidR="00912834">
              <w:rPr>
                <w:rFonts w:cs="Arial"/>
                <w:bCs/>
                <w:sz w:val="16"/>
                <w:szCs w:val="16"/>
              </w:rPr>
              <w:t xml:space="preserve">s </w:t>
            </w:r>
          </w:p>
          <w:p w14:paraId="5C8CEF12" w14:textId="77777777" w:rsidR="00F86CDD" w:rsidRPr="00DC0A43" w:rsidRDefault="00F86CDD" w:rsidP="00F730BF">
            <w:pPr>
              <w:adjustRightInd w:val="0"/>
              <w:rPr>
                <w:rFonts w:cs="Arial"/>
                <w:bCs/>
                <w:i/>
                <w:sz w:val="16"/>
                <w:szCs w:val="16"/>
              </w:rPr>
            </w:pPr>
          </w:p>
          <w:p w14:paraId="2CC1210B" w14:textId="05E27AC8" w:rsidR="00DC654C" w:rsidRPr="00DC0A43" w:rsidRDefault="00DC654C" w:rsidP="00F730BF">
            <w:pPr>
              <w:adjustRightInd w:val="0"/>
              <w:rPr>
                <w:rFonts w:cs="Arial"/>
                <w:bCs/>
                <w:i/>
                <w:sz w:val="16"/>
                <w:szCs w:val="16"/>
              </w:rPr>
            </w:pPr>
            <w:r w:rsidRPr="00DC0A43">
              <w:rPr>
                <w:rFonts w:cs="Arial"/>
                <w:bCs/>
                <w:sz w:val="16"/>
                <w:szCs w:val="16"/>
              </w:rPr>
              <w:t>Cargo: Profesional de análisis de datos</w:t>
            </w:r>
          </w:p>
          <w:p w14:paraId="081D6922" w14:textId="071D4B8A" w:rsidR="00DC654C" w:rsidRPr="00DC0A43" w:rsidRDefault="00DC654C" w:rsidP="00F730BF">
            <w:pPr>
              <w:adjustRightInd w:val="0"/>
              <w:rPr>
                <w:rFonts w:cs="Arial"/>
                <w:bCs/>
                <w:i/>
                <w:sz w:val="16"/>
                <w:szCs w:val="16"/>
              </w:rPr>
            </w:pPr>
            <w:r w:rsidRPr="00DC0A43">
              <w:rPr>
                <w:rFonts w:cs="Arial"/>
                <w:bCs/>
                <w:sz w:val="16"/>
                <w:szCs w:val="16"/>
              </w:rPr>
              <w:t xml:space="preserve">Fecha: </w:t>
            </w:r>
            <w:r w:rsidR="002D5AB8">
              <w:rPr>
                <w:rFonts w:cs="Arial"/>
                <w:bCs/>
                <w:sz w:val="16"/>
                <w:szCs w:val="16"/>
              </w:rPr>
              <w:t>12</w:t>
            </w:r>
            <w:r w:rsidR="002D5AB8" w:rsidRPr="002D5AB8">
              <w:rPr>
                <w:rFonts w:cs="Arial"/>
                <w:bCs/>
                <w:sz w:val="16"/>
                <w:szCs w:val="16"/>
              </w:rPr>
              <w:t>/9/2024</w:t>
            </w:r>
          </w:p>
          <w:p w14:paraId="6B56F16D" w14:textId="77777777" w:rsidR="00DC654C" w:rsidRPr="00DC0A43" w:rsidRDefault="00DC654C" w:rsidP="00F730BF">
            <w:pPr>
              <w:adjustRightInd w:val="0"/>
              <w:rPr>
                <w:rFonts w:cs="Arial"/>
                <w:bCs/>
                <w:i/>
                <w:sz w:val="16"/>
                <w:szCs w:val="16"/>
              </w:rPr>
            </w:pPr>
          </w:p>
          <w:p w14:paraId="0178C5A8" w14:textId="2208856C" w:rsidR="00DC654C" w:rsidRPr="00DC0A43" w:rsidRDefault="00DC654C" w:rsidP="00F730BF">
            <w:pPr>
              <w:adjustRightInd w:val="0"/>
              <w:rPr>
                <w:rFonts w:cs="Arial"/>
                <w:bCs/>
                <w:i/>
                <w:sz w:val="16"/>
                <w:szCs w:val="16"/>
              </w:rPr>
            </w:pPr>
            <w:r w:rsidRPr="00DC0A43">
              <w:rPr>
                <w:rFonts w:cs="Arial"/>
                <w:bCs/>
                <w:sz w:val="16"/>
                <w:szCs w:val="16"/>
              </w:rPr>
              <w:t xml:space="preserve">Nombre: </w:t>
            </w:r>
            <w:r w:rsidR="00912834">
              <w:rPr>
                <w:rFonts w:cs="Arial"/>
                <w:bCs/>
                <w:sz w:val="16"/>
                <w:szCs w:val="16"/>
              </w:rPr>
              <w:t xml:space="preserve">José Hernán Garavito </w:t>
            </w:r>
            <w:r w:rsidR="00E07909">
              <w:rPr>
                <w:rFonts w:cs="Arial"/>
                <w:bCs/>
                <w:sz w:val="16"/>
                <w:szCs w:val="16"/>
              </w:rPr>
              <w:t>Calderón</w:t>
            </w:r>
          </w:p>
          <w:p w14:paraId="1143769B" w14:textId="77777777" w:rsidR="00DC654C" w:rsidRPr="00DC0A43" w:rsidRDefault="00DC654C" w:rsidP="00F730BF">
            <w:pPr>
              <w:adjustRightInd w:val="0"/>
              <w:rPr>
                <w:rFonts w:cs="Arial"/>
                <w:bCs/>
                <w:i/>
                <w:sz w:val="16"/>
                <w:szCs w:val="16"/>
              </w:rPr>
            </w:pPr>
            <w:r w:rsidRPr="00DC0A43">
              <w:rPr>
                <w:rFonts w:cs="Arial"/>
                <w:bCs/>
                <w:sz w:val="16"/>
                <w:szCs w:val="16"/>
              </w:rPr>
              <w:t>Cargo: Líder Técnico RMCAB</w:t>
            </w:r>
          </w:p>
          <w:p w14:paraId="3347D203" w14:textId="7C8281F5" w:rsidR="00DC654C" w:rsidRPr="00DC0A43" w:rsidRDefault="00DC654C" w:rsidP="00F730BF">
            <w:pPr>
              <w:adjustRightInd w:val="0"/>
              <w:rPr>
                <w:rFonts w:cs="Arial"/>
                <w:bCs/>
                <w:i/>
                <w:sz w:val="16"/>
                <w:szCs w:val="16"/>
              </w:rPr>
            </w:pPr>
            <w:r w:rsidRPr="00DC0A43">
              <w:rPr>
                <w:rFonts w:cs="Arial"/>
                <w:bCs/>
                <w:sz w:val="16"/>
                <w:szCs w:val="16"/>
              </w:rPr>
              <w:t xml:space="preserve">Fecha: </w:t>
            </w:r>
            <w:r w:rsidR="002D5AB8">
              <w:rPr>
                <w:rFonts w:cs="Arial"/>
                <w:bCs/>
                <w:sz w:val="16"/>
                <w:szCs w:val="16"/>
              </w:rPr>
              <w:t>12</w:t>
            </w:r>
            <w:r w:rsidR="002D5AB8" w:rsidRPr="002D5AB8">
              <w:rPr>
                <w:rFonts w:cs="Arial"/>
                <w:bCs/>
                <w:sz w:val="16"/>
                <w:szCs w:val="16"/>
              </w:rPr>
              <w:t>/9/2024</w:t>
            </w:r>
          </w:p>
        </w:tc>
        <w:tc>
          <w:tcPr>
            <w:tcW w:w="1747" w:type="pct"/>
            <w:vAlign w:val="center"/>
          </w:tcPr>
          <w:p w14:paraId="65508D1C" w14:textId="43232749" w:rsidR="00DC654C" w:rsidRPr="00DC0A43" w:rsidRDefault="00DC654C" w:rsidP="00F730BF">
            <w:pPr>
              <w:adjustRightInd w:val="0"/>
              <w:rPr>
                <w:rFonts w:cs="Arial"/>
                <w:bCs/>
                <w:i/>
                <w:sz w:val="16"/>
                <w:szCs w:val="16"/>
              </w:rPr>
            </w:pPr>
            <w:r w:rsidRPr="00DC0A43">
              <w:rPr>
                <w:rFonts w:cs="Arial"/>
                <w:bCs/>
                <w:sz w:val="16"/>
                <w:szCs w:val="16"/>
              </w:rPr>
              <w:t xml:space="preserve">Nombre: </w:t>
            </w:r>
            <w:r w:rsidR="00E07909">
              <w:rPr>
                <w:rFonts w:cs="Arial"/>
                <w:bCs/>
                <w:sz w:val="16"/>
                <w:szCs w:val="16"/>
              </w:rPr>
              <w:t>Daniela García Aguirre</w:t>
            </w:r>
          </w:p>
          <w:p w14:paraId="5E426B13" w14:textId="77777777" w:rsidR="00DC654C" w:rsidRPr="00DC0A43" w:rsidRDefault="00DC654C" w:rsidP="00F730BF">
            <w:pPr>
              <w:adjustRightInd w:val="0"/>
              <w:rPr>
                <w:rFonts w:cs="Arial"/>
                <w:bCs/>
                <w:i/>
                <w:sz w:val="16"/>
                <w:szCs w:val="16"/>
              </w:rPr>
            </w:pPr>
            <w:r w:rsidRPr="00DC0A43">
              <w:rPr>
                <w:rFonts w:cs="Arial"/>
                <w:bCs/>
                <w:sz w:val="16"/>
                <w:szCs w:val="16"/>
              </w:rPr>
              <w:t xml:space="preserve">Cargo: Subdirector de Calidad del Aire, Auditiva y Visual. </w:t>
            </w:r>
          </w:p>
          <w:p w14:paraId="35129411" w14:textId="70C84B9D" w:rsidR="00DC654C" w:rsidRPr="00DC0A43" w:rsidRDefault="00DC654C" w:rsidP="00F730BF">
            <w:pPr>
              <w:adjustRightInd w:val="0"/>
              <w:rPr>
                <w:rFonts w:cs="Arial"/>
                <w:bCs/>
                <w:i/>
                <w:sz w:val="16"/>
                <w:szCs w:val="16"/>
              </w:rPr>
            </w:pPr>
            <w:r w:rsidRPr="00DC0A43">
              <w:rPr>
                <w:rFonts w:cs="Arial"/>
                <w:bCs/>
                <w:sz w:val="16"/>
                <w:szCs w:val="16"/>
              </w:rPr>
              <w:t xml:space="preserve">Fecha: </w:t>
            </w:r>
            <w:r w:rsidR="002D5AB8" w:rsidRPr="002D5AB8">
              <w:rPr>
                <w:rFonts w:cs="Arial"/>
                <w:bCs/>
                <w:sz w:val="16"/>
                <w:szCs w:val="16"/>
              </w:rPr>
              <w:t>16/9/2024</w:t>
            </w:r>
          </w:p>
          <w:p w14:paraId="24C713B0" w14:textId="77777777" w:rsidR="00DC654C" w:rsidRPr="00DC0A43" w:rsidRDefault="00DC654C" w:rsidP="00F730BF">
            <w:pPr>
              <w:adjustRightInd w:val="0"/>
              <w:rPr>
                <w:rFonts w:cs="Arial"/>
                <w:bCs/>
                <w:i/>
                <w:sz w:val="16"/>
                <w:szCs w:val="16"/>
              </w:rPr>
            </w:pPr>
          </w:p>
          <w:p w14:paraId="044B13AB" w14:textId="3E677F3C" w:rsidR="00DC654C" w:rsidRPr="00DC0A43" w:rsidRDefault="00DC654C" w:rsidP="00F730BF">
            <w:pPr>
              <w:adjustRightInd w:val="0"/>
              <w:rPr>
                <w:rFonts w:cs="Arial"/>
                <w:bCs/>
                <w:i/>
                <w:sz w:val="16"/>
                <w:szCs w:val="16"/>
              </w:rPr>
            </w:pPr>
            <w:r w:rsidRPr="00DC0A43">
              <w:rPr>
                <w:rFonts w:cs="Arial"/>
                <w:bCs/>
                <w:sz w:val="16"/>
                <w:szCs w:val="16"/>
              </w:rPr>
              <w:t xml:space="preserve">Nombre: </w:t>
            </w:r>
            <w:r w:rsidR="00E07909">
              <w:rPr>
                <w:rFonts w:cs="Arial"/>
                <w:bCs/>
                <w:sz w:val="16"/>
                <w:szCs w:val="16"/>
              </w:rPr>
              <w:t>Gladys Emilia Rodríguez Pardo</w:t>
            </w:r>
          </w:p>
          <w:p w14:paraId="4F3E3A99" w14:textId="34E7C26D" w:rsidR="00DC654C" w:rsidRPr="00DC0A43" w:rsidRDefault="00DC654C" w:rsidP="00F730BF">
            <w:pPr>
              <w:adjustRightInd w:val="0"/>
              <w:rPr>
                <w:rFonts w:cs="Arial"/>
                <w:bCs/>
                <w:i/>
                <w:sz w:val="16"/>
                <w:szCs w:val="16"/>
              </w:rPr>
            </w:pPr>
            <w:r w:rsidRPr="00DC0A43">
              <w:rPr>
                <w:rFonts w:cs="Arial"/>
                <w:bCs/>
                <w:sz w:val="16"/>
                <w:szCs w:val="16"/>
              </w:rPr>
              <w:t>Cargo: Director</w:t>
            </w:r>
            <w:r w:rsidR="00E07909">
              <w:rPr>
                <w:rFonts w:cs="Arial"/>
                <w:bCs/>
                <w:sz w:val="16"/>
                <w:szCs w:val="16"/>
              </w:rPr>
              <w:t xml:space="preserve">a </w:t>
            </w:r>
            <w:r w:rsidRPr="00DC0A43">
              <w:rPr>
                <w:rFonts w:cs="Arial"/>
                <w:bCs/>
                <w:sz w:val="16"/>
                <w:szCs w:val="16"/>
              </w:rPr>
              <w:t xml:space="preserve">de Control Ambiental </w:t>
            </w:r>
          </w:p>
          <w:p w14:paraId="215AD142" w14:textId="582921CC" w:rsidR="00DC654C" w:rsidRPr="00DC0A43" w:rsidRDefault="00DC654C" w:rsidP="002D5AB8">
            <w:pPr>
              <w:adjustRightInd w:val="0"/>
              <w:rPr>
                <w:rFonts w:cs="Arial"/>
                <w:bCs/>
                <w:i/>
                <w:sz w:val="16"/>
                <w:szCs w:val="16"/>
              </w:rPr>
            </w:pPr>
            <w:r w:rsidRPr="00DC0A43">
              <w:rPr>
                <w:rFonts w:cs="Arial"/>
                <w:bCs/>
                <w:sz w:val="16"/>
                <w:szCs w:val="16"/>
              </w:rPr>
              <w:t>Fecha:</w:t>
            </w:r>
            <w:r w:rsidR="002D5AB8">
              <w:rPr>
                <w:rFonts w:cs="Arial"/>
                <w:bCs/>
                <w:sz w:val="16"/>
                <w:szCs w:val="16"/>
              </w:rPr>
              <w:t xml:space="preserve"> </w:t>
            </w:r>
            <w:r w:rsidR="002D5AB8" w:rsidRPr="002D5AB8">
              <w:rPr>
                <w:rFonts w:cs="Arial"/>
                <w:bCs/>
                <w:sz w:val="16"/>
                <w:szCs w:val="16"/>
              </w:rPr>
              <w:t>16/9/2024</w:t>
            </w:r>
          </w:p>
        </w:tc>
        <w:tc>
          <w:tcPr>
            <w:tcW w:w="1668" w:type="pct"/>
            <w:vAlign w:val="center"/>
          </w:tcPr>
          <w:p w14:paraId="341A8401" w14:textId="3A86CF98" w:rsidR="00DC654C" w:rsidRPr="00DC0A43" w:rsidRDefault="00DC654C" w:rsidP="00F730BF">
            <w:pPr>
              <w:adjustRightInd w:val="0"/>
              <w:rPr>
                <w:rFonts w:cs="Arial"/>
                <w:bCs/>
                <w:i/>
                <w:sz w:val="16"/>
                <w:szCs w:val="16"/>
              </w:rPr>
            </w:pPr>
            <w:r w:rsidRPr="00DC0A43">
              <w:rPr>
                <w:rFonts w:cs="Arial"/>
                <w:bCs/>
                <w:sz w:val="16"/>
                <w:szCs w:val="16"/>
              </w:rPr>
              <w:t xml:space="preserve">Nombre: </w:t>
            </w:r>
            <w:r w:rsidR="00E07909">
              <w:rPr>
                <w:rFonts w:cs="Arial"/>
                <w:bCs/>
                <w:sz w:val="16"/>
                <w:szCs w:val="16"/>
              </w:rPr>
              <w:t xml:space="preserve">Jerónimo Juan Diego </w:t>
            </w:r>
            <w:r w:rsidR="00AF04CC">
              <w:rPr>
                <w:rFonts w:cs="Arial"/>
                <w:bCs/>
                <w:sz w:val="16"/>
                <w:szCs w:val="16"/>
              </w:rPr>
              <w:t>Rodríguez</w:t>
            </w:r>
            <w:r w:rsidR="00E07909">
              <w:rPr>
                <w:rFonts w:cs="Arial"/>
                <w:bCs/>
                <w:sz w:val="16"/>
                <w:szCs w:val="16"/>
              </w:rPr>
              <w:t xml:space="preserve"> </w:t>
            </w:r>
            <w:r w:rsidR="00A95734">
              <w:rPr>
                <w:rFonts w:cs="Arial"/>
                <w:bCs/>
                <w:sz w:val="16"/>
                <w:szCs w:val="16"/>
              </w:rPr>
              <w:t>Rodríguez</w:t>
            </w:r>
          </w:p>
          <w:p w14:paraId="7846E896" w14:textId="77777777" w:rsidR="00DC654C" w:rsidRPr="00DC0A43" w:rsidRDefault="00DC654C" w:rsidP="00F730BF">
            <w:pPr>
              <w:adjustRightInd w:val="0"/>
              <w:rPr>
                <w:rFonts w:cs="Arial"/>
                <w:bCs/>
                <w:i/>
                <w:sz w:val="16"/>
                <w:szCs w:val="16"/>
              </w:rPr>
            </w:pPr>
            <w:r w:rsidRPr="00DC0A43">
              <w:rPr>
                <w:rFonts w:cs="Arial"/>
                <w:bCs/>
                <w:sz w:val="16"/>
                <w:szCs w:val="16"/>
              </w:rPr>
              <w:t>Cargo: Subsecretario General</w:t>
            </w:r>
          </w:p>
          <w:p w14:paraId="5355B49B" w14:textId="431B0B87" w:rsidR="00DC654C" w:rsidRPr="00DC0A43" w:rsidRDefault="00DC654C" w:rsidP="00F730BF">
            <w:pPr>
              <w:adjustRightInd w:val="0"/>
              <w:rPr>
                <w:rFonts w:cs="Arial"/>
                <w:bCs/>
                <w:i/>
                <w:sz w:val="16"/>
                <w:szCs w:val="16"/>
              </w:rPr>
            </w:pPr>
            <w:r w:rsidRPr="00DC0A43">
              <w:rPr>
                <w:rFonts w:cs="Arial"/>
                <w:bCs/>
                <w:sz w:val="16"/>
                <w:szCs w:val="16"/>
              </w:rPr>
              <w:t xml:space="preserve">Fecha: </w:t>
            </w:r>
            <w:r w:rsidR="003578AF">
              <w:rPr>
                <w:rFonts w:cs="Arial"/>
                <w:bCs/>
                <w:sz w:val="16"/>
                <w:szCs w:val="16"/>
              </w:rPr>
              <w:t>19-09-2024</w:t>
            </w:r>
          </w:p>
        </w:tc>
      </w:tr>
    </w:tbl>
    <w:p w14:paraId="1F233580" w14:textId="77777777" w:rsidR="005076B4" w:rsidRPr="00DC0A43" w:rsidRDefault="005076B4" w:rsidP="00F90053">
      <w:pPr>
        <w:rPr>
          <w:sz w:val="16"/>
          <w:szCs w:val="16"/>
        </w:rPr>
      </w:pPr>
    </w:p>
    <w:sectPr w:rsidR="005076B4" w:rsidRPr="00DC0A43" w:rsidSect="00AF270D">
      <w:pgSz w:w="12240" w:h="15840"/>
      <w:pgMar w:top="1134" w:right="1134" w:bottom="1134" w:left="1701" w:header="1134" w:footer="113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 w:author="Johanna Paola Abella Gamba" w:date="2026-04-16T20:38:00Z" w:initials="JPAG">
    <w:p w14:paraId="6B93B699" w14:textId="77777777" w:rsidR="00A64555" w:rsidRDefault="00A64555" w:rsidP="00A64555">
      <w:pPr>
        <w:jc w:val="left"/>
      </w:pPr>
      <w:r>
        <w:rPr>
          <w:rStyle w:val="Refdecomentario"/>
        </w:rPr>
        <w:annotationRef/>
      </w:r>
      <w:r>
        <w:rPr>
          <w:rFonts w:ascii="Arial Narrow" w:hAnsi="Arial Narrow" w:cs="Arial"/>
          <w:b/>
          <w:bCs/>
          <w:szCs w:val="20"/>
          <w:lang w:val="en-US"/>
        </w:rPr>
        <w:t>Completar el texto</w:t>
      </w:r>
    </w:p>
  </w:comment>
  <w:comment w:id="8" w:author="Johanna Paola Abella Gamba" w:date="2026-04-16T20:39:00Z" w:initials="JPAG">
    <w:p w14:paraId="42FD5E72" w14:textId="77777777" w:rsidR="00A64555" w:rsidRDefault="00A64555" w:rsidP="00A64555">
      <w:pPr>
        <w:jc w:val="left"/>
      </w:pPr>
      <w:r>
        <w:rPr>
          <w:rStyle w:val="Refdecomentario"/>
        </w:rPr>
        <w:annotationRef/>
      </w:r>
      <w:r>
        <w:rPr>
          <w:rFonts w:ascii="Arial Narrow" w:hAnsi="Arial Narrow" w:cs="Arial"/>
          <w:b/>
          <w:bCs/>
          <w:szCs w:val="20"/>
          <w:lang w:val="en-US"/>
        </w:rPr>
        <w:t>Aplican los comentarios del informe técnico</w:t>
      </w:r>
    </w:p>
  </w:comment>
  <w:comment w:id="16" w:author="Johanna Paola Abella Gamba" w:date="2026-04-16T20:44:00Z" w:initials="JPAG">
    <w:p w14:paraId="51BDA3FB" w14:textId="77777777" w:rsidR="00A64555" w:rsidRDefault="00A64555" w:rsidP="00A64555">
      <w:pPr>
        <w:jc w:val="left"/>
      </w:pPr>
      <w:r>
        <w:rPr>
          <w:rStyle w:val="Refdecomentario"/>
        </w:rPr>
        <w:annotationRef/>
      </w:r>
      <w:r>
        <w:rPr>
          <w:rFonts w:ascii="Arial Narrow" w:hAnsi="Arial Narrow" w:cs="Arial"/>
          <w:b/>
          <w:bCs/>
          <w:szCs w:val="20"/>
          <w:lang w:val="en-US"/>
        </w:rPr>
        <w:t>Cuál es la diferencia en la invalidación de datos de Fontibon y Guaymaral con relación a Móvil Fontibon, ya que, por lo que entiendo, en los tres casos se invalidaron por falta de control de temperatura interna de la estación?</w:t>
      </w:r>
    </w:p>
    <w:p w14:paraId="1E466CC5" w14:textId="77777777" w:rsidR="00A64555" w:rsidRDefault="00A64555" w:rsidP="00A64555">
      <w:pPr>
        <w:jc w:val="left"/>
      </w:pPr>
    </w:p>
  </w:comment>
  <w:comment w:id="17" w:author="Johanna Paola Abella Gamba" w:date="2026-04-16T20:45:00Z" w:initials="JPAG">
    <w:p w14:paraId="17E97151" w14:textId="77777777" w:rsidR="00A64555" w:rsidRDefault="00A64555" w:rsidP="00A64555">
      <w:pPr>
        <w:jc w:val="left"/>
      </w:pPr>
      <w:r>
        <w:rPr>
          <w:rStyle w:val="Refdecomentario"/>
        </w:rPr>
        <w:annotationRef/>
      </w:r>
      <w:r>
        <w:rPr>
          <w:rFonts w:ascii="Arial Narrow" w:hAnsi="Arial Narrow" w:cs="Arial"/>
          <w:b/>
          <w:bCs/>
          <w:szCs w:val="20"/>
          <w:lang w:val="en-US"/>
        </w:rPr>
        <w:t>Evaluar la pertinencia de la ubicación de este párrafo aquí,ya que no conecta con el anterior ni con el posterior. Adicionalmente, la tabla 9 se encuentra en el numeral 10.2 de los anexos.</w:t>
      </w:r>
    </w:p>
  </w:comment>
  <w:comment w:id="20" w:author="Johanna Paola Abella Gamba" w:date="2026-04-16T20:46:00Z" w:initials="JPAG">
    <w:p w14:paraId="7DFC029A" w14:textId="77777777" w:rsidR="00A64555" w:rsidRDefault="00A64555" w:rsidP="00A64555">
      <w:pPr>
        <w:jc w:val="left"/>
      </w:pPr>
      <w:r>
        <w:rPr>
          <w:rStyle w:val="Refdecomentario"/>
        </w:rPr>
        <w:annotationRef/>
      </w:r>
      <w:r>
        <w:rPr>
          <w:rFonts w:ascii="Arial Narrow" w:hAnsi="Arial Narrow" w:cs="Arial"/>
          <w:b/>
          <w:bCs/>
          <w:szCs w:val="20"/>
          <w:lang w:val="en-US"/>
        </w:rPr>
        <w:t>Este dato no se observa en la figura 2, y lo que entiendo al citar la figura es que están haciendo el análisis de la misma.</w:t>
      </w:r>
    </w:p>
  </w:comment>
  <w:comment w:id="21" w:author="Johanna Paola Abella Gamba" w:date="2026-04-16T20:49:00Z" w:initials="JPAG">
    <w:p w14:paraId="476CCCE3" w14:textId="0A30956F" w:rsidR="00A64555" w:rsidRDefault="00A64555" w:rsidP="00A64555">
      <w:pPr>
        <w:jc w:val="left"/>
      </w:pPr>
      <w:r>
        <w:rPr>
          <w:rStyle w:val="Refdecomentario"/>
        </w:rPr>
        <w:annotationRef/>
      </w:r>
      <w:r>
        <w:rPr>
          <w:rFonts w:ascii="Arial Narrow" w:hAnsi="Arial Narrow" w:cs="Arial"/>
          <w:b/>
          <w:bCs/>
          <w:szCs w:val="20"/>
          <w:lang w:val="en-US"/>
        </w:rPr>
        <w:t>Redacción sugerida: La concentración máxima diaria para el mes corresponde a XXXX registrada en la estación Carvajal -Sevillana. Esta concentración supera el nivel máximo definido por la norma XXX cuyo valor límite corresponde a XXX</w:t>
      </w:r>
    </w:p>
  </w:comment>
  <w:comment w:id="22" w:author="Johanna Paola Abella Gamba" w:date="2026-04-16T20:51:00Z" w:initials="JPAG">
    <w:p w14:paraId="38EC1B48" w14:textId="77777777" w:rsidR="00A64555" w:rsidRDefault="00A64555" w:rsidP="00A64555">
      <w:pPr>
        <w:jc w:val="left"/>
      </w:pPr>
      <w:r>
        <w:rPr>
          <w:rStyle w:val="Refdecomentario"/>
        </w:rPr>
        <w:annotationRef/>
      </w:r>
      <w:r>
        <w:rPr>
          <w:rFonts w:ascii="Arial Narrow" w:hAnsi="Arial Narrow" w:cs="Arial"/>
          <w:b/>
          <w:bCs/>
          <w:szCs w:val="20"/>
          <w:lang w:val="en-US"/>
        </w:rPr>
        <w:t xml:space="preserve">Si este dato conecta con el de 11.9 que no se observa en la gráfica es importante concatenar esta información ya que en el párrafo inicial no se menciona que estos datos no cumplieron con la representatividad esperada. </w:t>
      </w:r>
    </w:p>
  </w:comment>
  <w:comment w:id="27" w:author="Johanna Paola Abella Gamba" w:date="2026-04-16T20:55:00Z" w:initials="JPAG">
    <w:p w14:paraId="04E17B86" w14:textId="77777777" w:rsidR="00A64555" w:rsidRDefault="00A64555" w:rsidP="00A64555">
      <w:pPr>
        <w:jc w:val="left"/>
      </w:pPr>
      <w:r>
        <w:rPr>
          <w:rStyle w:val="Refdecomentario"/>
        </w:rPr>
        <w:annotationRef/>
      </w:r>
      <w:r>
        <w:rPr>
          <w:rFonts w:ascii="Arial Narrow" w:hAnsi="Arial Narrow" w:cs="Arial"/>
          <w:b/>
          <w:bCs/>
          <w:szCs w:val="20"/>
          <w:lang w:val="en-US"/>
        </w:rPr>
        <w:t>En la figura 4, la estación de Usme reporta un valor de 5.7. Si el dato de 4.5 no corresponde a la gráfica presentada, quitarlo o indicar de donde viene. O en su defecto corregirlo</w:t>
      </w:r>
    </w:p>
  </w:comment>
  <w:comment w:id="28" w:author="Johanna Paola Abella Gamba" w:date="2026-04-16T20:59:00Z" w:initials="JPAG">
    <w:p w14:paraId="4F4A6114" w14:textId="77777777" w:rsidR="00836DA0" w:rsidRDefault="00836DA0" w:rsidP="00836DA0">
      <w:pPr>
        <w:jc w:val="left"/>
      </w:pPr>
      <w:r>
        <w:rPr>
          <w:rStyle w:val="Refdecomentario"/>
        </w:rPr>
        <w:annotationRef/>
      </w:r>
      <w:r>
        <w:rPr>
          <w:rFonts w:ascii="Arial Narrow" w:hAnsi="Arial Narrow" w:cs="Arial"/>
          <w:b/>
          <w:bCs/>
          <w:szCs w:val="20"/>
          <w:lang w:val="en-US"/>
        </w:rPr>
        <w:t xml:space="preserve">Mejorar la calidad de las gráficas por que no se entienden los ejes ni las series. </w:t>
      </w:r>
    </w:p>
    <w:p w14:paraId="60137B8C" w14:textId="77777777" w:rsidR="00836DA0" w:rsidRDefault="00836DA0" w:rsidP="00836DA0">
      <w:pPr>
        <w:jc w:val="left"/>
      </w:pPr>
      <w:r>
        <w:rPr>
          <w:rFonts w:ascii="Arial Narrow" w:hAnsi="Arial Narrow" w:cs="Arial"/>
          <w:b/>
          <w:bCs/>
          <w:szCs w:val="20"/>
          <w:lang w:val="en-US"/>
        </w:rPr>
        <w:t>Incluir en todas las gráficas el valor máximo permisible en línea punteada porque no se observa en las dos gráficas inferiores</w:t>
      </w:r>
    </w:p>
  </w:comment>
  <w:comment w:id="32" w:author="Johanna Paola Abella Gamba" w:date="2026-04-16T21:00:00Z" w:initials="JPAG">
    <w:p w14:paraId="018938D4" w14:textId="77777777" w:rsidR="00836DA0" w:rsidRDefault="00836DA0" w:rsidP="00836DA0">
      <w:pPr>
        <w:jc w:val="left"/>
      </w:pPr>
      <w:r>
        <w:rPr>
          <w:rStyle w:val="Refdecomentario"/>
        </w:rPr>
        <w:annotationRef/>
      </w:r>
      <w:r>
        <w:rPr>
          <w:rFonts w:ascii="Arial Narrow" w:hAnsi="Arial Narrow" w:cs="Arial"/>
          <w:b/>
          <w:bCs/>
          <w:szCs w:val="20"/>
          <w:lang w:val="en-US"/>
        </w:rPr>
        <w:t>Revisar estos datos con relación a lo presentado en el informe mensual y a lo reportado en el resumen ejecutivo y a su vez en el informe técnico ya que se evidencia que algunos datos no concuerdan.</w:t>
      </w:r>
    </w:p>
  </w:comment>
  <w:comment w:id="33" w:author="Johanna Paola Abella Gamba" w:date="2026-04-16T21:04:00Z" w:initials="JPAG">
    <w:p w14:paraId="3CB51D87" w14:textId="77777777" w:rsidR="00836DA0" w:rsidRDefault="00836DA0" w:rsidP="00836DA0">
      <w:pPr>
        <w:jc w:val="left"/>
      </w:pPr>
      <w:r>
        <w:rPr>
          <w:rStyle w:val="Refdecomentario"/>
        </w:rPr>
        <w:annotationRef/>
      </w:r>
      <w:r>
        <w:rPr>
          <w:rFonts w:ascii="Arial Narrow" w:hAnsi="Arial Narrow" w:cs="Arial"/>
          <w:b/>
          <w:bCs/>
          <w:szCs w:val="20"/>
          <w:lang w:val="en-US"/>
        </w:rPr>
        <w:t>Son concentraciones promedio mensuales? si es así incluir el término promedio en la descripción del gráfico.</w:t>
      </w:r>
    </w:p>
    <w:p w14:paraId="13A8EBFA" w14:textId="77777777" w:rsidR="00836DA0" w:rsidRDefault="00836DA0" w:rsidP="00836DA0">
      <w:pPr>
        <w:jc w:val="left"/>
      </w:pPr>
      <w:r>
        <w:rPr>
          <w:rFonts w:ascii="Arial Narrow" w:hAnsi="Arial Narrow" w:cs="Arial"/>
          <w:b/>
          <w:bCs/>
          <w:szCs w:val="20"/>
          <w:lang w:val="en-US"/>
        </w:rPr>
        <w:t>Llama la atención del gráfico los valores de CO, ya que al revisar el numeral 3.3.4 se evidencia que los valores de concentración están por encima de 400 ug/m</w:t>
      </w:r>
      <w:r>
        <w:rPr>
          <w:rFonts w:ascii="Arial Narrow" w:hAnsi="Arial Narrow" w:cs="Arial"/>
          <w:b/>
          <w:bCs/>
          <w:szCs w:val="20"/>
          <w:vertAlign w:val="superscript"/>
          <w:lang w:val="en-US"/>
        </w:rPr>
        <w:t>3</w:t>
      </w:r>
      <w:r>
        <w:rPr>
          <w:rFonts w:ascii="Arial Narrow" w:hAnsi="Arial Narrow" w:cs="Arial"/>
          <w:b/>
          <w:bCs/>
          <w:szCs w:val="20"/>
          <w:lang w:val="en-US"/>
        </w:rPr>
        <w:t xml:space="preserve"> pero al ver esta gráfica pareciera que los valores  estan entre 5 ug/m3</w:t>
      </w:r>
      <w:r>
        <w:rPr>
          <w:rFonts w:ascii="Arial Narrow" w:hAnsi="Arial Narrow" w:cs="Arial"/>
          <w:b/>
          <w:bCs/>
          <w:szCs w:val="20"/>
          <w:vertAlign w:val="superscript"/>
          <w:lang w:val="en-US"/>
        </w:rPr>
        <w:t xml:space="preserve"> </w:t>
      </w:r>
      <w:r>
        <w:rPr>
          <w:rFonts w:ascii="Arial Narrow" w:hAnsi="Arial Narrow" w:cs="Arial"/>
          <w:b/>
          <w:bCs/>
          <w:szCs w:val="20"/>
          <w:lang w:val="en-US"/>
        </w:rPr>
        <w:t>y 10 ug/m</w:t>
      </w:r>
      <w:r>
        <w:rPr>
          <w:rFonts w:ascii="Arial Narrow" w:hAnsi="Arial Narrow" w:cs="Arial"/>
          <w:b/>
          <w:bCs/>
          <w:szCs w:val="20"/>
          <w:vertAlign w:val="superscript"/>
          <w:lang w:val="en-US"/>
        </w:rPr>
        <w:t xml:space="preserve">3. </w:t>
      </w:r>
      <w:r>
        <w:rPr>
          <w:rFonts w:ascii="Arial Narrow" w:hAnsi="Arial Narrow" w:cs="Arial"/>
          <w:b/>
          <w:bCs/>
          <w:szCs w:val="20"/>
          <w:lang w:val="en-US"/>
        </w:rPr>
        <w:t>En la serie para este parámetro hay un * pero no se evidencia el significado de este signo.</w:t>
      </w:r>
    </w:p>
  </w:comment>
  <w:comment w:id="37" w:author="Johanna Paola Abella Gamba" w:date="2026-04-16T21:10:00Z" w:initials="JPAG">
    <w:p w14:paraId="08F059F8" w14:textId="77777777" w:rsidR="00836DA0" w:rsidRDefault="00836DA0" w:rsidP="00836DA0">
      <w:pPr>
        <w:jc w:val="left"/>
      </w:pPr>
      <w:r>
        <w:rPr>
          <w:rStyle w:val="Refdecomentario"/>
        </w:rPr>
        <w:annotationRef/>
      </w:r>
      <w:r>
        <w:rPr>
          <w:rFonts w:ascii="Arial Narrow" w:hAnsi="Arial Narrow" w:cs="Arial"/>
          <w:b/>
          <w:bCs/>
          <w:szCs w:val="20"/>
          <w:lang w:val="en-US"/>
        </w:rPr>
        <w:t>En que día se registro esta información. Al revisar la figura 8 no se puede distinguir la fecha aproximada; adicionalmente,  el eje "Y" dice que corresponde a Dias del mes pero hay valores entre 1 y 673. Revisar y ajustar.</w:t>
      </w:r>
    </w:p>
  </w:comment>
  <w:comment w:id="38" w:author="Johanna Paola Abella Gamba" w:date="2026-04-16T21:11:00Z" w:initials="JPAG">
    <w:p w14:paraId="2AFD14E2" w14:textId="77777777" w:rsidR="00836DA0" w:rsidRDefault="00836DA0" w:rsidP="00836DA0">
      <w:pPr>
        <w:jc w:val="left"/>
      </w:pPr>
      <w:r>
        <w:rPr>
          <w:rStyle w:val="Refdecomentario"/>
        </w:rPr>
        <w:annotationRef/>
      </w:r>
      <w:r>
        <w:rPr>
          <w:rFonts w:ascii="Arial Narrow" w:hAnsi="Arial Narrow" w:cs="Arial"/>
          <w:b/>
          <w:bCs/>
          <w:szCs w:val="20"/>
          <w:lang w:val="en-US"/>
        </w:rPr>
        <w:t>Mejorar las gráficas</w:t>
      </w:r>
    </w:p>
  </w:comment>
  <w:comment w:id="42" w:author="Johanna Paola Abella Gamba" w:date="2026-04-16T21:14:00Z" w:initials="JPAG">
    <w:p w14:paraId="46F3ED51" w14:textId="77777777" w:rsidR="00836DA0" w:rsidRDefault="00836DA0" w:rsidP="00836DA0">
      <w:pPr>
        <w:jc w:val="left"/>
      </w:pPr>
      <w:r>
        <w:rPr>
          <w:rStyle w:val="Refdecomentario"/>
        </w:rPr>
        <w:annotationRef/>
      </w:r>
      <w:r>
        <w:rPr>
          <w:rFonts w:ascii="Arial Narrow" w:hAnsi="Arial Narrow" w:cs="Arial"/>
          <w:b/>
          <w:bCs/>
          <w:szCs w:val="20"/>
          <w:lang w:val="en-US"/>
        </w:rPr>
        <w:t>Para que día?</w:t>
      </w:r>
    </w:p>
  </w:comment>
  <w:comment w:id="44" w:author="Johanna Paola Abella Gamba" w:date="2026-04-16T21:12:00Z" w:initials="JPAG">
    <w:p w14:paraId="146E0C7A" w14:textId="77777777" w:rsidR="00836DA0" w:rsidRDefault="00836DA0" w:rsidP="00836DA0">
      <w:pPr>
        <w:jc w:val="left"/>
      </w:pPr>
      <w:r>
        <w:rPr>
          <w:rStyle w:val="Refdecomentario"/>
        </w:rPr>
        <w:annotationRef/>
      </w:r>
      <w:r>
        <w:rPr>
          <w:rFonts w:ascii="Arial Narrow" w:hAnsi="Arial Narrow" w:cs="Arial"/>
          <w:b/>
          <w:bCs/>
          <w:szCs w:val="20"/>
          <w:lang w:val="en-US"/>
        </w:rPr>
        <w:t>Estos datos a que corresponden , datos validados o invalidados? se podria presentar mejor esta información en la redacción de texto.</w:t>
      </w:r>
    </w:p>
  </w:comment>
  <w:comment w:id="45" w:author="Johanna Paola Abella Gamba" w:date="2026-04-16T21:15:00Z" w:initials="JPAG">
    <w:p w14:paraId="6BDDFE24" w14:textId="77777777" w:rsidR="00836DA0" w:rsidRDefault="00836DA0" w:rsidP="00836DA0">
      <w:pPr>
        <w:jc w:val="left"/>
      </w:pPr>
      <w:r>
        <w:rPr>
          <w:rStyle w:val="Refdecomentario"/>
        </w:rPr>
        <w:annotationRef/>
      </w:r>
      <w:r>
        <w:rPr>
          <w:rFonts w:ascii="Arial Narrow" w:hAnsi="Arial Narrow" w:cs="Arial"/>
          <w:b/>
          <w:bCs/>
          <w:szCs w:val="20"/>
          <w:lang w:val="en-US"/>
        </w:rPr>
        <w:t>Mejorar las gráficas</w:t>
      </w:r>
    </w:p>
    <w:p w14:paraId="6F7C651D" w14:textId="77777777" w:rsidR="00836DA0" w:rsidRDefault="00836DA0" w:rsidP="00836DA0">
      <w:pPr>
        <w:jc w:val="left"/>
      </w:pPr>
    </w:p>
  </w:comment>
  <w:comment w:id="49" w:author="Johanna Paola Abella Gamba" w:date="2026-04-16T21:19:00Z" w:initials="JPAG">
    <w:p w14:paraId="0BC96FC9" w14:textId="77777777" w:rsidR="00836DA0" w:rsidRDefault="00836DA0" w:rsidP="00836DA0">
      <w:pPr>
        <w:jc w:val="left"/>
      </w:pPr>
      <w:r>
        <w:rPr>
          <w:rStyle w:val="Refdecomentario"/>
        </w:rPr>
        <w:annotationRef/>
      </w:r>
      <w:r>
        <w:rPr>
          <w:rFonts w:ascii="Arial Narrow" w:hAnsi="Arial Narrow" w:cs="Arial"/>
          <w:b/>
          <w:bCs/>
          <w:szCs w:val="20"/>
          <w:lang w:val="en-US"/>
        </w:rPr>
        <w:t xml:space="preserve">Estos porcentajes corresponden a datos invalidados o datos validados. Resulta confuso como lo presentan. </w:t>
      </w:r>
    </w:p>
  </w:comment>
  <w:comment w:id="50" w:author="Johanna Paola Abella Gamba" w:date="2026-04-16T21:17:00Z" w:initials="JPAG">
    <w:p w14:paraId="78D97B56" w14:textId="77777777" w:rsidR="00836DA0" w:rsidRDefault="00836DA0" w:rsidP="00836DA0">
      <w:pPr>
        <w:jc w:val="left"/>
      </w:pPr>
      <w:r>
        <w:rPr>
          <w:rStyle w:val="Refdecomentario"/>
        </w:rPr>
        <w:annotationRef/>
      </w:r>
      <w:r>
        <w:rPr>
          <w:rFonts w:ascii="Arial Narrow" w:hAnsi="Arial Narrow" w:cs="Arial"/>
          <w:b/>
          <w:bCs/>
          <w:szCs w:val="20"/>
          <w:lang w:val="en-US"/>
        </w:rPr>
        <w:t>Estas gráficas al ser promedio de 24 horas, esperaria tener 30 o 31 datos, pero se ve un conjunto demasiado grande de datos. Revisar si en verdad corresponden al promedio o si es todo el conjunto de datos capturados y validos durante agosto. Si es así, ajustar la descripción de la figura</w:t>
      </w:r>
    </w:p>
  </w:comment>
  <w:comment w:id="54" w:author="Johanna Paola Abella Gamba" w:date="2026-04-16T21:21:00Z" w:initials="JPAG">
    <w:p w14:paraId="6FE35D7C" w14:textId="77777777" w:rsidR="00836DA0" w:rsidRDefault="00836DA0" w:rsidP="00836DA0">
      <w:pPr>
        <w:jc w:val="left"/>
      </w:pPr>
      <w:r>
        <w:rPr>
          <w:rStyle w:val="Refdecomentario"/>
        </w:rPr>
        <w:annotationRef/>
      </w:r>
      <w:r>
        <w:rPr>
          <w:rFonts w:ascii="Arial Narrow" w:hAnsi="Arial Narrow" w:cs="Arial"/>
          <w:b/>
          <w:bCs/>
          <w:szCs w:val="20"/>
          <w:lang w:val="en-US"/>
        </w:rPr>
        <w:t>Este dato no corresponde con el presentado en el informe técnico ni en el resumen ejecutivo de este documento</w:t>
      </w:r>
    </w:p>
  </w:comment>
  <w:comment w:id="55" w:author="Johanna Paola Abella Gamba" w:date="2026-04-16T21:24:00Z" w:initials="JPAG">
    <w:p w14:paraId="7D8147FF" w14:textId="77777777" w:rsidR="00836DA0" w:rsidRDefault="00836DA0" w:rsidP="00836DA0">
      <w:pPr>
        <w:jc w:val="left"/>
      </w:pPr>
      <w:r>
        <w:rPr>
          <w:rStyle w:val="Refdecomentario"/>
        </w:rPr>
        <w:annotationRef/>
      </w:r>
      <w:r>
        <w:rPr>
          <w:rFonts w:ascii="Arial Narrow" w:hAnsi="Arial Narrow" w:cs="Arial"/>
          <w:b/>
          <w:bCs/>
          <w:szCs w:val="20"/>
          <w:lang w:val="en-US"/>
        </w:rPr>
        <w:t xml:space="preserve">Revisar si corresponde a la media de 8 horas o si es el conjunto de la totalidad de los datos tomados para el mes de agosto. ajustar la descripción de la gráfica. </w:t>
      </w:r>
    </w:p>
    <w:p w14:paraId="48953370" w14:textId="77777777" w:rsidR="00836DA0" w:rsidRDefault="00836DA0" w:rsidP="00836DA0">
      <w:pPr>
        <w:jc w:val="left"/>
      </w:pPr>
      <w:r>
        <w:rPr>
          <w:rFonts w:ascii="Arial Narrow" w:hAnsi="Arial Narrow" w:cs="Arial"/>
          <w:b/>
          <w:bCs/>
          <w:szCs w:val="20"/>
          <w:lang w:val="en-US"/>
        </w:rPr>
        <w:t>Mejorar la gráfica porque no se distingue facilmente ni los ejes ni la identificación de las series</w:t>
      </w:r>
    </w:p>
  </w:comment>
  <w:comment w:id="59" w:author="Johanna Paola Abella Gamba" w:date="2026-04-16T21:25:00Z" w:initials="JPAG">
    <w:p w14:paraId="6E8EA83A" w14:textId="77777777" w:rsidR="00836DA0" w:rsidRDefault="00836DA0" w:rsidP="00836DA0">
      <w:pPr>
        <w:jc w:val="left"/>
      </w:pPr>
      <w:r>
        <w:rPr>
          <w:rStyle w:val="Refdecomentario"/>
        </w:rPr>
        <w:annotationRef/>
      </w:r>
      <w:r>
        <w:rPr>
          <w:rFonts w:ascii="Arial Narrow" w:hAnsi="Arial Narrow" w:cs="Arial"/>
          <w:b/>
          <w:bCs/>
          <w:szCs w:val="20"/>
          <w:lang w:val="en-US"/>
        </w:rPr>
        <w:t>A que día de agosto corresponde esta información? se esta comparando la información del mismo día?</w:t>
      </w:r>
    </w:p>
  </w:comment>
  <w:comment w:id="65" w:author="Johanna Paola Abella Gamba" w:date="2026-04-16T17:50:00Z" w:initials="JPAG">
    <w:p w14:paraId="2D283F6D" w14:textId="77777777" w:rsidR="00A64555" w:rsidRDefault="00A64555" w:rsidP="00A64555">
      <w:pPr>
        <w:jc w:val="left"/>
      </w:pPr>
      <w:r>
        <w:rPr>
          <w:rStyle w:val="Refdecomentario"/>
        </w:rPr>
        <w:annotationRef/>
      </w:r>
      <w:r>
        <w:rPr>
          <w:rFonts w:ascii="Arial Narrow" w:hAnsi="Arial Narrow" w:cs="Arial"/>
          <w:b/>
          <w:bCs/>
          <w:szCs w:val="20"/>
          <w:lang w:val="en-US"/>
        </w:rPr>
        <w:t>A que día corresponde esta información?</w:t>
      </w:r>
    </w:p>
  </w:comment>
  <w:comment w:id="66" w:author="Johanna Paola Abella Gamba" w:date="2026-04-16T21:26:00Z" w:initials="JPAG">
    <w:p w14:paraId="5322E153" w14:textId="77777777" w:rsidR="00836DA0" w:rsidRDefault="00836DA0" w:rsidP="00836DA0">
      <w:pPr>
        <w:jc w:val="left"/>
      </w:pPr>
      <w:r>
        <w:rPr>
          <w:rStyle w:val="Refdecomentario"/>
        </w:rPr>
        <w:annotationRef/>
      </w:r>
      <w:r>
        <w:rPr>
          <w:rFonts w:ascii="Arial Narrow" w:hAnsi="Arial Narrow" w:cs="Arial"/>
          <w:b/>
          <w:bCs/>
          <w:szCs w:val="20"/>
          <w:lang w:val="en-US"/>
        </w:rPr>
        <w:t>La figura 12 corresponde a concentraciones promedio de 24 horas de NO</w:t>
      </w:r>
      <w:r>
        <w:rPr>
          <w:rFonts w:ascii="Arial Narrow" w:hAnsi="Arial Narrow" w:cs="Arial"/>
          <w:b/>
          <w:bCs/>
          <w:szCs w:val="20"/>
          <w:vertAlign w:val="subscript"/>
          <w:lang w:val="en-US"/>
        </w:rPr>
        <w:t>2</w:t>
      </w:r>
    </w:p>
  </w:comment>
  <w:comment w:id="67" w:author="Johanna Paola Abella Gamba" w:date="2026-04-16T21:28:00Z" w:initials="JPAG">
    <w:p w14:paraId="096D8577" w14:textId="77777777" w:rsidR="00836DA0" w:rsidRDefault="00836DA0" w:rsidP="00836DA0">
      <w:pPr>
        <w:jc w:val="left"/>
      </w:pPr>
      <w:r>
        <w:rPr>
          <w:rStyle w:val="Refdecomentario"/>
        </w:rPr>
        <w:annotationRef/>
      </w:r>
      <w:r>
        <w:rPr>
          <w:rFonts w:ascii="Arial Narrow" w:hAnsi="Arial Narrow" w:cs="Arial"/>
          <w:b/>
          <w:bCs/>
          <w:szCs w:val="20"/>
          <w:lang w:val="en-US"/>
        </w:rPr>
        <w:t>Este valor es diferente al reportado más arriba como 8.4? Cual seria la diferencia?</w:t>
      </w:r>
    </w:p>
  </w:comment>
  <w:comment w:id="68" w:author="Johanna Paola Abella Gamba" w:date="2026-04-16T21:29:00Z" w:initials="JPAG">
    <w:p w14:paraId="0F5DBDB3" w14:textId="77777777" w:rsidR="00836DA0" w:rsidRDefault="00836DA0" w:rsidP="00836DA0">
      <w:pPr>
        <w:jc w:val="left"/>
      </w:pPr>
      <w:r>
        <w:rPr>
          <w:rStyle w:val="Refdecomentario"/>
        </w:rPr>
        <w:annotationRef/>
      </w:r>
      <w:r>
        <w:rPr>
          <w:rFonts w:ascii="Arial Narrow" w:hAnsi="Arial Narrow" w:cs="Arial"/>
          <w:b/>
          <w:bCs/>
          <w:szCs w:val="20"/>
          <w:lang w:val="en-US"/>
        </w:rPr>
        <w:t>Estas concentraciones son promedio diarias? si es así, aclararlo en la descripción de la gráfica</w:t>
      </w:r>
    </w:p>
  </w:comment>
  <w:comment w:id="69" w:author="Johanna Paola Abella Gamba" w:date="2026-04-16T21:32:00Z" w:initials="JPAG">
    <w:p w14:paraId="6E2E84CB" w14:textId="77777777" w:rsidR="00836DA0" w:rsidRDefault="00836DA0" w:rsidP="00836DA0">
      <w:pPr>
        <w:jc w:val="left"/>
      </w:pPr>
      <w:r>
        <w:rPr>
          <w:rStyle w:val="Refdecomentario"/>
        </w:rPr>
        <w:annotationRef/>
      </w:r>
      <w:r>
        <w:rPr>
          <w:rFonts w:ascii="Arial Narrow" w:hAnsi="Arial Narrow" w:cs="Arial"/>
          <w:b/>
          <w:bCs/>
          <w:szCs w:val="20"/>
          <w:lang w:val="en-US"/>
        </w:rPr>
        <w:t>En el párrafo anterior se habia dicho que la concentración mayor correspondia a 7.4 ug/m</w:t>
      </w:r>
      <w:r>
        <w:rPr>
          <w:rFonts w:ascii="Arial Narrow" w:hAnsi="Arial Narrow" w:cs="Arial"/>
          <w:b/>
          <w:bCs/>
          <w:szCs w:val="20"/>
          <w:vertAlign w:val="superscript"/>
          <w:lang w:val="en-US"/>
        </w:rPr>
        <w:t>3</w:t>
      </w:r>
      <w:r>
        <w:rPr>
          <w:rFonts w:ascii="Arial Narrow" w:hAnsi="Arial Narrow" w:cs="Arial"/>
          <w:b/>
          <w:bCs/>
          <w:szCs w:val="20"/>
          <w:lang w:val="en-US"/>
        </w:rPr>
        <w:t>. Revisar o aclarar cual es la diferencia, dado que en la figura 16, que es la citada en este texto, se observan valores mayores a 6.0 ug/m</w:t>
      </w:r>
      <w:r>
        <w:rPr>
          <w:rFonts w:ascii="Arial Narrow" w:hAnsi="Arial Narrow" w:cs="Arial"/>
          <w:b/>
          <w:bCs/>
          <w:szCs w:val="20"/>
          <w:vertAlign w:val="superscript"/>
          <w:lang w:val="en-US"/>
        </w:rPr>
        <w:t>3</w:t>
      </w:r>
    </w:p>
  </w:comment>
  <w:comment w:id="70" w:author="Johanna Paola Abella Gamba" w:date="2026-04-16T21:30:00Z" w:initials="JPAG">
    <w:p w14:paraId="6F53D1D7" w14:textId="77777777" w:rsidR="00836DA0" w:rsidRDefault="00836DA0" w:rsidP="00836DA0">
      <w:pPr>
        <w:jc w:val="left"/>
      </w:pPr>
      <w:r>
        <w:rPr>
          <w:rStyle w:val="Refdecomentario"/>
        </w:rPr>
        <w:annotationRef/>
      </w:r>
      <w:r>
        <w:rPr>
          <w:rFonts w:ascii="Arial Narrow" w:hAnsi="Arial Narrow" w:cs="Arial"/>
          <w:b/>
          <w:bCs/>
          <w:szCs w:val="20"/>
          <w:lang w:val="en-US"/>
        </w:rPr>
        <w:t>Para que estación?</w:t>
      </w:r>
    </w:p>
    <w:p w14:paraId="15AB2272" w14:textId="77777777" w:rsidR="00836DA0" w:rsidRDefault="00836DA0" w:rsidP="00836DA0">
      <w:pPr>
        <w:jc w:val="left"/>
      </w:pPr>
    </w:p>
  </w:comment>
  <w:comment w:id="74" w:author="Johanna Paola Abella Gamba" w:date="2026-04-16T21:34:00Z" w:initials="JPAG">
    <w:p w14:paraId="2526AA17" w14:textId="77777777" w:rsidR="00836DA0" w:rsidRDefault="00836DA0" w:rsidP="00836DA0">
      <w:pPr>
        <w:jc w:val="left"/>
      </w:pPr>
      <w:r>
        <w:rPr>
          <w:rStyle w:val="Refdecomentario"/>
        </w:rPr>
        <w:annotationRef/>
      </w:r>
      <w:r>
        <w:rPr>
          <w:rFonts w:ascii="Arial Narrow" w:hAnsi="Arial Narrow" w:cs="Arial"/>
          <w:b/>
          <w:bCs/>
          <w:szCs w:val="20"/>
          <w:lang w:val="en-US"/>
        </w:rPr>
        <w:t xml:space="preserve">Al citar la figura 17, no es clara la relación de la figura con las estaciones, dado que la figura en mención corresponde a un calendario y no hace referencia a las estaciones. Se puede hacer un análisis puntual de la gráfica basado en los datos que esta muestra. </w:t>
      </w:r>
    </w:p>
  </w:comment>
  <w:comment w:id="73" w:author="Johanna Paola Abella Gamba" w:date="2026-04-16T17:53:00Z" w:initials="JPAG">
    <w:p w14:paraId="7F61E6D9" w14:textId="77777777" w:rsidR="00A64555" w:rsidRDefault="00A64555" w:rsidP="00A64555">
      <w:pPr>
        <w:jc w:val="left"/>
      </w:pPr>
      <w:r>
        <w:rPr>
          <w:rStyle w:val="Refdecomentario"/>
        </w:rPr>
        <w:annotationRef/>
      </w:r>
      <w:r>
        <w:rPr>
          <w:rFonts w:ascii="Arial Narrow" w:hAnsi="Arial Narrow" w:cs="Arial"/>
          <w:b/>
          <w:bCs/>
          <w:szCs w:val="20"/>
          <w:lang w:val="en-US"/>
        </w:rPr>
        <w:t>La figura 17 corresponde a un calendario sin dejar ver la relación de la fecha con las estaciones</w:t>
      </w:r>
    </w:p>
  </w:comment>
  <w:comment w:id="75" w:author="Johanna Paola Abella Gamba" w:date="2026-04-16T21:35:00Z" w:initials="JPAG">
    <w:p w14:paraId="3F62C803" w14:textId="77777777" w:rsidR="00836DA0" w:rsidRDefault="00836DA0" w:rsidP="00836DA0">
      <w:pPr>
        <w:jc w:val="left"/>
      </w:pPr>
      <w:r>
        <w:rPr>
          <w:rStyle w:val="Refdecomentario"/>
        </w:rPr>
        <w:annotationRef/>
      </w:r>
      <w:r>
        <w:rPr>
          <w:rFonts w:ascii="Arial Narrow" w:hAnsi="Arial Narrow" w:cs="Arial"/>
          <w:b/>
          <w:bCs/>
          <w:szCs w:val="20"/>
          <w:lang w:val="en-US"/>
        </w:rPr>
        <w:t>En donde se puede ver esta información?</w:t>
      </w:r>
    </w:p>
  </w:comment>
  <w:comment w:id="78" w:author="Johanna Paola Abella Gamba" w:date="2026-04-16T21:37:00Z" w:initials="JPAG">
    <w:p w14:paraId="3C42D7D8" w14:textId="77777777" w:rsidR="00836DA0" w:rsidRDefault="00836DA0" w:rsidP="00836DA0">
      <w:pPr>
        <w:jc w:val="left"/>
      </w:pPr>
      <w:r>
        <w:rPr>
          <w:rStyle w:val="Refdecomentario"/>
        </w:rPr>
        <w:annotationRef/>
      </w:r>
      <w:r>
        <w:rPr>
          <w:rFonts w:ascii="Arial Narrow" w:hAnsi="Arial Narrow" w:cs="Arial"/>
          <w:b/>
          <w:bCs/>
          <w:szCs w:val="20"/>
          <w:lang w:val="en-US"/>
        </w:rPr>
        <w:t>Con relación a PM10 y PM2.5 y el texto aqui presentado, llama la atención el hecho de que en el informe técnico y resumen ejecutivo de este informe indiquen que "Para el período de análisis, la mayoría de las estaciones de la RMCAB cumplió con los criterios de representatividad temporal" pero aquí se esta diciendo que solo el 4 % de los datos fueron validos. Revisar esto porque pareciera que hay una contradicción, o aclarar este punto en el texto.</w:t>
      </w:r>
    </w:p>
  </w:comment>
  <w:comment w:id="84" w:author="Johanna Paola Abella Gamba" w:date="2026-04-16T21:41:00Z" w:initials="JPAG">
    <w:p w14:paraId="3D6948AA" w14:textId="77777777" w:rsidR="00836DA0" w:rsidRDefault="00836DA0" w:rsidP="00836DA0">
      <w:pPr>
        <w:jc w:val="left"/>
      </w:pPr>
      <w:r>
        <w:rPr>
          <w:rStyle w:val="Refdecomentario"/>
        </w:rPr>
        <w:annotationRef/>
      </w:r>
      <w:r>
        <w:rPr>
          <w:rFonts w:ascii="Arial Narrow" w:hAnsi="Arial Narrow" w:cs="Arial"/>
          <w:b/>
          <w:bCs/>
          <w:szCs w:val="20"/>
          <w:lang w:val="en-US"/>
        </w:rPr>
        <w:t xml:space="preserve">Mejorar la escala de las gráficas para una presentación más adecuada. Si todos los datos corresponden a las 11:00, indicar esto en la descripción. </w:t>
      </w:r>
    </w:p>
    <w:p w14:paraId="0B157F46" w14:textId="77777777" w:rsidR="00836DA0" w:rsidRDefault="00836DA0" w:rsidP="00836DA0">
      <w:pPr>
        <w:jc w:val="left"/>
      </w:pPr>
      <w:r>
        <w:rPr>
          <w:rFonts w:ascii="Arial Narrow" w:hAnsi="Arial Narrow" w:cs="Arial"/>
          <w:b/>
          <w:bCs/>
          <w:szCs w:val="20"/>
          <w:lang w:val="en-US"/>
        </w:rPr>
        <w:t xml:space="preserve">Por otro lado, si son concentraciones promedio de 12 h esperaria encontrar por dia dos datos pero aquí deben haber en total mucho más de 1000 datos porque las gráficas no son claras. Por lo tanto, se recomienda presentar gráficas que permitan ver y analizar con claridad la información obtenida. </w:t>
      </w:r>
    </w:p>
    <w:p w14:paraId="6EE72880" w14:textId="77777777" w:rsidR="00836DA0" w:rsidRDefault="00836DA0" w:rsidP="00836DA0">
      <w:pPr>
        <w:jc w:val="left"/>
      </w:pPr>
    </w:p>
  </w:comment>
  <w:comment w:id="91" w:author="Johanna Paola Abella Gamba" w:date="2026-04-16T21:45:00Z" w:initials="JPAG">
    <w:p w14:paraId="071423D6" w14:textId="77777777" w:rsidR="00836DA0" w:rsidRDefault="00836DA0" w:rsidP="00836DA0">
      <w:pPr>
        <w:jc w:val="left"/>
      </w:pPr>
      <w:r>
        <w:rPr>
          <w:rStyle w:val="Refdecomentario"/>
        </w:rPr>
        <w:annotationRef/>
      </w:r>
      <w:r>
        <w:rPr>
          <w:rFonts w:ascii="Arial Narrow" w:hAnsi="Arial Narrow" w:cs="Arial"/>
          <w:b/>
          <w:bCs/>
          <w:szCs w:val="20"/>
          <w:lang w:val="en-US"/>
        </w:rPr>
        <w:t>La precipitación media mensual no corresponde a la presentada en la figura 23? si es así, dejar esta gráfica únicamente los datos del número de días del mes con lluvia, ya que en la citación de esta figura en el texto, esta en la única información que se esta analizando.</w:t>
      </w:r>
    </w:p>
  </w:comment>
  <w:comment w:id="107" w:author="Johanna Paola Abella Gamba" w:date="2026-04-16T21:48:00Z" w:initials="JPAG">
    <w:p w14:paraId="038CC13B" w14:textId="77777777" w:rsidR="00836DA0" w:rsidRDefault="00836DA0" w:rsidP="00836DA0">
      <w:pPr>
        <w:jc w:val="left"/>
      </w:pPr>
      <w:r>
        <w:rPr>
          <w:rStyle w:val="Refdecomentario"/>
        </w:rPr>
        <w:annotationRef/>
      </w:r>
      <w:r>
        <w:rPr>
          <w:rFonts w:ascii="Arial Narrow" w:hAnsi="Arial Narrow" w:cs="Arial"/>
          <w:b/>
          <w:bCs/>
          <w:szCs w:val="20"/>
          <w:lang w:val="en-US"/>
        </w:rPr>
        <w:t>Verificar que el dato si corresponda a lo reportado en el respectivo numeral, ya que hay diferencias en los datos a lo largo del documento</w:t>
      </w:r>
    </w:p>
  </w:comment>
  <w:comment w:id="113" w:author="Johanna Paola Abella Gamba" w:date="2026-04-16T21:52:00Z" w:initials="JPAG">
    <w:p w14:paraId="7FF4905D" w14:textId="77777777" w:rsidR="00A56139" w:rsidRDefault="00A56139" w:rsidP="00A56139">
      <w:pPr>
        <w:jc w:val="left"/>
      </w:pPr>
      <w:r>
        <w:rPr>
          <w:rStyle w:val="Refdecomentario"/>
        </w:rPr>
        <w:annotationRef/>
      </w:r>
      <w:r>
        <w:rPr>
          <w:rFonts w:ascii="Arial Narrow" w:hAnsi="Arial Narrow" w:cs="Arial"/>
          <w:b/>
          <w:bCs/>
          <w:szCs w:val="20"/>
          <w:lang w:val="en-US"/>
        </w:rPr>
        <w:t>En el documento no se ve reflejada ninguna información analítica relacionada con la incertidumbre de los resultados de medición. Adicionalmente, la regla de decisión que reportan no considera la incertidumbre para la evaluación de conformidad. En este sentido no se ve necesaria esta información</w:t>
      </w:r>
    </w:p>
  </w:comment>
  <w:comment w:id="117" w:author="Johanna Paola Abella Gamba" w:date="2026-04-16T21:53:00Z" w:initials="JPAG">
    <w:p w14:paraId="0FFE48D9" w14:textId="77777777" w:rsidR="00A56139" w:rsidRDefault="00A56139" w:rsidP="00A56139">
      <w:pPr>
        <w:jc w:val="left"/>
      </w:pPr>
      <w:r>
        <w:rPr>
          <w:rStyle w:val="Refdecomentario"/>
        </w:rPr>
        <w:annotationRef/>
      </w:r>
      <w:r>
        <w:rPr>
          <w:rFonts w:ascii="Arial Narrow" w:hAnsi="Arial Narrow" w:cs="Arial"/>
          <w:b/>
          <w:bCs/>
          <w:szCs w:val="20"/>
          <w:lang w:val="en-US"/>
        </w:rPr>
        <w:t>Por favor, citar los anexos dentro del texto.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B93B699" w15:done="0"/>
  <w15:commentEx w15:paraId="42FD5E72" w15:done="0"/>
  <w15:commentEx w15:paraId="1E466CC5" w15:done="0"/>
  <w15:commentEx w15:paraId="17E97151" w15:done="0"/>
  <w15:commentEx w15:paraId="7DFC029A" w15:done="0"/>
  <w15:commentEx w15:paraId="476CCCE3" w15:done="0"/>
  <w15:commentEx w15:paraId="38EC1B48" w15:done="0"/>
  <w15:commentEx w15:paraId="04E17B86" w15:done="0"/>
  <w15:commentEx w15:paraId="60137B8C" w15:done="0"/>
  <w15:commentEx w15:paraId="018938D4" w15:done="0"/>
  <w15:commentEx w15:paraId="13A8EBFA" w15:done="0"/>
  <w15:commentEx w15:paraId="08F059F8" w15:done="0"/>
  <w15:commentEx w15:paraId="2AFD14E2" w15:done="0"/>
  <w15:commentEx w15:paraId="46F3ED51" w15:done="0"/>
  <w15:commentEx w15:paraId="146E0C7A" w15:done="0"/>
  <w15:commentEx w15:paraId="6F7C651D" w15:done="0"/>
  <w15:commentEx w15:paraId="0BC96FC9" w15:done="0"/>
  <w15:commentEx w15:paraId="78D97B56" w15:done="0"/>
  <w15:commentEx w15:paraId="6FE35D7C" w15:done="0"/>
  <w15:commentEx w15:paraId="48953370" w15:done="0"/>
  <w15:commentEx w15:paraId="6E8EA83A" w15:done="0"/>
  <w15:commentEx w15:paraId="2D283F6D" w15:done="0"/>
  <w15:commentEx w15:paraId="5322E153" w15:done="0"/>
  <w15:commentEx w15:paraId="096D8577" w15:done="0"/>
  <w15:commentEx w15:paraId="0F5DBDB3" w15:done="0"/>
  <w15:commentEx w15:paraId="6E2E84CB" w15:done="0"/>
  <w15:commentEx w15:paraId="15AB2272" w15:done="0"/>
  <w15:commentEx w15:paraId="2526AA17" w15:done="0"/>
  <w15:commentEx w15:paraId="7F61E6D9" w15:done="0"/>
  <w15:commentEx w15:paraId="3F62C803" w15:done="0"/>
  <w15:commentEx w15:paraId="3C42D7D8" w15:done="0"/>
  <w15:commentEx w15:paraId="6EE72880" w15:done="0"/>
  <w15:commentEx w15:paraId="071423D6" w15:done="0"/>
  <w15:commentEx w15:paraId="038CC13B" w15:done="0"/>
  <w15:commentEx w15:paraId="7FF4905D" w15:done="0"/>
  <w15:commentEx w15:paraId="0FFE48D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909B900" w16cex:dateUtc="2026-04-17T01:38:00Z"/>
  <w16cex:commentExtensible w16cex:durableId="101402A9" w16cex:dateUtc="2026-04-17T01:39:00Z"/>
  <w16cex:commentExtensible w16cex:durableId="029497DF" w16cex:dateUtc="2026-04-17T01:44:00Z"/>
  <w16cex:commentExtensible w16cex:durableId="3A1D4FE2" w16cex:dateUtc="2026-04-17T01:45:00Z"/>
  <w16cex:commentExtensible w16cex:durableId="527A11EE" w16cex:dateUtc="2026-04-17T01:46:00Z"/>
  <w16cex:commentExtensible w16cex:durableId="04795828" w16cex:dateUtc="2026-04-17T01:49:00Z"/>
  <w16cex:commentExtensible w16cex:durableId="23A672A2" w16cex:dateUtc="2026-04-17T01:51:00Z"/>
  <w16cex:commentExtensible w16cex:durableId="444ED757" w16cex:dateUtc="2026-04-17T01:55:00Z"/>
  <w16cex:commentExtensible w16cex:durableId="5470672E" w16cex:dateUtc="2026-04-17T01:59:00Z"/>
  <w16cex:commentExtensible w16cex:durableId="58067D67" w16cex:dateUtc="2026-04-17T02:00:00Z"/>
  <w16cex:commentExtensible w16cex:durableId="14300977" w16cex:dateUtc="2026-04-17T02:04:00Z"/>
  <w16cex:commentExtensible w16cex:durableId="17B537D8" w16cex:dateUtc="2026-04-17T02:10:00Z"/>
  <w16cex:commentExtensible w16cex:durableId="4F81C467" w16cex:dateUtc="2026-04-17T02:11:00Z"/>
  <w16cex:commentExtensible w16cex:durableId="1CD47E46" w16cex:dateUtc="2026-04-17T02:14:00Z"/>
  <w16cex:commentExtensible w16cex:durableId="5566C24D" w16cex:dateUtc="2026-04-17T02:12:00Z"/>
  <w16cex:commentExtensible w16cex:durableId="19A1B8FB" w16cex:dateUtc="2026-04-17T02:15:00Z"/>
  <w16cex:commentExtensible w16cex:durableId="3D3E0381" w16cex:dateUtc="2026-04-17T02:19:00Z"/>
  <w16cex:commentExtensible w16cex:durableId="6A3D8B6F" w16cex:dateUtc="2026-04-17T02:17:00Z"/>
  <w16cex:commentExtensible w16cex:durableId="64F0439E" w16cex:dateUtc="2026-04-17T02:21:00Z"/>
  <w16cex:commentExtensible w16cex:durableId="47AD573F" w16cex:dateUtc="2026-04-17T02:24:00Z"/>
  <w16cex:commentExtensible w16cex:durableId="6B1A3EF8" w16cex:dateUtc="2026-04-17T02:25:00Z"/>
  <w16cex:commentExtensible w16cex:durableId="6FC310EE" w16cex:dateUtc="2026-04-16T22:50:00Z"/>
  <w16cex:commentExtensible w16cex:durableId="3429A959" w16cex:dateUtc="2026-04-17T02:26:00Z"/>
  <w16cex:commentExtensible w16cex:durableId="078B02E5" w16cex:dateUtc="2026-04-17T02:28:00Z"/>
  <w16cex:commentExtensible w16cex:durableId="5D518CEF" w16cex:dateUtc="2026-04-17T02:29:00Z"/>
  <w16cex:commentExtensible w16cex:durableId="7A0ACADB" w16cex:dateUtc="2026-04-17T02:32:00Z"/>
  <w16cex:commentExtensible w16cex:durableId="4E7FAF78" w16cex:dateUtc="2026-04-17T02:30:00Z"/>
  <w16cex:commentExtensible w16cex:durableId="159A5FCA" w16cex:dateUtc="2026-04-17T02:34:00Z"/>
  <w16cex:commentExtensible w16cex:durableId="31C5BA85" w16cex:dateUtc="2026-04-16T22:53:00Z"/>
  <w16cex:commentExtensible w16cex:durableId="3C62AE05" w16cex:dateUtc="2026-04-17T02:35:00Z"/>
  <w16cex:commentExtensible w16cex:durableId="25B64659" w16cex:dateUtc="2026-04-17T02:37:00Z"/>
  <w16cex:commentExtensible w16cex:durableId="5CBE8778" w16cex:dateUtc="2026-04-17T02:41:00Z"/>
  <w16cex:commentExtensible w16cex:durableId="4FD09DC3" w16cex:dateUtc="2026-04-17T02:45:00Z"/>
  <w16cex:commentExtensible w16cex:durableId="7F656A08" w16cex:dateUtc="2026-04-17T02:48:00Z"/>
  <w16cex:commentExtensible w16cex:durableId="051123CF" w16cex:dateUtc="2026-04-17T02:52:00Z"/>
  <w16cex:commentExtensible w16cex:durableId="4CF45BCA" w16cex:dateUtc="2026-04-17T02: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B93B699" w16cid:durableId="7909B900"/>
  <w16cid:commentId w16cid:paraId="42FD5E72" w16cid:durableId="101402A9"/>
  <w16cid:commentId w16cid:paraId="1E466CC5" w16cid:durableId="029497DF"/>
  <w16cid:commentId w16cid:paraId="17E97151" w16cid:durableId="3A1D4FE2"/>
  <w16cid:commentId w16cid:paraId="7DFC029A" w16cid:durableId="527A11EE"/>
  <w16cid:commentId w16cid:paraId="476CCCE3" w16cid:durableId="04795828"/>
  <w16cid:commentId w16cid:paraId="38EC1B48" w16cid:durableId="23A672A2"/>
  <w16cid:commentId w16cid:paraId="04E17B86" w16cid:durableId="444ED757"/>
  <w16cid:commentId w16cid:paraId="60137B8C" w16cid:durableId="5470672E"/>
  <w16cid:commentId w16cid:paraId="018938D4" w16cid:durableId="58067D67"/>
  <w16cid:commentId w16cid:paraId="13A8EBFA" w16cid:durableId="14300977"/>
  <w16cid:commentId w16cid:paraId="08F059F8" w16cid:durableId="17B537D8"/>
  <w16cid:commentId w16cid:paraId="2AFD14E2" w16cid:durableId="4F81C467"/>
  <w16cid:commentId w16cid:paraId="46F3ED51" w16cid:durableId="1CD47E46"/>
  <w16cid:commentId w16cid:paraId="146E0C7A" w16cid:durableId="5566C24D"/>
  <w16cid:commentId w16cid:paraId="6F7C651D" w16cid:durableId="19A1B8FB"/>
  <w16cid:commentId w16cid:paraId="0BC96FC9" w16cid:durableId="3D3E0381"/>
  <w16cid:commentId w16cid:paraId="78D97B56" w16cid:durableId="6A3D8B6F"/>
  <w16cid:commentId w16cid:paraId="6FE35D7C" w16cid:durableId="64F0439E"/>
  <w16cid:commentId w16cid:paraId="48953370" w16cid:durableId="47AD573F"/>
  <w16cid:commentId w16cid:paraId="6E8EA83A" w16cid:durableId="6B1A3EF8"/>
  <w16cid:commentId w16cid:paraId="2D283F6D" w16cid:durableId="6FC310EE"/>
  <w16cid:commentId w16cid:paraId="5322E153" w16cid:durableId="3429A959"/>
  <w16cid:commentId w16cid:paraId="096D8577" w16cid:durableId="078B02E5"/>
  <w16cid:commentId w16cid:paraId="0F5DBDB3" w16cid:durableId="5D518CEF"/>
  <w16cid:commentId w16cid:paraId="6E2E84CB" w16cid:durableId="7A0ACADB"/>
  <w16cid:commentId w16cid:paraId="15AB2272" w16cid:durableId="4E7FAF78"/>
  <w16cid:commentId w16cid:paraId="2526AA17" w16cid:durableId="159A5FCA"/>
  <w16cid:commentId w16cid:paraId="7F61E6D9" w16cid:durableId="31C5BA85"/>
  <w16cid:commentId w16cid:paraId="3F62C803" w16cid:durableId="3C62AE05"/>
  <w16cid:commentId w16cid:paraId="3C42D7D8" w16cid:durableId="25B64659"/>
  <w16cid:commentId w16cid:paraId="6EE72880" w16cid:durableId="5CBE8778"/>
  <w16cid:commentId w16cid:paraId="071423D6" w16cid:durableId="4FD09DC3"/>
  <w16cid:commentId w16cid:paraId="038CC13B" w16cid:durableId="7F656A08"/>
  <w16cid:commentId w16cid:paraId="7FF4905D" w16cid:durableId="051123CF"/>
  <w16cid:commentId w16cid:paraId="0FFE48D9" w16cid:durableId="4CF45BC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CFBD2" w14:textId="77777777" w:rsidR="00BE7BD0" w:rsidRDefault="00BE7BD0" w:rsidP="00557A09">
      <w:r>
        <w:separator/>
      </w:r>
    </w:p>
  </w:endnote>
  <w:endnote w:type="continuationSeparator" w:id="0">
    <w:p w14:paraId="1501B129" w14:textId="77777777" w:rsidR="00BE7BD0" w:rsidRDefault="00BE7BD0" w:rsidP="00557A09">
      <w:r>
        <w:continuationSeparator/>
      </w:r>
    </w:p>
  </w:endnote>
  <w:endnote w:type="continuationNotice" w:id="1">
    <w:p w14:paraId="0B940D36" w14:textId="77777777" w:rsidR="00BE7BD0" w:rsidRDefault="00BE7B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ndara">
    <w:panose1 w:val="020E0502030303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C7FAA" w14:textId="77777777" w:rsidR="00217572" w:rsidRDefault="00217572">
    <w:pPr>
      <w:pStyle w:val="Piedepgina"/>
    </w:pPr>
    <w:r>
      <w:rPr>
        <w:noProof/>
        <w:lang w:eastAsia="es-CO"/>
      </w:rPr>
      <w:drawing>
        <wp:anchor distT="0" distB="0" distL="114300" distR="114300" simplePos="0" relativeHeight="251658240" behindDoc="0" locked="0" layoutInCell="1" allowOverlap="1" wp14:anchorId="213DF29A" wp14:editId="6090C114">
          <wp:simplePos x="0" y="0"/>
          <wp:positionH relativeFrom="column">
            <wp:posOffset>5066270</wp:posOffset>
          </wp:positionH>
          <wp:positionV relativeFrom="paragraph">
            <wp:posOffset>-587186</wp:posOffset>
          </wp:positionV>
          <wp:extent cx="880110" cy="600075"/>
          <wp:effectExtent l="19050" t="0" r="15240" b="219075"/>
          <wp:wrapSquare wrapText="bothSides"/>
          <wp:docPr id="19" name="Imagen 19" descr="Resultado de imagen de bogota mejor para to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de bogota mejor para todos"/>
                  <pic:cNvPicPr>
                    <a:picLocks noChangeAspect="1" noChangeArrowheads="1"/>
                  </pic:cNvPicPr>
                </pic:nvPicPr>
                <pic:blipFill rotWithShape="1">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l="47282" t="26902" r="10871" b="36174"/>
                  <a:stretch/>
                </pic:blipFill>
                <pic:spPr bwMode="auto">
                  <a:xfrm>
                    <a:off x="0" y="0"/>
                    <a:ext cx="880110" cy="6000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2E775" w14:textId="1E222816" w:rsidR="00217572" w:rsidRPr="004734AF" w:rsidRDefault="00217572" w:rsidP="004734AF">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2270653"/>
      <w:docPartObj>
        <w:docPartGallery w:val="Page Numbers (Bottom of Page)"/>
        <w:docPartUnique/>
      </w:docPartObj>
    </w:sdtPr>
    <w:sdtEndPr>
      <w:rPr>
        <w:sz w:val="18"/>
        <w:szCs w:val="18"/>
      </w:rPr>
    </w:sdtEndPr>
    <w:sdtContent>
      <w:p w14:paraId="034438BC" w14:textId="420DC132" w:rsidR="00217572" w:rsidRPr="004734AF" w:rsidRDefault="00217572">
        <w:pPr>
          <w:pStyle w:val="Piedepgina"/>
          <w:jc w:val="right"/>
          <w:rPr>
            <w:sz w:val="18"/>
            <w:szCs w:val="18"/>
          </w:rPr>
        </w:pPr>
        <w:r w:rsidRPr="004734AF">
          <w:rPr>
            <w:sz w:val="18"/>
            <w:szCs w:val="18"/>
          </w:rPr>
          <w:fldChar w:fldCharType="begin"/>
        </w:r>
        <w:r w:rsidRPr="004734AF">
          <w:rPr>
            <w:sz w:val="18"/>
            <w:szCs w:val="18"/>
          </w:rPr>
          <w:instrText>PAGE   \* MERGEFORMAT</w:instrText>
        </w:r>
        <w:r w:rsidRPr="004734AF">
          <w:rPr>
            <w:sz w:val="18"/>
            <w:szCs w:val="18"/>
          </w:rPr>
          <w:fldChar w:fldCharType="separate"/>
        </w:r>
        <w:r w:rsidRPr="005108AC">
          <w:rPr>
            <w:noProof/>
            <w:sz w:val="18"/>
            <w:szCs w:val="18"/>
            <w:lang w:val="es-ES"/>
          </w:rPr>
          <w:t>17</w:t>
        </w:r>
        <w:r w:rsidRPr="004734AF">
          <w:rPr>
            <w:sz w:val="18"/>
            <w:szCs w:val="18"/>
          </w:rPr>
          <w:fldChar w:fldCharType="end"/>
        </w:r>
      </w:p>
    </w:sdtContent>
  </w:sdt>
  <w:p w14:paraId="3F900E31" w14:textId="77777777" w:rsidR="00217572" w:rsidRPr="004734AF" w:rsidRDefault="00217572" w:rsidP="004734AF">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1572400"/>
      <w:docPartObj>
        <w:docPartGallery w:val="Page Numbers (Bottom of Page)"/>
        <w:docPartUnique/>
      </w:docPartObj>
    </w:sdtPr>
    <w:sdtEndPr>
      <w:rPr>
        <w:sz w:val="16"/>
        <w:szCs w:val="16"/>
      </w:rPr>
    </w:sdtEndPr>
    <w:sdtContent>
      <w:p w14:paraId="17EFA798" w14:textId="0DC14DA8" w:rsidR="00217572" w:rsidRPr="00E043C6" w:rsidRDefault="00217572">
        <w:pPr>
          <w:pStyle w:val="Piedepgina"/>
          <w:jc w:val="right"/>
          <w:rPr>
            <w:sz w:val="16"/>
            <w:szCs w:val="16"/>
          </w:rPr>
        </w:pPr>
        <w:r w:rsidRPr="00E043C6">
          <w:rPr>
            <w:sz w:val="16"/>
            <w:szCs w:val="16"/>
          </w:rPr>
          <w:fldChar w:fldCharType="begin"/>
        </w:r>
        <w:r w:rsidRPr="00E043C6">
          <w:rPr>
            <w:sz w:val="16"/>
            <w:szCs w:val="16"/>
          </w:rPr>
          <w:instrText>PAGE   \* MERGEFORMAT</w:instrText>
        </w:r>
        <w:r w:rsidRPr="00E043C6">
          <w:rPr>
            <w:sz w:val="16"/>
            <w:szCs w:val="16"/>
          </w:rPr>
          <w:fldChar w:fldCharType="separate"/>
        </w:r>
        <w:r w:rsidRPr="005108AC">
          <w:rPr>
            <w:noProof/>
            <w:sz w:val="16"/>
            <w:szCs w:val="16"/>
            <w:lang w:val="es-ES"/>
          </w:rPr>
          <w:t>44</w:t>
        </w:r>
        <w:r w:rsidRPr="00E043C6">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BD57A5" w14:textId="77777777" w:rsidR="00BE7BD0" w:rsidRDefault="00BE7BD0" w:rsidP="00557A09">
      <w:r>
        <w:separator/>
      </w:r>
    </w:p>
  </w:footnote>
  <w:footnote w:type="continuationSeparator" w:id="0">
    <w:p w14:paraId="0000E8F1" w14:textId="77777777" w:rsidR="00BE7BD0" w:rsidRDefault="00BE7BD0" w:rsidP="00557A09">
      <w:r>
        <w:continuationSeparator/>
      </w:r>
    </w:p>
  </w:footnote>
  <w:footnote w:type="continuationNotice" w:id="1">
    <w:p w14:paraId="7D3005D6" w14:textId="77777777" w:rsidR="00BE7BD0" w:rsidRDefault="00BE7BD0"/>
  </w:footnote>
  <w:footnote w:id="2">
    <w:p w14:paraId="3307F7F0" w14:textId="77777777" w:rsidR="00217572" w:rsidRPr="006955AC" w:rsidRDefault="00217572" w:rsidP="00467D9B">
      <w:pPr>
        <w:pStyle w:val="Textonotapie"/>
        <w:jc w:val="both"/>
        <w:rPr>
          <w:rFonts w:ascii="Arial" w:hAnsi="Arial" w:cs="Arial"/>
          <w:color w:val="000000"/>
          <w:sz w:val="20"/>
          <w:lang w:val="es-CO"/>
        </w:rPr>
      </w:pPr>
      <w:r w:rsidRPr="006955AC">
        <w:rPr>
          <w:rFonts w:ascii="Arial" w:hAnsi="Arial" w:cs="Arial"/>
          <w:color w:val="000000"/>
          <w:sz w:val="20"/>
          <w:lang w:val="es-CO"/>
        </w:rPr>
        <w:footnoteRef/>
      </w:r>
      <w:r w:rsidRPr="006955AC">
        <w:rPr>
          <w:rFonts w:ascii="Arial" w:hAnsi="Arial" w:cs="Arial"/>
          <w:color w:val="000000"/>
          <w:sz w:val="20"/>
          <w:lang w:val="es-CO"/>
        </w:rPr>
        <w:t xml:space="preserve"> United States Environmental Protection Agency. </w:t>
      </w:r>
      <w:hyperlink r:id="rId1">
        <w:r w:rsidRPr="006955AC">
          <w:rPr>
            <w:rFonts w:ascii="Arial" w:hAnsi="Arial" w:cs="Arial"/>
            <w:color w:val="000000"/>
            <w:sz w:val="20"/>
            <w:lang w:val="es-CO"/>
          </w:rPr>
          <w:t>List of Designated Reference and Equivalent Methods (epa.gov)</w:t>
        </w:r>
      </w:hyperlink>
      <w:r w:rsidRPr="006955AC">
        <w:rPr>
          <w:rFonts w:ascii="Arial" w:hAnsi="Arial" w:cs="Arial"/>
          <w:color w:val="000000"/>
          <w:sz w:val="20"/>
          <w:lang w:val="es-CO"/>
        </w:rPr>
        <w:t xml:space="preserve"> del sitio web </w:t>
      </w:r>
      <w:hyperlink r:id="rId2" w:history="1">
        <w:r w:rsidRPr="006955AC">
          <w:rPr>
            <w:rStyle w:val="Hipervnculo"/>
            <w:rFonts w:ascii="Arial" w:hAnsi="Arial" w:cs="Arial"/>
            <w:sz w:val="20"/>
            <w:lang w:val="es-CO"/>
          </w:rPr>
          <w:t>https://www.epa.gov/amtic/air-monitoring-methods-criteria-pollutants.pdf. Actualizado diciembre 2024</w:t>
        </w:r>
      </w:hyperlink>
      <w:r w:rsidRPr="006955AC">
        <w:rPr>
          <w:rFonts w:ascii="Arial" w:hAnsi="Arial" w:cs="Arial"/>
          <w:color w:val="000000"/>
          <w:sz w:val="20"/>
          <w:lang w:val="es-CO"/>
        </w:rPr>
        <w:t>.</w:t>
      </w:r>
    </w:p>
    <w:p w14:paraId="53BF8F79" w14:textId="77777777" w:rsidR="00217572" w:rsidRPr="004E0FC6" w:rsidRDefault="00217572" w:rsidP="00467D9B">
      <w:pPr>
        <w:pStyle w:val="Textonotapie"/>
        <w:rPr>
          <w:lang w:val="es-CO"/>
        </w:rPr>
      </w:pPr>
    </w:p>
  </w:footnote>
  <w:footnote w:id="3">
    <w:p w14:paraId="52B5809E" w14:textId="77777777" w:rsidR="00217572" w:rsidRPr="00C81A90" w:rsidRDefault="00217572" w:rsidP="00D30CBB">
      <w:pPr>
        <w:pStyle w:val="Textonotapie"/>
        <w:jc w:val="both"/>
        <w:rPr>
          <w:lang w:val="es-CO"/>
        </w:rPr>
      </w:pPr>
      <w:r>
        <w:rPr>
          <w:rStyle w:val="Refdenotaalpie"/>
        </w:rPr>
        <w:footnoteRef/>
      </w:r>
      <w:r>
        <w:t xml:space="preserve"> </w:t>
      </w:r>
      <w:r w:rsidRPr="005757E9">
        <w:rPr>
          <w:rFonts w:ascii="Arial" w:hAnsi="Arial" w:cs="Arial"/>
          <w:sz w:val="18"/>
          <w:szCs w:val="16"/>
        </w:rPr>
        <w:t xml:space="preserve">Carbono Negro </w:t>
      </w:r>
      <w:r w:rsidRPr="005757E9">
        <w:rPr>
          <w:rFonts w:ascii="Arial" w:hAnsi="Arial" w:cs="Arial"/>
          <w:b/>
          <w:sz w:val="18"/>
          <w:szCs w:val="16"/>
        </w:rPr>
        <w:t xml:space="preserve">(Black carbon) equivalente (eBC): </w:t>
      </w:r>
      <w:r w:rsidRPr="005757E9">
        <w:rPr>
          <w:rFonts w:ascii="Arial" w:hAnsi="Arial" w:cs="Arial"/>
          <w:sz w:val="18"/>
          <w:szCs w:val="16"/>
        </w:rPr>
        <w:t>estimación de la concentración de carbono negro basada en la absorción de luz por longitud de onda 880nm por partículas en el aire.</w:t>
      </w:r>
    </w:p>
  </w:footnote>
  <w:footnote w:id="4">
    <w:p w14:paraId="19FECAB3" w14:textId="3FF4B033" w:rsidR="00217572" w:rsidRPr="00F34376" w:rsidRDefault="00217572" w:rsidP="00F34376">
      <w:pPr>
        <w:rPr>
          <w:i/>
          <w:sz w:val="18"/>
        </w:rPr>
      </w:pPr>
      <w:r w:rsidRPr="00F34376">
        <w:rPr>
          <w:rStyle w:val="Refdenotaalpie"/>
          <w:i/>
          <w:sz w:val="18"/>
        </w:rPr>
        <w:footnoteRef/>
      </w:r>
      <w:r w:rsidRPr="00F34376">
        <w:rPr>
          <w:i/>
          <w:sz w:val="18"/>
        </w:rPr>
        <w:t xml:space="preserve"> </w:t>
      </w:r>
      <w:r w:rsidRPr="00F34376">
        <w:rPr>
          <w:b/>
          <w:i/>
          <w:sz w:val="18"/>
        </w:rPr>
        <w:t xml:space="preserve">Tipo de fuente eBC: </w:t>
      </w:r>
      <w:r w:rsidRPr="00F34376">
        <w:rPr>
          <w:i/>
          <w:sz w:val="18"/>
        </w:rPr>
        <w:t>los porcentajes de equivalent Black Carbon (eBC) dependen del tipo de fuente de emisión. El porcentaje atribuible a biomasa corresponde a la fracción generada por la quema incompleta de material orgánico, medida por el equipo. El porcentaje atribuible a combustibles fósiles (como el diésel) se obtiene como el valor restante, es decir, el complemento del porcentaje asignado a biomasa.</w:t>
      </w:r>
    </w:p>
    <w:p w14:paraId="6EE1D340" w14:textId="01BBBAED" w:rsidR="00217572" w:rsidRPr="00F34376" w:rsidRDefault="00217572">
      <w:pPr>
        <w:pStyle w:val="Textonotapie"/>
        <w:rPr>
          <w:lang w:val="es-C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5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001"/>
      <w:gridCol w:w="3661"/>
      <w:gridCol w:w="2395"/>
    </w:tblGrid>
    <w:tr w:rsidR="00217572" w:rsidRPr="00842DDE" w14:paraId="03515D6E" w14:textId="77777777" w:rsidTr="00933005">
      <w:trPr>
        <w:cantSplit/>
        <w:trHeight w:val="396"/>
        <w:jc w:val="center"/>
      </w:trPr>
      <w:tc>
        <w:tcPr>
          <w:tcW w:w="3001" w:type="dxa"/>
          <w:vMerge w:val="restart"/>
          <w:tcBorders>
            <w:top w:val="double" w:sz="4" w:space="0" w:color="auto"/>
            <w:left w:val="double" w:sz="4" w:space="0" w:color="auto"/>
            <w:bottom w:val="double" w:sz="4" w:space="0" w:color="auto"/>
            <w:right w:val="single" w:sz="4" w:space="0" w:color="auto"/>
          </w:tcBorders>
          <w:vAlign w:val="center"/>
        </w:tcPr>
        <w:p w14:paraId="7F1375FF" w14:textId="6C46A12E" w:rsidR="00217572" w:rsidRPr="00842DDE" w:rsidRDefault="00217572" w:rsidP="00933005">
          <w:pPr>
            <w:pStyle w:val="Encabezado"/>
            <w:ind w:left="-262" w:right="-4"/>
            <w:jc w:val="center"/>
            <w:rPr>
              <w:rFonts w:cs="Arial"/>
              <w:szCs w:val="18"/>
            </w:rPr>
          </w:pPr>
          <w:r>
            <w:rPr>
              <w:rFonts w:cs="Arial"/>
              <w:noProof/>
              <w:szCs w:val="18"/>
              <w:lang w:eastAsia="es-CO"/>
            </w:rPr>
            <w:drawing>
              <wp:inline distT="0" distB="0" distL="0" distR="0" wp14:anchorId="6CA25ED7" wp14:editId="3BC9D4B2">
                <wp:extent cx="1847850" cy="706185"/>
                <wp:effectExtent l="0" t="0" r="0" b="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ntitucional SDA.jpeg"/>
                        <pic:cNvPicPr/>
                      </pic:nvPicPr>
                      <pic:blipFill>
                        <a:blip r:embed="rId1">
                          <a:extLst>
                            <a:ext uri="{28A0092B-C50C-407E-A947-70E740481C1C}">
                              <a14:useLocalDpi xmlns:a14="http://schemas.microsoft.com/office/drawing/2010/main" val="0"/>
                            </a:ext>
                          </a:extLst>
                        </a:blip>
                        <a:stretch>
                          <a:fillRect/>
                        </a:stretch>
                      </pic:blipFill>
                      <pic:spPr>
                        <a:xfrm>
                          <a:off x="0" y="0"/>
                          <a:ext cx="1849452" cy="706797"/>
                        </a:xfrm>
                        <a:prstGeom prst="rect">
                          <a:avLst/>
                        </a:prstGeom>
                      </pic:spPr>
                    </pic:pic>
                  </a:graphicData>
                </a:graphic>
              </wp:inline>
            </w:drawing>
          </w:r>
          <w:r w:rsidRPr="00842DDE">
            <w:rPr>
              <w:rFonts w:cs="Arial"/>
              <w:szCs w:val="18"/>
            </w:rPr>
            <w:t xml:space="preserve"> </w:t>
          </w:r>
        </w:p>
      </w:tc>
      <w:tc>
        <w:tcPr>
          <w:tcW w:w="6056" w:type="dxa"/>
          <w:gridSpan w:val="2"/>
          <w:tcBorders>
            <w:top w:val="double" w:sz="4" w:space="0" w:color="auto"/>
            <w:left w:val="single" w:sz="4" w:space="0" w:color="auto"/>
            <w:bottom w:val="single" w:sz="4" w:space="0" w:color="auto"/>
            <w:right w:val="double" w:sz="4" w:space="0" w:color="auto"/>
          </w:tcBorders>
          <w:vAlign w:val="center"/>
        </w:tcPr>
        <w:p w14:paraId="28A2A99B" w14:textId="77777777" w:rsidR="00217572" w:rsidRPr="0060288B" w:rsidRDefault="00217572" w:rsidP="00F52A87">
          <w:pPr>
            <w:pStyle w:val="Encabezado"/>
            <w:tabs>
              <w:tab w:val="left" w:pos="1275"/>
            </w:tabs>
            <w:ind w:left="420"/>
            <w:jc w:val="center"/>
            <w:rPr>
              <w:rFonts w:cs="Arial"/>
              <w:b/>
              <w:i/>
              <w:iCs/>
            </w:rPr>
          </w:pPr>
          <w:r w:rsidRPr="0060288B">
            <w:rPr>
              <w:rFonts w:cs="Arial"/>
              <w:b/>
              <w:iCs/>
            </w:rPr>
            <w:t>METROLOGIA, MONITOREO Y MODELACIÓN</w:t>
          </w:r>
        </w:p>
      </w:tc>
    </w:tr>
    <w:tr w:rsidR="00217572" w:rsidRPr="00842DDE" w14:paraId="6B707552" w14:textId="77777777" w:rsidTr="00933005">
      <w:trPr>
        <w:cantSplit/>
        <w:trHeight w:val="396"/>
        <w:jc w:val="center"/>
      </w:trPr>
      <w:tc>
        <w:tcPr>
          <w:tcW w:w="3001" w:type="dxa"/>
          <w:vMerge/>
          <w:tcBorders>
            <w:top w:val="double" w:sz="4" w:space="0" w:color="auto"/>
            <w:left w:val="double" w:sz="4" w:space="0" w:color="auto"/>
            <w:bottom w:val="double" w:sz="4" w:space="0" w:color="auto"/>
            <w:right w:val="single" w:sz="4" w:space="0" w:color="auto"/>
          </w:tcBorders>
          <w:vAlign w:val="center"/>
        </w:tcPr>
        <w:p w14:paraId="6379E853" w14:textId="77777777" w:rsidR="00217572" w:rsidRPr="00842DDE" w:rsidRDefault="00217572" w:rsidP="00F52A87">
          <w:pPr>
            <w:rPr>
              <w:rFonts w:cs="Arial"/>
              <w:szCs w:val="18"/>
            </w:rPr>
          </w:pPr>
        </w:p>
      </w:tc>
      <w:tc>
        <w:tcPr>
          <w:tcW w:w="6056" w:type="dxa"/>
          <w:gridSpan w:val="2"/>
          <w:tcBorders>
            <w:top w:val="single" w:sz="4" w:space="0" w:color="auto"/>
            <w:left w:val="single" w:sz="4" w:space="0" w:color="auto"/>
            <w:bottom w:val="single" w:sz="4" w:space="0" w:color="auto"/>
            <w:right w:val="double" w:sz="4" w:space="0" w:color="auto"/>
          </w:tcBorders>
          <w:vAlign w:val="center"/>
        </w:tcPr>
        <w:p w14:paraId="56D2AE2A" w14:textId="3E496DB2" w:rsidR="00217572" w:rsidRPr="001B3543" w:rsidRDefault="00217572" w:rsidP="00D93751">
          <w:pPr>
            <w:pStyle w:val="Encabezado"/>
            <w:spacing w:line="240" w:lineRule="exact"/>
            <w:jc w:val="center"/>
            <w:rPr>
              <w:rFonts w:cs="Arial"/>
              <w:b/>
              <w:i/>
              <w:iCs/>
            </w:rPr>
          </w:pPr>
          <w:r w:rsidRPr="001B3543">
            <w:rPr>
              <w:rFonts w:cs="Arial"/>
              <w:b/>
              <w:iCs/>
            </w:rPr>
            <w:t>Informe mensual de la Red de monitoreo de calidad del aire de Bogotá – RMCAB</w:t>
          </w:r>
        </w:p>
      </w:tc>
    </w:tr>
    <w:tr w:rsidR="00217572" w:rsidRPr="00842DDE" w14:paraId="633C3041" w14:textId="77777777" w:rsidTr="00933005">
      <w:trPr>
        <w:cantSplit/>
        <w:trHeight w:val="363"/>
        <w:jc w:val="center"/>
      </w:trPr>
      <w:tc>
        <w:tcPr>
          <w:tcW w:w="3001" w:type="dxa"/>
          <w:vMerge/>
          <w:tcBorders>
            <w:top w:val="double" w:sz="4" w:space="0" w:color="auto"/>
            <w:left w:val="double" w:sz="4" w:space="0" w:color="auto"/>
            <w:bottom w:val="double" w:sz="4" w:space="0" w:color="auto"/>
            <w:right w:val="single" w:sz="4" w:space="0" w:color="auto"/>
          </w:tcBorders>
          <w:vAlign w:val="center"/>
        </w:tcPr>
        <w:p w14:paraId="5451B27D" w14:textId="77777777" w:rsidR="00217572" w:rsidRPr="00842DDE" w:rsidRDefault="00217572" w:rsidP="00F52A87">
          <w:pPr>
            <w:rPr>
              <w:rFonts w:cs="Arial"/>
              <w:szCs w:val="18"/>
            </w:rPr>
          </w:pPr>
        </w:p>
      </w:tc>
      <w:tc>
        <w:tcPr>
          <w:tcW w:w="3661" w:type="dxa"/>
          <w:tcBorders>
            <w:top w:val="single" w:sz="4" w:space="0" w:color="auto"/>
            <w:left w:val="single" w:sz="4" w:space="0" w:color="auto"/>
            <w:bottom w:val="double" w:sz="4" w:space="0" w:color="auto"/>
            <w:right w:val="single" w:sz="4" w:space="0" w:color="auto"/>
          </w:tcBorders>
          <w:vAlign w:val="center"/>
        </w:tcPr>
        <w:p w14:paraId="5D394E3C" w14:textId="095F408E" w:rsidR="00217572" w:rsidRPr="001B3543" w:rsidRDefault="00217572" w:rsidP="001B3543">
          <w:pPr>
            <w:pStyle w:val="Encabezado"/>
            <w:jc w:val="left"/>
            <w:rPr>
              <w:rFonts w:cs="Arial"/>
              <w:i/>
              <w:iCs/>
            </w:rPr>
          </w:pPr>
          <w:r w:rsidRPr="001B3543">
            <w:rPr>
              <w:rFonts w:cs="Arial"/>
              <w:iCs/>
            </w:rPr>
            <w:t>Código: PA10-PR04-M3</w:t>
          </w:r>
        </w:p>
      </w:tc>
      <w:tc>
        <w:tcPr>
          <w:tcW w:w="2395" w:type="dxa"/>
          <w:tcBorders>
            <w:top w:val="single" w:sz="4" w:space="0" w:color="auto"/>
            <w:left w:val="single" w:sz="4" w:space="0" w:color="auto"/>
            <w:bottom w:val="double" w:sz="4" w:space="0" w:color="auto"/>
            <w:right w:val="double" w:sz="4" w:space="0" w:color="auto"/>
          </w:tcBorders>
          <w:vAlign w:val="center"/>
        </w:tcPr>
        <w:p w14:paraId="7A7B320E" w14:textId="6307D755" w:rsidR="00217572" w:rsidRPr="001B3543" w:rsidRDefault="00217572" w:rsidP="001B3543">
          <w:pPr>
            <w:pStyle w:val="Encabezado"/>
            <w:jc w:val="left"/>
            <w:rPr>
              <w:rFonts w:cs="Arial"/>
              <w:i/>
              <w:iCs/>
            </w:rPr>
          </w:pPr>
          <w:r w:rsidRPr="00AC34D4">
            <w:rPr>
              <w:rFonts w:cs="Arial"/>
              <w:iCs/>
            </w:rPr>
            <w:t xml:space="preserve">Versión: </w:t>
          </w:r>
          <w:r>
            <w:rPr>
              <w:rFonts w:cs="Arial"/>
              <w:iCs/>
            </w:rPr>
            <w:t>4</w:t>
          </w:r>
        </w:p>
      </w:tc>
    </w:tr>
  </w:tbl>
  <w:p w14:paraId="11C87658" w14:textId="77777777" w:rsidR="00217572" w:rsidRDefault="002175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5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309"/>
      <w:gridCol w:w="3376"/>
      <w:gridCol w:w="2372"/>
    </w:tblGrid>
    <w:tr w:rsidR="00217572" w:rsidRPr="00842DDE" w14:paraId="3C6A8967" w14:textId="77777777" w:rsidTr="00E32A10">
      <w:trPr>
        <w:cantSplit/>
        <w:trHeight w:val="396"/>
        <w:jc w:val="center"/>
      </w:trPr>
      <w:tc>
        <w:tcPr>
          <w:tcW w:w="3246" w:type="dxa"/>
          <w:vMerge w:val="restart"/>
          <w:tcBorders>
            <w:top w:val="double" w:sz="4" w:space="0" w:color="auto"/>
            <w:left w:val="double" w:sz="4" w:space="0" w:color="auto"/>
            <w:bottom w:val="double" w:sz="4" w:space="0" w:color="auto"/>
            <w:right w:val="single" w:sz="4" w:space="0" w:color="auto"/>
          </w:tcBorders>
          <w:vAlign w:val="center"/>
        </w:tcPr>
        <w:p w14:paraId="6DE6DC2D" w14:textId="7258EB31" w:rsidR="00217572" w:rsidRPr="00842DDE" w:rsidRDefault="00217572" w:rsidP="00933005">
          <w:pPr>
            <w:pStyle w:val="Encabezado"/>
            <w:ind w:left="2"/>
            <w:jc w:val="right"/>
            <w:rPr>
              <w:rFonts w:cs="Arial"/>
              <w:szCs w:val="18"/>
            </w:rPr>
          </w:pPr>
          <w:r>
            <w:rPr>
              <w:rFonts w:cs="Arial"/>
              <w:b/>
              <w:bCs/>
              <w:noProof/>
              <w:sz w:val="40"/>
              <w:szCs w:val="40"/>
              <w:lang w:eastAsia="es-CO"/>
            </w:rPr>
            <w:drawing>
              <wp:inline distT="0" distB="0" distL="0" distR="0" wp14:anchorId="5843AE76" wp14:editId="768A85A6">
                <wp:extent cx="1959427" cy="723900"/>
                <wp:effectExtent l="0" t="0" r="3175" b="0"/>
                <wp:docPr id="77827157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ntitucional SDA.jpeg"/>
                        <pic:cNvPicPr/>
                      </pic:nvPicPr>
                      <pic:blipFill>
                        <a:blip r:embed="rId1">
                          <a:extLst>
                            <a:ext uri="{28A0092B-C50C-407E-A947-70E740481C1C}">
                              <a14:useLocalDpi xmlns:a14="http://schemas.microsoft.com/office/drawing/2010/main" val="0"/>
                            </a:ext>
                          </a:extLst>
                        </a:blip>
                        <a:stretch>
                          <a:fillRect/>
                        </a:stretch>
                      </pic:blipFill>
                      <pic:spPr>
                        <a:xfrm>
                          <a:off x="0" y="0"/>
                          <a:ext cx="1969580" cy="727651"/>
                        </a:xfrm>
                        <a:prstGeom prst="rect">
                          <a:avLst/>
                        </a:prstGeom>
                      </pic:spPr>
                    </pic:pic>
                  </a:graphicData>
                </a:graphic>
              </wp:inline>
            </w:drawing>
          </w:r>
          <w:r w:rsidRPr="00842DDE">
            <w:rPr>
              <w:rFonts w:cs="Arial"/>
              <w:szCs w:val="18"/>
            </w:rPr>
            <w:t xml:space="preserve"> </w:t>
          </w:r>
        </w:p>
      </w:tc>
      <w:tc>
        <w:tcPr>
          <w:tcW w:w="5811" w:type="dxa"/>
          <w:gridSpan w:val="2"/>
          <w:tcBorders>
            <w:top w:val="double" w:sz="4" w:space="0" w:color="auto"/>
            <w:left w:val="single" w:sz="4" w:space="0" w:color="auto"/>
            <w:bottom w:val="single" w:sz="4" w:space="0" w:color="auto"/>
            <w:right w:val="double" w:sz="4" w:space="0" w:color="auto"/>
          </w:tcBorders>
          <w:vAlign w:val="center"/>
        </w:tcPr>
        <w:p w14:paraId="4C999EB6" w14:textId="77777777" w:rsidR="00217572" w:rsidRPr="00777FF5" w:rsidRDefault="00217572" w:rsidP="004B124C">
          <w:pPr>
            <w:pStyle w:val="Encabezado"/>
            <w:tabs>
              <w:tab w:val="left" w:pos="1275"/>
            </w:tabs>
            <w:ind w:left="420"/>
            <w:jc w:val="center"/>
            <w:rPr>
              <w:rFonts w:cs="Arial"/>
              <w:b/>
              <w:i/>
              <w:iCs/>
            </w:rPr>
          </w:pPr>
          <w:r w:rsidRPr="00777FF5">
            <w:rPr>
              <w:rFonts w:cs="Arial"/>
              <w:b/>
              <w:iCs/>
            </w:rPr>
            <w:t>METROLOGIA, MONITOREO Y MODELACIÓN</w:t>
          </w:r>
        </w:p>
      </w:tc>
    </w:tr>
    <w:tr w:rsidR="00217572" w:rsidRPr="00842DDE" w14:paraId="398EAAB7" w14:textId="77777777" w:rsidTr="00E32A10">
      <w:trPr>
        <w:cantSplit/>
        <w:trHeight w:val="396"/>
        <w:jc w:val="center"/>
      </w:trPr>
      <w:tc>
        <w:tcPr>
          <w:tcW w:w="3246" w:type="dxa"/>
          <w:vMerge/>
          <w:tcBorders>
            <w:top w:val="double" w:sz="4" w:space="0" w:color="auto"/>
            <w:left w:val="double" w:sz="4" w:space="0" w:color="auto"/>
            <w:bottom w:val="double" w:sz="4" w:space="0" w:color="auto"/>
            <w:right w:val="single" w:sz="4" w:space="0" w:color="auto"/>
          </w:tcBorders>
          <w:vAlign w:val="center"/>
        </w:tcPr>
        <w:p w14:paraId="5E2613BA" w14:textId="77777777" w:rsidR="00217572" w:rsidRPr="00842DDE" w:rsidRDefault="00217572" w:rsidP="004B124C">
          <w:pPr>
            <w:rPr>
              <w:rFonts w:cs="Arial"/>
              <w:szCs w:val="18"/>
            </w:rPr>
          </w:pPr>
        </w:p>
      </w:tc>
      <w:tc>
        <w:tcPr>
          <w:tcW w:w="5811" w:type="dxa"/>
          <w:gridSpan w:val="2"/>
          <w:tcBorders>
            <w:top w:val="single" w:sz="4" w:space="0" w:color="auto"/>
            <w:left w:val="single" w:sz="4" w:space="0" w:color="auto"/>
            <w:bottom w:val="single" w:sz="4" w:space="0" w:color="auto"/>
            <w:right w:val="double" w:sz="4" w:space="0" w:color="auto"/>
          </w:tcBorders>
          <w:vAlign w:val="center"/>
        </w:tcPr>
        <w:p w14:paraId="75CFA234" w14:textId="7BC9D9A0" w:rsidR="00217572" w:rsidRPr="00777FF5" w:rsidRDefault="00217572" w:rsidP="00034884">
          <w:pPr>
            <w:pStyle w:val="Encabezado"/>
            <w:spacing w:line="240" w:lineRule="exact"/>
            <w:jc w:val="center"/>
            <w:rPr>
              <w:rFonts w:cs="Arial"/>
              <w:b/>
              <w:i/>
              <w:iCs/>
            </w:rPr>
          </w:pPr>
          <w:r w:rsidRPr="00777FF5">
            <w:rPr>
              <w:rFonts w:cs="Arial"/>
              <w:b/>
              <w:iCs/>
            </w:rPr>
            <w:t xml:space="preserve">INFORME </w:t>
          </w:r>
          <w:r w:rsidRPr="00034884">
            <w:rPr>
              <w:rFonts w:cs="Arial"/>
              <w:b/>
              <w:iCs/>
            </w:rPr>
            <w:t>MENSUA</w:t>
          </w:r>
          <w:r w:rsidRPr="00777FF5">
            <w:rPr>
              <w:rFonts w:cs="Arial"/>
              <w:b/>
              <w:iCs/>
            </w:rPr>
            <w:t>L DE LA RED DE MONITOREO DE CALIDAD DEL AIRE DE BOGOTÁ – RMCAB</w:t>
          </w:r>
        </w:p>
      </w:tc>
    </w:tr>
    <w:tr w:rsidR="00217572" w:rsidRPr="00842DDE" w14:paraId="68ED785F" w14:textId="77777777" w:rsidTr="00E32A10">
      <w:trPr>
        <w:cantSplit/>
        <w:trHeight w:val="363"/>
        <w:jc w:val="center"/>
      </w:trPr>
      <w:tc>
        <w:tcPr>
          <w:tcW w:w="3246" w:type="dxa"/>
          <w:vMerge/>
          <w:tcBorders>
            <w:top w:val="double" w:sz="4" w:space="0" w:color="auto"/>
            <w:left w:val="double" w:sz="4" w:space="0" w:color="auto"/>
            <w:bottom w:val="double" w:sz="4" w:space="0" w:color="auto"/>
            <w:right w:val="single" w:sz="4" w:space="0" w:color="auto"/>
          </w:tcBorders>
          <w:vAlign w:val="center"/>
        </w:tcPr>
        <w:p w14:paraId="3137F1D8" w14:textId="77777777" w:rsidR="00217572" w:rsidRPr="00842DDE" w:rsidRDefault="00217572" w:rsidP="004B124C">
          <w:pPr>
            <w:rPr>
              <w:rFonts w:cs="Arial"/>
              <w:szCs w:val="18"/>
            </w:rPr>
          </w:pPr>
        </w:p>
      </w:tc>
      <w:tc>
        <w:tcPr>
          <w:tcW w:w="3416" w:type="dxa"/>
          <w:tcBorders>
            <w:top w:val="single" w:sz="4" w:space="0" w:color="auto"/>
            <w:left w:val="single" w:sz="4" w:space="0" w:color="auto"/>
            <w:bottom w:val="double" w:sz="4" w:space="0" w:color="auto"/>
            <w:right w:val="single" w:sz="4" w:space="0" w:color="auto"/>
          </w:tcBorders>
          <w:vAlign w:val="center"/>
        </w:tcPr>
        <w:p w14:paraId="4A45AA42" w14:textId="2102EC80" w:rsidR="00217572" w:rsidRPr="00777FF5" w:rsidRDefault="00217572" w:rsidP="004B124C">
          <w:pPr>
            <w:pStyle w:val="Encabezado"/>
            <w:rPr>
              <w:rFonts w:cs="Arial"/>
              <w:i/>
              <w:iCs/>
            </w:rPr>
          </w:pPr>
          <w:r w:rsidRPr="00777FF5">
            <w:rPr>
              <w:rFonts w:cs="Arial"/>
              <w:iCs/>
            </w:rPr>
            <w:t>Código: PA10-PR04-M</w:t>
          </w:r>
          <w:r>
            <w:rPr>
              <w:rFonts w:cs="Arial"/>
              <w:iCs/>
            </w:rPr>
            <w:t>3</w:t>
          </w:r>
        </w:p>
      </w:tc>
      <w:tc>
        <w:tcPr>
          <w:tcW w:w="2395" w:type="dxa"/>
          <w:tcBorders>
            <w:top w:val="single" w:sz="4" w:space="0" w:color="auto"/>
            <w:left w:val="single" w:sz="4" w:space="0" w:color="auto"/>
            <w:bottom w:val="double" w:sz="4" w:space="0" w:color="auto"/>
            <w:right w:val="double" w:sz="4" w:space="0" w:color="auto"/>
          </w:tcBorders>
          <w:vAlign w:val="center"/>
        </w:tcPr>
        <w:p w14:paraId="6DA1880E" w14:textId="362A1408" w:rsidR="00217572" w:rsidRPr="00777FF5" w:rsidRDefault="00217572" w:rsidP="004B124C">
          <w:pPr>
            <w:pStyle w:val="Encabezado"/>
            <w:rPr>
              <w:rFonts w:cs="Arial"/>
              <w:i/>
              <w:iCs/>
            </w:rPr>
          </w:pPr>
          <w:r w:rsidRPr="00777FF5">
            <w:rPr>
              <w:rFonts w:cs="Arial"/>
              <w:iCs/>
            </w:rPr>
            <w:t xml:space="preserve"> Versión: </w:t>
          </w:r>
          <w:r>
            <w:rPr>
              <w:rFonts w:cs="Arial"/>
              <w:iCs/>
            </w:rPr>
            <w:t>4</w:t>
          </w:r>
        </w:p>
      </w:tc>
    </w:tr>
  </w:tbl>
  <w:p w14:paraId="4D85C54C" w14:textId="77777777" w:rsidR="00217572" w:rsidRPr="00262C9F" w:rsidRDefault="00217572" w:rsidP="00262C9F">
    <w:pPr>
      <w:pStyle w:val="Encabezado"/>
      <w:rPr>
        <w:sz w:val="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B4B0D" w14:textId="77777777" w:rsidR="00217572" w:rsidRDefault="00217572">
    <w:pPr>
      <w:widowControl w:val="0"/>
      <w:pBdr>
        <w:top w:val="nil"/>
        <w:left w:val="nil"/>
        <w:bottom w:val="nil"/>
        <w:right w:val="nil"/>
        <w:between w:val="nil"/>
      </w:pBdr>
      <w:spacing w:line="276" w:lineRule="auto"/>
      <w:jc w:val="left"/>
    </w:pPr>
  </w:p>
  <w:tbl>
    <w:tblPr>
      <w:tblW w:w="90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09"/>
      <w:gridCol w:w="3376"/>
      <w:gridCol w:w="2372"/>
    </w:tblGrid>
    <w:tr w:rsidR="00217572" w14:paraId="2541880D" w14:textId="77777777">
      <w:trPr>
        <w:cantSplit/>
        <w:trHeight w:val="396"/>
        <w:jc w:val="center"/>
      </w:trPr>
      <w:tc>
        <w:tcPr>
          <w:tcW w:w="3309" w:type="dxa"/>
          <w:vMerge w:val="restart"/>
          <w:tcBorders>
            <w:top w:val="single" w:sz="4" w:space="0" w:color="000000"/>
            <w:left w:val="single" w:sz="4" w:space="0" w:color="000000"/>
            <w:bottom w:val="single" w:sz="4" w:space="0" w:color="000000"/>
            <w:right w:val="single" w:sz="4" w:space="0" w:color="000000"/>
          </w:tcBorders>
          <w:vAlign w:val="center"/>
        </w:tcPr>
        <w:p w14:paraId="1F3AF3E3" w14:textId="77777777" w:rsidR="00217572" w:rsidRDefault="00217572">
          <w:pPr>
            <w:pBdr>
              <w:top w:val="nil"/>
              <w:left w:val="nil"/>
              <w:bottom w:val="nil"/>
              <w:right w:val="nil"/>
              <w:between w:val="nil"/>
            </w:pBdr>
            <w:tabs>
              <w:tab w:val="center" w:pos="4419"/>
              <w:tab w:val="right" w:pos="8838"/>
            </w:tabs>
            <w:ind w:left="2"/>
            <w:jc w:val="right"/>
            <w:rPr>
              <w:color w:val="000000"/>
            </w:rPr>
          </w:pPr>
          <w:r>
            <w:rPr>
              <w:b/>
              <w:noProof/>
              <w:color w:val="000000"/>
              <w:sz w:val="40"/>
              <w:szCs w:val="40"/>
              <w:lang w:eastAsia="es-CO"/>
            </w:rPr>
            <w:drawing>
              <wp:inline distT="0" distB="0" distL="0" distR="0" wp14:anchorId="0D9354CC" wp14:editId="6828D57F">
                <wp:extent cx="1969580" cy="727651"/>
                <wp:effectExtent l="0" t="0" r="0" b="0"/>
                <wp:docPr id="3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
                        <a:srcRect/>
                        <a:stretch>
                          <a:fillRect/>
                        </a:stretch>
                      </pic:blipFill>
                      <pic:spPr>
                        <a:xfrm>
                          <a:off x="0" y="0"/>
                          <a:ext cx="1969580" cy="727651"/>
                        </a:xfrm>
                        <a:prstGeom prst="rect">
                          <a:avLst/>
                        </a:prstGeom>
                        <a:ln/>
                      </pic:spPr>
                    </pic:pic>
                  </a:graphicData>
                </a:graphic>
              </wp:inline>
            </w:drawing>
          </w:r>
          <w:r>
            <w:rPr>
              <w:rFonts w:eastAsia="Arial" w:cs="Arial"/>
              <w:color w:val="000000"/>
              <w:szCs w:val="20"/>
            </w:rPr>
            <w:t xml:space="preserve"> </w:t>
          </w:r>
        </w:p>
      </w:tc>
      <w:tc>
        <w:tcPr>
          <w:tcW w:w="5748" w:type="dxa"/>
          <w:gridSpan w:val="2"/>
          <w:tcBorders>
            <w:top w:val="single" w:sz="4" w:space="0" w:color="000000"/>
            <w:left w:val="single" w:sz="4" w:space="0" w:color="000000"/>
            <w:bottom w:val="single" w:sz="4" w:space="0" w:color="000000"/>
            <w:right w:val="single" w:sz="4" w:space="0" w:color="000000"/>
          </w:tcBorders>
          <w:vAlign w:val="center"/>
        </w:tcPr>
        <w:p w14:paraId="78EACD19" w14:textId="509AEABA" w:rsidR="00217572" w:rsidRPr="006458AF" w:rsidRDefault="00217572" w:rsidP="006458AF">
          <w:pPr>
            <w:jc w:val="center"/>
            <w:rPr>
              <w:b/>
              <w:i/>
              <w:color w:val="000000"/>
            </w:rPr>
          </w:pPr>
          <w:r>
            <w:rPr>
              <w:b/>
            </w:rPr>
            <w:t>METROLOGÍA</w:t>
          </w:r>
          <w:r>
            <w:rPr>
              <w:rFonts w:eastAsia="Arial" w:cs="Arial"/>
              <w:b/>
              <w:color w:val="000000"/>
              <w:szCs w:val="20"/>
            </w:rPr>
            <w:t>, MONITOREO Y MODELACIÓN</w:t>
          </w:r>
        </w:p>
      </w:tc>
    </w:tr>
    <w:tr w:rsidR="00217572" w14:paraId="3128D2E2" w14:textId="77777777">
      <w:trPr>
        <w:cantSplit/>
        <w:trHeight w:val="396"/>
        <w:jc w:val="center"/>
      </w:trPr>
      <w:tc>
        <w:tcPr>
          <w:tcW w:w="3309" w:type="dxa"/>
          <w:vMerge/>
          <w:tcBorders>
            <w:top w:val="single" w:sz="4" w:space="0" w:color="000000"/>
            <w:left w:val="single" w:sz="4" w:space="0" w:color="000000"/>
            <w:bottom w:val="single" w:sz="4" w:space="0" w:color="000000"/>
            <w:right w:val="single" w:sz="4" w:space="0" w:color="000000"/>
          </w:tcBorders>
          <w:vAlign w:val="center"/>
        </w:tcPr>
        <w:p w14:paraId="48D9F557" w14:textId="77777777" w:rsidR="00217572" w:rsidRDefault="00217572">
          <w:pPr>
            <w:widowControl w:val="0"/>
            <w:pBdr>
              <w:top w:val="nil"/>
              <w:left w:val="nil"/>
              <w:bottom w:val="nil"/>
              <w:right w:val="nil"/>
              <w:between w:val="nil"/>
            </w:pBdr>
            <w:spacing w:line="276" w:lineRule="auto"/>
            <w:jc w:val="left"/>
            <w:rPr>
              <w:b/>
              <w:i/>
              <w:color w:val="000000"/>
            </w:rPr>
          </w:pPr>
        </w:p>
      </w:tc>
      <w:tc>
        <w:tcPr>
          <w:tcW w:w="5748" w:type="dxa"/>
          <w:gridSpan w:val="2"/>
          <w:tcBorders>
            <w:top w:val="single" w:sz="4" w:space="0" w:color="000000"/>
            <w:left w:val="single" w:sz="4" w:space="0" w:color="000000"/>
            <w:bottom w:val="single" w:sz="4" w:space="0" w:color="000000"/>
            <w:right w:val="single" w:sz="4" w:space="0" w:color="000000"/>
          </w:tcBorders>
          <w:vAlign w:val="center"/>
        </w:tcPr>
        <w:p w14:paraId="6CA5D6A8" w14:textId="77777777" w:rsidR="00217572" w:rsidRDefault="00217572">
          <w:pPr>
            <w:pBdr>
              <w:top w:val="nil"/>
              <w:left w:val="nil"/>
              <w:bottom w:val="nil"/>
              <w:right w:val="nil"/>
              <w:between w:val="nil"/>
            </w:pBdr>
            <w:tabs>
              <w:tab w:val="center" w:pos="4419"/>
              <w:tab w:val="right" w:pos="8838"/>
            </w:tabs>
            <w:jc w:val="center"/>
            <w:rPr>
              <w:b/>
              <w:i/>
              <w:color w:val="000000"/>
            </w:rPr>
          </w:pPr>
          <w:r>
            <w:rPr>
              <w:rFonts w:eastAsia="Arial" w:cs="Arial"/>
              <w:b/>
              <w:color w:val="000000"/>
              <w:szCs w:val="20"/>
            </w:rPr>
            <w:t>INFORME MENSUAL DE LA RED DE MONITOREO DE CALIDAD DEL AIRE DE BOGOTÁ – RMCAB</w:t>
          </w:r>
        </w:p>
      </w:tc>
    </w:tr>
    <w:tr w:rsidR="00217572" w14:paraId="7B48B429" w14:textId="77777777">
      <w:trPr>
        <w:cantSplit/>
        <w:trHeight w:val="363"/>
        <w:jc w:val="center"/>
      </w:trPr>
      <w:tc>
        <w:tcPr>
          <w:tcW w:w="3309" w:type="dxa"/>
          <w:vMerge/>
          <w:tcBorders>
            <w:top w:val="single" w:sz="4" w:space="0" w:color="000000"/>
            <w:left w:val="single" w:sz="4" w:space="0" w:color="000000"/>
            <w:bottom w:val="single" w:sz="4" w:space="0" w:color="000000"/>
            <w:right w:val="single" w:sz="4" w:space="0" w:color="000000"/>
          </w:tcBorders>
          <w:vAlign w:val="center"/>
        </w:tcPr>
        <w:p w14:paraId="062EF8A7" w14:textId="77777777" w:rsidR="00217572" w:rsidRDefault="00217572">
          <w:pPr>
            <w:widowControl w:val="0"/>
            <w:pBdr>
              <w:top w:val="nil"/>
              <w:left w:val="nil"/>
              <w:bottom w:val="nil"/>
              <w:right w:val="nil"/>
              <w:between w:val="nil"/>
            </w:pBdr>
            <w:spacing w:line="276" w:lineRule="auto"/>
            <w:jc w:val="left"/>
            <w:rPr>
              <w:b/>
              <w:i/>
              <w:color w:val="000000"/>
            </w:rPr>
          </w:pPr>
        </w:p>
      </w:tc>
      <w:tc>
        <w:tcPr>
          <w:tcW w:w="3376" w:type="dxa"/>
          <w:tcBorders>
            <w:top w:val="single" w:sz="4" w:space="0" w:color="000000"/>
            <w:left w:val="single" w:sz="4" w:space="0" w:color="000000"/>
            <w:bottom w:val="single" w:sz="4" w:space="0" w:color="000000"/>
            <w:right w:val="single" w:sz="4" w:space="0" w:color="000000"/>
          </w:tcBorders>
          <w:vAlign w:val="center"/>
        </w:tcPr>
        <w:p w14:paraId="5305DC42" w14:textId="77777777" w:rsidR="00217572" w:rsidRDefault="00217572">
          <w:pPr>
            <w:pBdr>
              <w:top w:val="nil"/>
              <w:left w:val="nil"/>
              <w:bottom w:val="nil"/>
              <w:right w:val="nil"/>
              <w:between w:val="nil"/>
            </w:pBdr>
            <w:tabs>
              <w:tab w:val="center" w:pos="4419"/>
              <w:tab w:val="right" w:pos="8838"/>
            </w:tabs>
            <w:rPr>
              <w:i/>
              <w:color w:val="000000"/>
            </w:rPr>
          </w:pPr>
          <w:r>
            <w:rPr>
              <w:rFonts w:eastAsia="Arial" w:cs="Arial"/>
              <w:color w:val="000000"/>
              <w:szCs w:val="20"/>
            </w:rPr>
            <w:t>Código: PA10-PR04-M3</w:t>
          </w:r>
        </w:p>
      </w:tc>
      <w:tc>
        <w:tcPr>
          <w:tcW w:w="2372" w:type="dxa"/>
          <w:tcBorders>
            <w:top w:val="single" w:sz="4" w:space="0" w:color="000000"/>
            <w:left w:val="single" w:sz="4" w:space="0" w:color="000000"/>
            <w:bottom w:val="single" w:sz="4" w:space="0" w:color="000000"/>
            <w:right w:val="single" w:sz="4" w:space="0" w:color="000000"/>
          </w:tcBorders>
          <w:vAlign w:val="center"/>
        </w:tcPr>
        <w:p w14:paraId="22DFB5A8" w14:textId="77777777" w:rsidR="00217572" w:rsidRDefault="00217572">
          <w:pPr>
            <w:pBdr>
              <w:top w:val="nil"/>
              <w:left w:val="nil"/>
              <w:bottom w:val="nil"/>
              <w:right w:val="nil"/>
              <w:between w:val="nil"/>
            </w:pBdr>
            <w:tabs>
              <w:tab w:val="center" w:pos="4419"/>
              <w:tab w:val="right" w:pos="8838"/>
            </w:tabs>
            <w:rPr>
              <w:i/>
              <w:color w:val="000000"/>
            </w:rPr>
          </w:pPr>
          <w:r>
            <w:rPr>
              <w:rFonts w:eastAsia="Arial" w:cs="Arial"/>
              <w:color w:val="000000"/>
              <w:szCs w:val="20"/>
            </w:rPr>
            <w:t xml:space="preserve"> Versión: 4</w:t>
          </w:r>
        </w:p>
      </w:tc>
    </w:tr>
  </w:tbl>
  <w:p w14:paraId="2F3489B3" w14:textId="77777777" w:rsidR="00217572" w:rsidRDefault="00217572">
    <w:pPr>
      <w:pBdr>
        <w:top w:val="nil"/>
        <w:left w:val="nil"/>
        <w:bottom w:val="nil"/>
        <w:right w:val="nil"/>
        <w:between w:val="nil"/>
      </w:pBdr>
      <w:tabs>
        <w:tab w:val="center" w:pos="4419"/>
        <w:tab w:val="right" w:pos="8838"/>
      </w:tabs>
      <w:rPr>
        <w:color w:val="000000"/>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102B9"/>
    <w:multiLevelType w:val="hybridMultilevel"/>
    <w:tmpl w:val="4B8E1BD6"/>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1" w15:restartNumberingAfterBreak="0">
    <w:nsid w:val="02DA193E"/>
    <w:multiLevelType w:val="multilevel"/>
    <w:tmpl w:val="3F68FF4C"/>
    <w:lvl w:ilvl="0">
      <w:start w:val="10"/>
      <w:numFmt w:val="decimal"/>
      <w:lvlText w:val="%1."/>
      <w:lvlJc w:val="left"/>
      <w:pPr>
        <w:ind w:left="480" w:hanging="480"/>
      </w:pPr>
      <w:rPr>
        <w:rFonts w:hint="default"/>
      </w:rPr>
    </w:lvl>
    <w:lvl w:ilvl="1">
      <w:start w:val="1"/>
      <w:numFmt w:val="decimal"/>
      <w:lvlText w:val="%1.%2."/>
      <w:lvlJc w:val="left"/>
      <w:pPr>
        <w:ind w:left="865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9064A88"/>
    <w:multiLevelType w:val="hybridMultilevel"/>
    <w:tmpl w:val="F5729A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A300B29"/>
    <w:multiLevelType w:val="multilevel"/>
    <w:tmpl w:val="9252DE16"/>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8E2C66"/>
    <w:multiLevelType w:val="multilevel"/>
    <w:tmpl w:val="D524460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vertAlign w:val="baseline"/>
      </w:rPr>
    </w:lvl>
    <w:lvl w:ilvl="2">
      <w:start w:val="1"/>
      <w:numFmt w:val="decimal"/>
      <w:lvlText w:val="%1.%2.%3."/>
      <w:lvlJc w:val="left"/>
      <w:pPr>
        <w:ind w:left="720" w:hanging="720"/>
      </w:pPr>
      <w:rPr>
        <w:rFonts w:hint="default"/>
        <w:b/>
        <w:bCs w:val="0"/>
        <w:vertAlign w:val="baseline"/>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6431B7"/>
    <w:multiLevelType w:val="hybridMultilevel"/>
    <w:tmpl w:val="F0849980"/>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6" w15:restartNumberingAfterBreak="0">
    <w:nsid w:val="151F0AD1"/>
    <w:multiLevelType w:val="hybridMultilevel"/>
    <w:tmpl w:val="6038A4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9EC2975"/>
    <w:multiLevelType w:val="multilevel"/>
    <w:tmpl w:val="19EC297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E1D002D"/>
    <w:multiLevelType w:val="multilevel"/>
    <w:tmpl w:val="FD847672"/>
    <w:lvl w:ilvl="0">
      <w:start w:val="3"/>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20C84280"/>
    <w:multiLevelType w:val="hybridMultilevel"/>
    <w:tmpl w:val="F112CC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59D2F5A"/>
    <w:multiLevelType w:val="multilevel"/>
    <w:tmpl w:val="67BAA87C"/>
    <w:lvl w:ilvl="0">
      <w:start w:val="1"/>
      <w:numFmt w:val="decimal"/>
      <w:lvlText w:val="%1."/>
      <w:lvlJc w:val="left"/>
      <w:pPr>
        <w:ind w:left="360" w:hanging="360"/>
      </w:pPr>
    </w:lvl>
    <w:lvl w:ilvl="1">
      <w:start w:val="1"/>
      <w:numFmt w:val="decimal"/>
      <w:pStyle w:val="Estilo1"/>
      <w:lvlText w:val="%1.%2."/>
      <w:lvlJc w:val="left"/>
      <w:pPr>
        <w:ind w:left="79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6110349"/>
    <w:multiLevelType w:val="multilevel"/>
    <w:tmpl w:val="81B810CE"/>
    <w:lvl w:ilvl="0">
      <w:start w:val="7"/>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 w15:restartNumberingAfterBreak="0">
    <w:nsid w:val="263745E6"/>
    <w:multiLevelType w:val="multilevel"/>
    <w:tmpl w:val="B5C6FDFC"/>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DB072E3"/>
    <w:multiLevelType w:val="hybridMultilevel"/>
    <w:tmpl w:val="2780BBA4"/>
    <w:lvl w:ilvl="0" w:tplc="F620AFE4">
      <w:start w:val="1"/>
      <w:numFmt w:val="decimal"/>
      <w:pStyle w:val="Ttulo2"/>
      <w:lvlText w:val="3.1.1.%1"/>
      <w:lvlJc w:val="left"/>
      <w:pPr>
        <w:ind w:left="720" w:hanging="360"/>
      </w:pPr>
      <w:rPr>
        <w:rFonts w:hint="default"/>
      </w:rPr>
    </w:lvl>
    <w:lvl w:ilvl="1" w:tplc="240A0019" w:tentative="1">
      <w:start w:val="1"/>
      <w:numFmt w:val="lowerLetter"/>
      <w:lvlText w:val="%2."/>
      <w:lvlJc w:val="left"/>
      <w:pPr>
        <w:ind w:left="1440" w:hanging="360"/>
      </w:pPr>
    </w:lvl>
    <w:lvl w:ilvl="2" w:tplc="240A001B">
      <w:start w:val="1"/>
      <w:numFmt w:val="lowerRoman"/>
      <w:pStyle w:val="Ttulo3"/>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4D50107"/>
    <w:multiLevelType w:val="hybridMultilevel"/>
    <w:tmpl w:val="6C20726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0">
    <w:nsid w:val="3C930E6E"/>
    <w:multiLevelType w:val="multilevel"/>
    <w:tmpl w:val="AC76D3E6"/>
    <w:lvl w:ilvl="0">
      <w:start w:val="1"/>
      <w:numFmt w:val="decimal"/>
      <w:pStyle w:val="TituloPrimerNivel"/>
      <w:lvlText w:val="%1."/>
      <w:lvlJc w:val="left"/>
      <w:pPr>
        <w:ind w:left="360" w:hanging="360"/>
      </w:pPr>
    </w:lvl>
    <w:lvl w:ilvl="1">
      <w:start w:val="1"/>
      <w:numFmt w:val="decimal"/>
      <w:lvlText w:val="%1.%2."/>
      <w:lvlJc w:val="left"/>
      <w:pPr>
        <w:ind w:left="792" w:hanging="43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lvl>
    <w:lvl w:ilvl="3">
      <w:start w:val="1"/>
      <w:numFmt w:val="decimal"/>
      <w:lvlText w:val="%1.%2.%3.%4."/>
      <w:lvlJc w:val="left"/>
      <w:pPr>
        <w:ind w:left="1728" w:hanging="64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4C45B76"/>
    <w:multiLevelType w:val="hybridMultilevel"/>
    <w:tmpl w:val="E2E865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795593F"/>
    <w:multiLevelType w:val="hybridMultilevel"/>
    <w:tmpl w:val="4B66FF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8A80FFE"/>
    <w:multiLevelType w:val="hybridMultilevel"/>
    <w:tmpl w:val="EB04C1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D0043A5"/>
    <w:multiLevelType w:val="hybridMultilevel"/>
    <w:tmpl w:val="F5FEA096"/>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0" w15:restartNumberingAfterBreak="0">
    <w:nsid w:val="4D601BF5"/>
    <w:multiLevelType w:val="hybridMultilevel"/>
    <w:tmpl w:val="E8C217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0080F79"/>
    <w:multiLevelType w:val="multilevel"/>
    <w:tmpl w:val="18024F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vertAlign w:val="baseline"/>
      </w:rPr>
    </w:lvl>
    <w:lvl w:ilvl="2">
      <w:start w:val="1"/>
      <w:numFmt w:val="decimal"/>
      <w:lvlText w:val="%1.%2.%3."/>
      <w:lvlJc w:val="left"/>
      <w:pPr>
        <w:ind w:left="360" w:hanging="360"/>
      </w:pPr>
      <w:rPr>
        <w:rFonts w:hint="default"/>
        <w:b/>
        <w:bCs w:val="0"/>
        <w:vertAlign w:val="baseline"/>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22" w15:restartNumberingAfterBreak="0">
    <w:nsid w:val="541570C9"/>
    <w:multiLevelType w:val="hybridMultilevel"/>
    <w:tmpl w:val="177EA9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49945A7"/>
    <w:multiLevelType w:val="multilevel"/>
    <w:tmpl w:val="C8004136"/>
    <w:lvl w:ilvl="0">
      <w:start w:val="10"/>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CF32283"/>
    <w:multiLevelType w:val="multilevel"/>
    <w:tmpl w:val="43F4384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35D3DFF"/>
    <w:multiLevelType w:val="hybridMultilevel"/>
    <w:tmpl w:val="B3765CAC"/>
    <w:lvl w:ilvl="0" w:tplc="CEEA7B46">
      <w:start w:val="1"/>
      <w:numFmt w:val="bullet"/>
      <w:lvlText w:val=""/>
      <w:lvlJc w:val="left"/>
      <w:pPr>
        <w:ind w:left="578" w:hanging="360"/>
      </w:pPr>
      <w:rPr>
        <w:rFonts w:ascii="Symbol" w:hAnsi="Symbol" w:hint="default"/>
        <w:color w:val="000000" w:themeColor="text1"/>
      </w:rPr>
    </w:lvl>
    <w:lvl w:ilvl="1" w:tplc="580A0003" w:tentative="1">
      <w:start w:val="1"/>
      <w:numFmt w:val="bullet"/>
      <w:lvlText w:val="o"/>
      <w:lvlJc w:val="left"/>
      <w:pPr>
        <w:ind w:left="1298" w:hanging="360"/>
      </w:pPr>
      <w:rPr>
        <w:rFonts w:ascii="Courier New" w:hAnsi="Courier New" w:cs="Courier New" w:hint="default"/>
      </w:rPr>
    </w:lvl>
    <w:lvl w:ilvl="2" w:tplc="580A0005" w:tentative="1">
      <w:start w:val="1"/>
      <w:numFmt w:val="bullet"/>
      <w:lvlText w:val=""/>
      <w:lvlJc w:val="left"/>
      <w:pPr>
        <w:ind w:left="2018" w:hanging="360"/>
      </w:pPr>
      <w:rPr>
        <w:rFonts w:ascii="Wingdings" w:hAnsi="Wingdings" w:hint="default"/>
      </w:rPr>
    </w:lvl>
    <w:lvl w:ilvl="3" w:tplc="580A0001" w:tentative="1">
      <w:start w:val="1"/>
      <w:numFmt w:val="bullet"/>
      <w:lvlText w:val=""/>
      <w:lvlJc w:val="left"/>
      <w:pPr>
        <w:ind w:left="2738" w:hanging="360"/>
      </w:pPr>
      <w:rPr>
        <w:rFonts w:ascii="Symbol" w:hAnsi="Symbol" w:hint="default"/>
      </w:rPr>
    </w:lvl>
    <w:lvl w:ilvl="4" w:tplc="580A0003" w:tentative="1">
      <w:start w:val="1"/>
      <w:numFmt w:val="bullet"/>
      <w:lvlText w:val="o"/>
      <w:lvlJc w:val="left"/>
      <w:pPr>
        <w:ind w:left="3458" w:hanging="360"/>
      </w:pPr>
      <w:rPr>
        <w:rFonts w:ascii="Courier New" w:hAnsi="Courier New" w:cs="Courier New" w:hint="default"/>
      </w:rPr>
    </w:lvl>
    <w:lvl w:ilvl="5" w:tplc="580A0005" w:tentative="1">
      <w:start w:val="1"/>
      <w:numFmt w:val="bullet"/>
      <w:lvlText w:val=""/>
      <w:lvlJc w:val="left"/>
      <w:pPr>
        <w:ind w:left="4178" w:hanging="360"/>
      </w:pPr>
      <w:rPr>
        <w:rFonts w:ascii="Wingdings" w:hAnsi="Wingdings" w:hint="default"/>
      </w:rPr>
    </w:lvl>
    <w:lvl w:ilvl="6" w:tplc="580A0001" w:tentative="1">
      <w:start w:val="1"/>
      <w:numFmt w:val="bullet"/>
      <w:lvlText w:val=""/>
      <w:lvlJc w:val="left"/>
      <w:pPr>
        <w:ind w:left="4898" w:hanging="360"/>
      </w:pPr>
      <w:rPr>
        <w:rFonts w:ascii="Symbol" w:hAnsi="Symbol" w:hint="default"/>
      </w:rPr>
    </w:lvl>
    <w:lvl w:ilvl="7" w:tplc="580A0003" w:tentative="1">
      <w:start w:val="1"/>
      <w:numFmt w:val="bullet"/>
      <w:lvlText w:val="o"/>
      <w:lvlJc w:val="left"/>
      <w:pPr>
        <w:ind w:left="5618" w:hanging="360"/>
      </w:pPr>
      <w:rPr>
        <w:rFonts w:ascii="Courier New" w:hAnsi="Courier New" w:cs="Courier New" w:hint="default"/>
      </w:rPr>
    </w:lvl>
    <w:lvl w:ilvl="8" w:tplc="580A0005" w:tentative="1">
      <w:start w:val="1"/>
      <w:numFmt w:val="bullet"/>
      <w:lvlText w:val=""/>
      <w:lvlJc w:val="left"/>
      <w:pPr>
        <w:ind w:left="6338" w:hanging="360"/>
      </w:pPr>
      <w:rPr>
        <w:rFonts w:ascii="Wingdings" w:hAnsi="Wingdings" w:hint="default"/>
      </w:rPr>
    </w:lvl>
  </w:abstractNum>
  <w:abstractNum w:abstractNumId="26" w15:restartNumberingAfterBreak="0">
    <w:nsid w:val="63806143"/>
    <w:multiLevelType w:val="multilevel"/>
    <w:tmpl w:val="2B86FF1C"/>
    <w:lvl w:ilvl="0">
      <w:start w:val="1"/>
      <w:numFmt w:val="decimal"/>
      <w:pStyle w:val="Ttulo1"/>
      <w:lvlText w:val="%1"/>
      <w:lvlJc w:val="left"/>
      <w:pPr>
        <w:ind w:left="432" w:hanging="432"/>
      </w:pPr>
    </w:lvl>
    <w:lvl w:ilvl="1">
      <w:start w:val="1"/>
      <w:numFmt w:val="decimal"/>
      <w:lvlText w:val="%1.%2"/>
      <w:lvlJc w:val="left"/>
      <w:pPr>
        <w:ind w:left="576" w:hanging="576"/>
      </w:pPr>
      <w:rPr>
        <w:b/>
        <w:vertAlign w:val="baseline"/>
      </w:rPr>
    </w:lvl>
    <w:lvl w:ilvl="2">
      <w:start w:val="1"/>
      <w:numFmt w:val="decimal"/>
      <w:lvlText w:val="%1.%2.%3"/>
      <w:lvlJc w:val="left"/>
      <w:pPr>
        <w:ind w:left="720" w:hanging="720"/>
      </w:pPr>
      <w:rPr>
        <w:i/>
        <w:iCs w:val="0"/>
        <w:vertAlign w:val="baseline"/>
      </w:r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7" w15:restartNumberingAfterBreak="0">
    <w:nsid w:val="66296D46"/>
    <w:multiLevelType w:val="multilevel"/>
    <w:tmpl w:val="E8E2B1F2"/>
    <w:lvl w:ilvl="0">
      <w:start w:val="3"/>
      <w:numFmt w:val="decimal"/>
      <w:lvlText w:val="%1."/>
      <w:lvlJc w:val="left"/>
      <w:pPr>
        <w:ind w:left="360" w:hanging="36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66AF1E0E"/>
    <w:multiLevelType w:val="multilevel"/>
    <w:tmpl w:val="34D05708"/>
    <w:lvl w:ilvl="0">
      <w:start w:val="1"/>
      <w:numFmt w:val="decimal"/>
      <w:lvlText w:val="%1."/>
      <w:lvlJc w:val="left"/>
      <w:pPr>
        <w:ind w:left="720" w:hanging="360"/>
      </w:pPr>
      <w:rPr>
        <w:rFonts w:hint="default"/>
      </w:rPr>
    </w:lvl>
    <w:lvl w:ilvl="1">
      <w:start w:val="1"/>
      <w:numFmt w:val="decimal"/>
      <w:pStyle w:val="Titulo1"/>
      <w:isLgl/>
      <w:lvlText w:val="%1.%2."/>
      <w:lvlJc w:val="left"/>
      <w:pPr>
        <w:ind w:left="1440" w:hanging="720"/>
      </w:pPr>
      <w:rPr>
        <w:rFonts w:hint="default"/>
        <w:b/>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6DB75581"/>
    <w:multiLevelType w:val="hybridMultilevel"/>
    <w:tmpl w:val="7982FC92"/>
    <w:lvl w:ilvl="0" w:tplc="F372FF5E">
      <w:start w:val="1"/>
      <w:numFmt w:val="bullet"/>
      <w:pStyle w:val="Ttulo4"/>
      <w:lvlText w:val=""/>
      <w:lvlJc w:val="left"/>
      <w:pPr>
        <w:ind w:left="8664" w:hanging="360"/>
      </w:pPr>
      <w:rPr>
        <w:rFonts w:ascii="Symbol" w:hAnsi="Symbol" w:hint="default"/>
      </w:rPr>
    </w:lvl>
    <w:lvl w:ilvl="1" w:tplc="240A0003" w:tentative="1">
      <w:start w:val="1"/>
      <w:numFmt w:val="bullet"/>
      <w:lvlText w:val="o"/>
      <w:lvlJc w:val="left"/>
      <w:pPr>
        <w:ind w:left="9384" w:hanging="360"/>
      </w:pPr>
      <w:rPr>
        <w:rFonts w:ascii="Courier New" w:hAnsi="Courier New" w:cs="Courier New" w:hint="default"/>
      </w:rPr>
    </w:lvl>
    <w:lvl w:ilvl="2" w:tplc="240A0005" w:tentative="1">
      <w:start w:val="1"/>
      <w:numFmt w:val="bullet"/>
      <w:lvlText w:val=""/>
      <w:lvlJc w:val="left"/>
      <w:pPr>
        <w:ind w:left="10104" w:hanging="360"/>
      </w:pPr>
      <w:rPr>
        <w:rFonts w:ascii="Wingdings" w:hAnsi="Wingdings" w:hint="default"/>
      </w:rPr>
    </w:lvl>
    <w:lvl w:ilvl="3" w:tplc="240A0001" w:tentative="1">
      <w:start w:val="1"/>
      <w:numFmt w:val="bullet"/>
      <w:lvlText w:val=""/>
      <w:lvlJc w:val="left"/>
      <w:pPr>
        <w:ind w:left="10824" w:hanging="360"/>
      </w:pPr>
      <w:rPr>
        <w:rFonts w:ascii="Symbol" w:hAnsi="Symbol" w:hint="default"/>
      </w:rPr>
    </w:lvl>
    <w:lvl w:ilvl="4" w:tplc="240A0003" w:tentative="1">
      <w:start w:val="1"/>
      <w:numFmt w:val="bullet"/>
      <w:lvlText w:val="o"/>
      <w:lvlJc w:val="left"/>
      <w:pPr>
        <w:ind w:left="11544" w:hanging="360"/>
      </w:pPr>
      <w:rPr>
        <w:rFonts w:ascii="Courier New" w:hAnsi="Courier New" w:cs="Courier New" w:hint="default"/>
      </w:rPr>
    </w:lvl>
    <w:lvl w:ilvl="5" w:tplc="240A0005" w:tentative="1">
      <w:start w:val="1"/>
      <w:numFmt w:val="bullet"/>
      <w:lvlText w:val=""/>
      <w:lvlJc w:val="left"/>
      <w:pPr>
        <w:ind w:left="12264" w:hanging="360"/>
      </w:pPr>
      <w:rPr>
        <w:rFonts w:ascii="Wingdings" w:hAnsi="Wingdings" w:hint="default"/>
      </w:rPr>
    </w:lvl>
    <w:lvl w:ilvl="6" w:tplc="240A0001" w:tentative="1">
      <w:start w:val="1"/>
      <w:numFmt w:val="bullet"/>
      <w:lvlText w:val=""/>
      <w:lvlJc w:val="left"/>
      <w:pPr>
        <w:ind w:left="12984" w:hanging="360"/>
      </w:pPr>
      <w:rPr>
        <w:rFonts w:ascii="Symbol" w:hAnsi="Symbol" w:hint="default"/>
      </w:rPr>
    </w:lvl>
    <w:lvl w:ilvl="7" w:tplc="240A0003" w:tentative="1">
      <w:start w:val="1"/>
      <w:numFmt w:val="bullet"/>
      <w:lvlText w:val="o"/>
      <w:lvlJc w:val="left"/>
      <w:pPr>
        <w:ind w:left="13704" w:hanging="360"/>
      </w:pPr>
      <w:rPr>
        <w:rFonts w:ascii="Courier New" w:hAnsi="Courier New" w:cs="Courier New" w:hint="default"/>
      </w:rPr>
    </w:lvl>
    <w:lvl w:ilvl="8" w:tplc="240A0005" w:tentative="1">
      <w:start w:val="1"/>
      <w:numFmt w:val="bullet"/>
      <w:lvlText w:val=""/>
      <w:lvlJc w:val="left"/>
      <w:pPr>
        <w:ind w:left="14424" w:hanging="360"/>
      </w:pPr>
      <w:rPr>
        <w:rFonts w:ascii="Wingdings" w:hAnsi="Wingdings" w:hint="default"/>
      </w:rPr>
    </w:lvl>
  </w:abstractNum>
  <w:abstractNum w:abstractNumId="30" w15:restartNumberingAfterBreak="0">
    <w:nsid w:val="707E7238"/>
    <w:multiLevelType w:val="multilevel"/>
    <w:tmpl w:val="1C3A621C"/>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63235CF"/>
    <w:multiLevelType w:val="multilevel"/>
    <w:tmpl w:val="240A0025"/>
    <w:styleLink w:val="Estilo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79AD25C8"/>
    <w:multiLevelType w:val="multilevel"/>
    <w:tmpl w:val="5C046A9A"/>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A6E2238"/>
    <w:multiLevelType w:val="multilevel"/>
    <w:tmpl w:val="0BBEC708"/>
    <w:lvl w:ilvl="0">
      <w:start w:val="1"/>
      <w:numFmt w:val="decimal"/>
      <w:lvlText w:val="%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Estilo3"/>
      <w:isLgl/>
      <w:lvlText w:val="%1.%2.%3"/>
      <w:lvlJc w:val="left"/>
      <w:pPr>
        <w:ind w:left="1080"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Estilo7"/>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7F874345"/>
    <w:multiLevelType w:val="multilevel"/>
    <w:tmpl w:val="C2E8BEA0"/>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333025406">
    <w:abstractNumId w:val="33"/>
  </w:num>
  <w:num w:numId="2" w16cid:durableId="933364043">
    <w:abstractNumId w:val="10"/>
  </w:num>
  <w:num w:numId="3" w16cid:durableId="559637678">
    <w:abstractNumId w:val="15"/>
  </w:num>
  <w:num w:numId="4" w16cid:durableId="1134063209">
    <w:abstractNumId w:val="31"/>
  </w:num>
  <w:num w:numId="5" w16cid:durableId="431049231">
    <w:abstractNumId w:val="26"/>
  </w:num>
  <w:num w:numId="6" w16cid:durableId="541013825">
    <w:abstractNumId w:val="29"/>
  </w:num>
  <w:num w:numId="7" w16cid:durableId="1461649531">
    <w:abstractNumId w:val="16"/>
  </w:num>
  <w:num w:numId="8" w16cid:durableId="1712266624">
    <w:abstractNumId w:val="28"/>
  </w:num>
  <w:num w:numId="9" w16cid:durableId="437650120">
    <w:abstractNumId w:val="7"/>
  </w:num>
  <w:num w:numId="10" w16cid:durableId="2006665940">
    <w:abstractNumId w:val="25"/>
  </w:num>
  <w:num w:numId="11" w16cid:durableId="654989916">
    <w:abstractNumId w:val="5"/>
  </w:num>
  <w:num w:numId="12" w16cid:durableId="23139479">
    <w:abstractNumId w:val="19"/>
  </w:num>
  <w:num w:numId="13" w16cid:durableId="373775343">
    <w:abstractNumId w:val="6"/>
  </w:num>
  <w:num w:numId="14" w16cid:durableId="1291206608">
    <w:abstractNumId w:val="18"/>
  </w:num>
  <w:num w:numId="15" w16cid:durableId="171184666">
    <w:abstractNumId w:val="30"/>
  </w:num>
  <w:num w:numId="16" w16cid:durableId="1168062863">
    <w:abstractNumId w:val="24"/>
  </w:num>
  <w:num w:numId="17" w16cid:durableId="265508514">
    <w:abstractNumId w:val="21"/>
  </w:num>
  <w:num w:numId="18" w16cid:durableId="695079632">
    <w:abstractNumId w:val="13"/>
  </w:num>
  <w:num w:numId="19" w16cid:durableId="1205605528">
    <w:abstractNumId w:val="34"/>
  </w:num>
  <w:num w:numId="20" w16cid:durableId="1196844137">
    <w:abstractNumId w:val="3"/>
  </w:num>
  <w:num w:numId="21" w16cid:durableId="2083985686">
    <w:abstractNumId w:val="27"/>
  </w:num>
  <w:num w:numId="22" w16cid:durableId="1203858529">
    <w:abstractNumId w:val="8"/>
  </w:num>
  <w:num w:numId="23" w16cid:durableId="1760760121">
    <w:abstractNumId w:val="4"/>
  </w:num>
  <w:num w:numId="24" w16cid:durableId="178279108">
    <w:abstractNumId w:val="26"/>
    <w:lvlOverride w:ilvl="0">
      <w:startOverride w:val="3"/>
    </w:lvlOverride>
    <w:lvlOverride w:ilvl="1">
      <w:startOverride w:val="3"/>
    </w:lvlOverride>
    <w:lvlOverride w:ilvl="2">
      <w:startOverride w:val="1"/>
    </w:lvlOverride>
  </w:num>
  <w:num w:numId="25" w16cid:durableId="567305984">
    <w:abstractNumId w:val="28"/>
  </w:num>
  <w:num w:numId="26" w16cid:durableId="156465042">
    <w:abstractNumId w:val="12"/>
  </w:num>
  <w:num w:numId="27" w16cid:durableId="1857770353">
    <w:abstractNumId w:val="32"/>
  </w:num>
  <w:num w:numId="28" w16cid:durableId="153750600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88251334">
    <w:abstractNumId w:val="20"/>
  </w:num>
  <w:num w:numId="30" w16cid:durableId="1073821398">
    <w:abstractNumId w:val="25"/>
  </w:num>
  <w:num w:numId="31" w16cid:durableId="298927197">
    <w:abstractNumId w:val="23"/>
  </w:num>
  <w:num w:numId="32" w16cid:durableId="945693789">
    <w:abstractNumId w:val="2"/>
  </w:num>
  <w:num w:numId="33" w16cid:durableId="1777822157">
    <w:abstractNumId w:val="9"/>
  </w:num>
  <w:num w:numId="34" w16cid:durableId="1145321164">
    <w:abstractNumId w:val="14"/>
  </w:num>
  <w:num w:numId="35" w16cid:durableId="1070154618">
    <w:abstractNumId w:val="11"/>
  </w:num>
  <w:num w:numId="36" w16cid:durableId="1153524562">
    <w:abstractNumId w:val="1"/>
  </w:num>
  <w:num w:numId="37" w16cid:durableId="1086415131">
    <w:abstractNumId w:val="17"/>
  </w:num>
  <w:num w:numId="38" w16cid:durableId="518471618">
    <w:abstractNumId w:val="0"/>
  </w:num>
  <w:num w:numId="39" w16cid:durableId="2108191448">
    <w:abstractNumId w:val="22"/>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anna Paola Abella Gamba">
    <w15:presenceInfo w15:providerId="AD" w15:userId="S::JPAbella@minambiente.gov.co::5ce0b9c9-74e6-4e47-acc9-b0d951e697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es-CO" w:vendorID="64" w:dllVersion="6" w:nlCheck="1" w:checkStyle="1"/>
  <w:activeWritingStyle w:appName="MSWord" w:lang="es-ES" w:vendorID="64" w:dllVersion="6" w:nlCheck="1" w:checkStyle="0"/>
  <w:activeWritingStyle w:appName="MSWord" w:lang="es-MX" w:vendorID="64" w:dllVersion="6" w:nlCheck="1" w:checkStyle="1"/>
  <w:activeWritingStyle w:appName="MSWord" w:lang="es-ES_tradnl" w:vendorID="64" w:dllVersion="6" w:nlCheck="1" w:checkStyle="0"/>
  <w:activeWritingStyle w:appName="MSWord" w:lang="en-US" w:vendorID="64" w:dllVersion="6" w:nlCheck="1" w:checkStyle="1"/>
  <w:activeWritingStyle w:appName="MSWord" w:lang="es-419" w:vendorID="64" w:dllVersion="6" w:nlCheck="1" w:checkStyle="1"/>
  <w:activeWritingStyle w:appName="MSWord" w:lang="es-CO"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419" w:vendorID="64" w:dllVersion="4096" w:nlCheck="1" w:checkStyle="0"/>
  <w:activeWritingStyle w:appName="MSWord" w:lang="es-CO" w:vendorID="64" w:dllVersion="0" w:nlCheck="1" w:checkStyle="0"/>
  <w:activeWritingStyle w:appName="MSWord" w:lang="es-ES" w:vendorID="64" w:dllVersion="0" w:nlCheck="1" w:checkStyle="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A09"/>
    <w:rsid w:val="00000F87"/>
    <w:rsid w:val="00001B35"/>
    <w:rsid w:val="00001B64"/>
    <w:rsid w:val="0000507A"/>
    <w:rsid w:val="00005228"/>
    <w:rsid w:val="00006252"/>
    <w:rsid w:val="000064E1"/>
    <w:rsid w:val="00006D49"/>
    <w:rsid w:val="0000702B"/>
    <w:rsid w:val="00010AF7"/>
    <w:rsid w:val="00010FA0"/>
    <w:rsid w:val="00011B2E"/>
    <w:rsid w:val="00011EDC"/>
    <w:rsid w:val="000122C2"/>
    <w:rsid w:val="000125B9"/>
    <w:rsid w:val="000137F4"/>
    <w:rsid w:val="000139C9"/>
    <w:rsid w:val="00013B3C"/>
    <w:rsid w:val="00015850"/>
    <w:rsid w:val="0001624B"/>
    <w:rsid w:val="000173AA"/>
    <w:rsid w:val="00017E89"/>
    <w:rsid w:val="000201C3"/>
    <w:rsid w:val="00020B88"/>
    <w:rsid w:val="00021513"/>
    <w:rsid w:val="000217A2"/>
    <w:rsid w:val="00022687"/>
    <w:rsid w:val="000228B6"/>
    <w:rsid w:val="0002360B"/>
    <w:rsid w:val="00023840"/>
    <w:rsid w:val="00023A7B"/>
    <w:rsid w:val="0002425F"/>
    <w:rsid w:val="00024290"/>
    <w:rsid w:val="0002540F"/>
    <w:rsid w:val="00026173"/>
    <w:rsid w:val="00026B0B"/>
    <w:rsid w:val="00026B34"/>
    <w:rsid w:val="000300CC"/>
    <w:rsid w:val="00031B24"/>
    <w:rsid w:val="000321FD"/>
    <w:rsid w:val="00033085"/>
    <w:rsid w:val="00033852"/>
    <w:rsid w:val="00034884"/>
    <w:rsid w:val="00035517"/>
    <w:rsid w:val="00035AB0"/>
    <w:rsid w:val="00035D72"/>
    <w:rsid w:val="0003619E"/>
    <w:rsid w:val="000361D8"/>
    <w:rsid w:val="000371F7"/>
    <w:rsid w:val="00037DDE"/>
    <w:rsid w:val="0004046A"/>
    <w:rsid w:val="00040C8D"/>
    <w:rsid w:val="00040F94"/>
    <w:rsid w:val="000416B1"/>
    <w:rsid w:val="0004178B"/>
    <w:rsid w:val="00042972"/>
    <w:rsid w:val="0004317A"/>
    <w:rsid w:val="00043219"/>
    <w:rsid w:val="000437FE"/>
    <w:rsid w:val="000445B7"/>
    <w:rsid w:val="000449CE"/>
    <w:rsid w:val="00044C63"/>
    <w:rsid w:val="00045561"/>
    <w:rsid w:val="000463D8"/>
    <w:rsid w:val="0004747E"/>
    <w:rsid w:val="000507D9"/>
    <w:rsid w:val="0005218D"/>
    <w:rsid w:val="000533B3"/>
    <w:rsid w:val="00053875"/>
    <w:rsid w:val="00054E45"/>
    <w:rsid w:val="00054E53"/>
    <w:rsid w:val="000555B2"/>
    <w:rsid w:val="0006056C"/>
    <w:rsid w:val="00060A03"/>
    <w:rsid w:val="00061185"/>
    <w:rsid w:val="00062076"/>
    <w:rsid w:val="00062323"/>
    <w:rsid w:val="00062596"/>
    <w:rsid w:val="00062FEA"/>
    <w:rsid w:val="000631D9"/>
    <w:rsid w:val="00063666"/>
    <w:rsid w:val="000637CF"/>
    <w:rsid w:val="0006566B"/>
    <w:rsid w:val="00065E3E"/>
    <w:rsid w:val="000666E2"/>
    <w:rsid w:val="0006736F"/>
    <w:rsid w:val="00070EF3"/>
    <w:rsid w:val="0007126A"/>
    <w:rsid w:val="000714B6"/>
    <w:rsid w:val="000715E7"/>
    <w:rsid w:val="00071B69"/>
    <w:rsid w:val="0007334C"/>
    <w:rsid w:val="00074058"/>
    <w:rsid w:val="000748BE"/>
    <w:rsid w:val="00075429"/>
    <w:rsid w:val="000770C9"/>
    <w:rsid w:val="00080C70"/>
    <w:rsid w:val="00081171"/>
    <w:rsid w:val="0008179E"/>
    <w:rsid w:val="0008236A"/>
    <w:rsid w:val="00082812"/>
    <w:rsid w:val="00083CF9"/>
    <w:rsid w:val="000849FC"/>
    <w:rsid w:val="00084AFB"/>
    <w:rsid w:val="00084EB3"/>
    <w:rsid w:val="0008642D"/>
    <w:rsid w:val="0008778A"/>
    <w:rsid w:val="00090553"/>
    <w:rsid w:val="00090875"/>
    <w:rsid w:val="00091CC2"/>
    <w:rsid w:val="00093437"/>
    <w:rsid w:val="00093C09"/>
    <w:rsid w:val="00094E38"/>
    <w:rsid w:val="00094FAD"/>
    <w:rsid w:val="00095BF8"/>
    <w:rsid w:val="00095E0A"/>
    <w:rsid w:val="00096571"/>
    <w:rsid w:val="00097890"/>
    <w:rsid w:val="000A0BCF"/>
    <w:rsid w:val="000A1037"/>
    <w:rsid w:val="000A2335"/>
    <w:rsid w:val="000A25F0"/>
    <w:rsid w:val="000A3514"/>
    <w:rsid w:val="000A3538"/>
    <w:rsid w:val="000A3EEB"/>
    <w:rsid w:val="000A3F91"/>
    <w:rsid w:val="000A5F37"/>
    <w:rsid w:val="000A64D5"/>
    <w:rsid w:val="000A68E8"/>
    <w:rsid w:val="000A6966"/>
    <w:rsid w:val="000B025D"/>
    <w:rsid w:val="000B0877"/>
    <w:rsid w:val="000B0A78"/>
    <w:rsid w:val="000B147F"/>
    <w:rsid w:val="000B151E"/>
    <w:rsid w:val="000B2D0C"/>
    <w:rsid w:val="000B35B0"/>
    <w:rsid w:val="000B393E"/>
    <w:rsid w:val="000B3F76"/>
    <w:rsid w:val="000B4071"/>
    <w:rsid w:val="000B4BF6"/>
    <w:rsid w:val="000B4C9C"/>
    <w:rsid w:val="000B69A9"/>
    <w:rsid w:val="000B69EA"/>
    <w:rsid w:val="000B76CC"/>
    <w:rsid w:val="000C11C1"/>
    <w:rsid w:val="000C1D20"/>
    <w:rsid w:val="000C42AB"/>
    <w:rsid w:val="000C4308"/>
    <w:rsid w:val="000C56D8"/>
    <w:rsid w:val="000C591E"/>
    <w:rsid w:val="000C5F22"/>
    <w:rsid w:val="000C60AA"/>
    <w:rsid w:val="000C6B40"/>
    <w:rsid w:val="000D04F3"/>
    <w:rsid w:val="000D1DB8"/>
    <w:rsid w:val="000D2DA2"/>
    <w:rsid w:val="000D360D"/>
    <w:rsid w:val="000D368B"/>
    <w:rsid w:val="000D374E"/>
    <w:rsid w:val="000D3784"/>
    <w:rsid w:val="000D6A97"/>
    <w:rsid w:val="000D6B02"/>
    <w:rsid w:val="000D7048"/>
    <w:rsid w:val="000D7232"/>
    <w:rsid w:val="000D7BF7"/>
    <w:rsid w:val="000E00C3"/>
    <w:rsid w:val="000E04FC"/>
    <w:rsid w:val="000E3AC3"/>
    <w:rsid w:val="000E76AE"/>
    <w:rsid w:val="000F1A52"/>
    <w:rsid w:val="000F1EE4"/>
    <w:rsid w:val="000F34BC"/>
    <w:rsid w:val="000F3CD6"/>
    <w:rsid w:val="000F4C15"/>
    <w:rsid w:val="000F6C0D"/>
    <w:rsid w:val="000F6F31"/>
    <w:rsid w:val="000F711F"/>
    <w:rsid w:val="000F7B97"/>
    <w:rsid w:val="001000EC"/>
    <w:rsid w:val="0010062F"/>
    <w:rsid w:val="0010147A"/>
    <w:rsid w:val="0010205B"/>
    <w:rsid w:val="0010291D"/>
    <w:rsid w:val="00102B32"/>
    <w:rsid w:val="00103124"/>
    <w:rsid w:val="001036F5"/>
    <w:rsid w:val="0010676D"/>
    <w:rsid w:val="00106D6A"/>
    <w:rsid w:val="00111CAB"/>
    <w:rsid w:val="00112CB4"/>
    <w:rsid w:val="00112CFB"/>
    <w:rsid w:val="00113340"/>
    <w:rsid w:val="00113F18"/>
    <w:rsid w:val="00114588"/>
    <w:rsid w:val="00114A16"/>
    <w:rsid w:val="00116A27"/>
    <w:rsid w:val="00117403"/>
    <w:rsid w:val="00117866"/>
    <w:rsid w:val="00121108"/>
    <w:rsid w:val="001217DB"/>
    <w:rsid w:val="00123291"/>
    <w:rsid w:val="0012363C"/>
    <w:rsid w:val="00123DBD"/>
    <w:rsid w:val="0012415B"/>
    <w:rsid w:val="00124FD7"/>
    <w:rsid w:val="00126790"/>
    <w:rsid w:val="00126A83"/>
    <w:rsid w:val="0012766D"/>
    <w:rsid w:val="00127764"/>
    <w:rsid w:val="001309AF"/>
    <w:rsid w:val="00131457"/>
    <w:rsid w:val="001316B2"/>
    <w:rsid w:val="00131F59"/>
    <w:rsid w:val="00132167"/>
    <w:rsid w:val="00132A3E"/>
    <w:rsid w:val="0013326A"/>
    <w:rsid w:val="001335AD"/>
    <w:rsid w:val="00133D2C"/>
    <w:rsid w:val="0013478E"/>
    <w:rsid w:val="00134E72"/>
    <w:rsid w:val="00135A64"/>
    <w:rsid w:val="0013643F"/>
    <w:rsid w:val="00137243"/>
    <w:rsid w:val="00137E12"/>
    <w:rsid w:val="0014105B"/>
    <w:rsid w:val="00141973"/>
    <w:rsid w:val="00141D94"/>
    <w:rsid w:val="001420CB"/>
    <w:rsid w:val="00142274"/>
    <w:rsid w:val="00142E5C"/>
    <w:rsid w:val="001437D1"/>
    <w:rsid w:val="00145570"/>
    <w:rsid w:val="00145DA6"/>
    <w:rsid w:val="00146495"/>
    <w:rsid w:val="001505CC"/>
    <w:rsid w:val="0015084C"/>
    <w:rsid w:val="00150948"/>
    <w:rsid w:val="00152063"/>
    <w:rsid w:val="001523F9"/>
    <w:rsid w:val="00152C7F"/>
    <w:rsid w:val="001543A3"/>
    <w:rsid w:val="001549B5"/>
    <w:rsid w:val="00154CFB"/>
    <w:rsid w:val="00155698"/>
    <w:rsid w:val="00155980"/>
    <w:rsid w:val="00155A26"/>
    <w:rsid w:val="00156A06"/>
    <w:rsid w:val="00156D59"/>
    <w:rsid w:val="0015701D"/>
    <w:rsid w:val="00157297"/>
    <w:rsid w:val="0016054F"/>
    <w:rsid w:val="00160ABF"/>
    <w:rsid w:val="00162460"/>
    <w:rsid w:val="00164489"/>
    <w:rsid w:val="00164674"/>
    <w:rsid w:val="001656BC"/>
    <w:rsid w:val="00165DEB"/>
    <w:rsid w:val="00166FD9"/>
    <w:rsid w:val="001671D6"/>
    <w:rsid w:val="0016754F"/>
    <w:rsid w:val="0016763F"/>
    <w:rsid w:val="001676CA"/>
    <w:rsid w:val="001702CA"/>
    <w:rsid w:val="00174404"/>
    <w:rsid w:val="0017688E"/>
    <w:rsid w:val="001769B0"/>
    <w:rsid w:val="001817B1"/>
    <w:rsid w:val="001818D7"/>
    <w:rsid w:val="001823BC"/>
    <w:rsid w:val="00182773"/>
    <w:rsid w:val="00183003"/>
    <w:rsid w:val="0018432D"/>
    <w:rsid w:val="00184B16"/>
    <w:rsid w:val="001866B0"/>
    <w:rsid w:val="00187D0F"/>
    <w:rsid w:val="00187D89"/>
    <w:rsid w:val="00190C16"/>
    <w:rsid w:val="00191B45"/>
    <w:rsid w:val="00191CF5"/>
    <w:rsid w:val="0019285B"/>
    <w:rsid w:val="00193523"/>
    <w:rsid w:val="001941C6"/>
    <w:rsid w:val="00194FFE"/>
    <w:rsid w:val="00195563"/>
    <w:rsid w:val="0019557E"/>
    <w:rsid w:val="001962AD"/>
    <w:rsid w:val="0019696E"/>
    <w:rsid w:val="00196CE9"/>
    <w:rsid w:val="00196D5A"/>
    <w:rsid w:val="00197746"/>
    <w:rsid w:val="00197A23"/>
    <w:rsid w:val="00197E39"/>
    <w:rsid w:val="001A24DF"/>
    <w:rsid w:val="001A450F"/>
    <w:rsid w:val="001A5348"/>
    <w:rsid w:val="001A5CEB"/>
    <w:rsid w:val="001A6195"/>
    <w:rsid w:val="001A663E"/>
    <w:rsid w:val="001A7DE9"/>
    <w:rsid w:val="001B0504"/>
    <w:rsid w:val="001B1109"/>
    <w:rsid w:val="001B13C9"/>
    <w:rsid w:val="001B2967"/>
    <w:rsid w:val="001B3037"/>
    <w:rsid w:val="001B3543"/>
    <w:rsid w:val="001B35CE"/>
    <w:rsid w:val="001B4357"/>
    <w:rsid w:val="001B45FE"/>
    <w:rsid w:val="001B6E55"/>
    <w:rsid w:val="001B704B"/>
    <w:rsid w:val="001B727B"/>
    <w:rsid w:val="001B7678"/>
    <w:rsid w:val="001B7A76"/>
    <w:rsid w:val="001C0D93"/>
    <w:rsid w:val="001C1DB7"/>
    <w:rsid w:val="001C2E09"/>
    <w:rsid w:val="001C2F5B"/>
    <w:rsid w:val="001C3867"/>
    <w:rsid w:val="001C4534"/>
    <w:rsid w:val="001C4F6A"/>
    <w:rsid w:val="001C5544"/>
    <w:rsid w:val="001C5BF1"/>
    <w:rsid w:val="001C6D58"/>
    <w:rsid w:val="001C7462"/>
    <w:rsid w:val="001C7ADC"/>
    <w:rsid w:val="001D045A"/>
    <w:rsid w:val="001D08B8"/>
    <w:rsid w:val="001D10DE"/>
    <w:rsid w:val="001D17C2"/>
    <w:rsid w:val="001D257E"/>
    <w:rsid w:val="001D3164"/>
    <w:rsid w:val="001D36B1"/>
    <w:rsid w:val="001D3A14"/>
    <w:rsid w:val="001D3A6A"/>
    <w:rsid w:val="001D3E38"/>
    <w:rsid w:val="001D4198"/>
    <w:rsid w:val="001D5A8C"/>
    <w:rsid w:val="001D72DE"/>
    <w:rsid w:val="001D7D63"/>
    <w:rsid w:val="001E0879"/>
    <w:rsid w:val="001E207C"/>
    <w:rsid w:val="001E276A"/>
    <w:rsid w:val="001E2A5C"/>
    <w:rsid w:val="001E5911"/>
    <w:rsid w:val="001E6012"/>
    <w:rsid w:val="001E79B1"/>
    <w:rsid w:val="001E7F35"/>
    <w:rsid w:val="001F0420"/>
    <w:rsid w:val="001F51E7"/>
    <w:rsid w:val="0020022F"/>
    <w:rsid w:val="00200A84"/>
    <w:rsid w:val="00200B0B"/>
    <w:rsid w:val="00200CB3"/>
    <w:rsid w:val="00200F7E"/>
    <w:rsid w:val="00201337"/>
    <w:rsid w:val="00201780"/>
    <w:rsid w:val="00204249"/>
    <w:rsid w:val="002057FF"/>
    <w:rsid w:val="00205984"/>
    <w:rsid w:val="002063CC"/>
    <w:rsid w:val="00207B49"/>
    <w:rsid w:val="00207CFD"/>
    <w:rsid w:val="00210154"/>
    <w:rsid w:val="00210164"/>
    <w:rsid w:val="00210898"/>
    <w:rsid w:val="00210D1F"/>
    <w:rsid w:val="00210F0C"/>
    <w:rsid w:val="002113C2"/>
    <w:rsid w:val="00211919"/>
    <w:rsid w:val="002119BD"/>
    <w:rsid w:val="0021298C"/>
    <w:rsid w:val="002129A4"/>
    <w:rsid w:val="0021366F"/>
    <w:rsid w:val="00213AC4"/>
    <w:rsid w:val="00213B85"/>
    <w:rsid w:val="00213D4D"/>
    <w:rsid w:val="00213DD7"/>
    <w:rsid w:val="002146D2"/>
    <w:rsid w:val="00214DF6"/>
    <w:rsid w:val="00215011"/>
    <w:rsid w:val="002153C1"/>
    <w:rsid w:val="0021541F"/>
    <w:rsid w:val="00215529"/>
    <w:rsid w:val="00215990"/>
    <w:rsid w:val="00216D46"/>
    <w:rsid w:val="00217572"/>
    <w:rsid w:val="00217B7B"/>
    <w:rsid w:val="002200D2"/>
    <w:rsid w:val="002209A2"/>
    <w:rsid w:val="00222A89"/>
    <w:rsid w:val="002256FE"/>
    <w:rsid w:val="002315E5"/>
    <w:rsid w:val="00231EC3"/>
    <w:rsid w:val="002325E8"/>
    <w:rsid w:val="00232607"/>
    <w:rsid w:val="00232EB6"/>
    <w:rsid w:val="0023554D"/>
    <w:rsid w:val="002357C4"/>
    <w:rsid w:val="00235D66"/>
    <w:rsid w:val="0023635A"/>
    <w:rsid w:val="00237D3B"/>
    <w:rsid w:val="00240D2A"/>
    <w:rsid w:val="00241168"/>
    <w:rsid w:val="002414F6"/>
    <w:rsid w:val="00241F86"/>
    <w:rsid w:val="00242A51"/>
    <w:rsid w:val="002430D3"/>
    <w:rsid w:val="00243C6A"/>
    <w:rsid w:val="00243FD3"/>
    <w:rsid w:val="0024513F"/>
    <w:rsid w:val="00246049"/>
    <w:rsid w:val="002464D7"/>
    <w:rsid w:val="0024749D"/>
    <w:rsid w:val="00247A2F"/>
    <w:rsid w:val="0025007E"/>
    <w:rsid w:val="00250111"/>
    <w:rsid w:val="00253643"/>
    <w:rsid w:val="0025394E"/>
    <w:rsid w:val="002541FC"/>
    <w:rsid w:val="00254F63"/>
    <w:rsid w:val="00256484"/>
    <w:rsid w:val="002566B6"/>
    <w:rsid w:val="002568F0"/>
    <w:rsid w:val="0025782D"/>
    <w:rsid w:val="00260CE5"/>
    <w:rsid w:val="00262C48"/>
    <w:rsid w:val="00262C9F"/>
    <w:rsid w:val="00262DA3"/>
    <w:rsid w:val="00263F8D"/>
    <w:rsid w:val="00264A20"/>
    <w:rsid w:val="0026675D"/>
    <w:rsid w:val="00266A2A"/>
    <w:rsid w:val="0026711E"/>
    <w:rsid w:val="0026785D"/>
    <w:rsid w:val="002715A0"/>
    <w:rsid w:val="002726D1"/>
    <w:rsid w:val="00274A26"/>
    <w:rsid w:val="0027564A"/>
    <w:rsid w:val="00276B78"/>
    <w:rsid w:val="00276E59"/>
    <w:rsid w:val="00276E93"/>
    <w:rsid w:val="0027788A"/>
    <w:rsid w:val="00281579"/>
    <w:rsid w:val="002815A4"/>
    <w:rsid w:val="0028297D"/>
    <w:rsid w:val="00282CB6"/>
    <w:rsid w:val="002838CB"/>
    <w:rsid w:val="00283C9C"/>
    <w:rsid w:val="00284A00"/>
    <w:rsid w:val="00285536"/>
    <w:rsid w:val="00285BC5"/>
    <w:rsid w:val="002879FA"/>
    <w:rsid w:val="0029021D"/>
    <w:rsid w:val="00290EB9"/>
    <w:rsid w:val="00292AA3"/>
    <w:rsid w:val="00292C72"/>
    <w:rsid w:val="00292DC9"/>
    <w:rsid w:val="00293D68"/>
    <w:rsid w:val="0029655E"/>
    <w:rsid w:val="00296913"/>
    <w:rsid w:val="00296E9E"/>
    <w:rsid w:val="00297CD5"/>
    <w:rsid w:val="002A125B"/>
    <w:rsid w:val="002A5DA9"/>
    <w:rsid w:val="002A6857"/>
    <w:rsid w:val="002B04E9"/>
    <w:rsid w:val="002B09B4"/>
    <w:rsid w:val="002B0C26"/>
    <w:rsid w:val="002B1685"/>
    <w:rsid w:val="002B2408"/>
    <w:rsid w:val="002B2EBF"/>
    <w:rsid w:val="002B36C7"/>
    <w:rsid w:val="002B43EC"/>
    <w:rsid w:val="002B442B"/>
    <w:rsid w:val="002B4561"/>
    <w:rsid w:val="002B477D"/>
    <w:rsid w:val="002B5098"/>
    <w:rsid w:val="002B58A4"/>
    <w:rsid w:val="002C17F9"/>
    <w:rsid w:val="002C24E2"/>
    <w:rsid w:val="002C2C22"/>
    <w:rsid w:val="002C420C"/>
    <w:rsid w:val="002C4215"/>
    <w:rsid w:val="002C48C5"/>
    <w:rsid w:val="002C6782"/>
    <w:rsid w:val="002C6A3A"/>
    <w:rsid w:val="002C7A1E"/>
    <w:rsid w:val="002C7C85"/>
    <w:rsid w:val="002D069E"/>
    <w:rsid w:val="002D230A"/>
    <w:rsid w:val="002D27CB"/>
    <w:rsid w:val="002D381B"/>
    <w:rsid w:val="002D39E9"/>
    <w:rsid w:val="002D4AE6"/>
    <w:rsid w:val="002D4FB1"/>
    <w:rsid w:val="002D57E9"/>
    <w:rsid w:val="002D5AB8"/>
    <w:rsid w:val="002D602A"/>
    <w:rsid w:val="002D6189"/>
    <w:rsid w:val="002D6521"/>
    <w:rsid w:val="002D69A2"/>
    <w:rsid w:val="002D7A8B"/>
    <w:rsid w:val="002E0517"/>
    <w:rsid w:val="002E18C0"/>
    <w:rsid w:val="002E26C7"/>
    <w:rsid w:val="002E32D9"/>
    <w:rsid w:val="002E4854"/>
    <w:rsid w:val="002E4900"/>
    <w:rsid w:val="002E49A5"/>
    <w:rsid w:val="002E4A85"/>
    <w:rsid w:val="002E64EB"/>
    <w:rsid w:val="002E6BC7"/>
    <w:rsid w:val="002E7DDB"/>
    <w:rsid w:val="002F0208"/>
    <w:rsid w:val="002F2403"/>
    <w:rsid w:val="002F32FC"/>
    <w:rsid w:val="002F396F"/>
    <w:rsid w:val="002F637A"/>
    <w:rsid w:val="002F6725"/>
    <w:rsid w:val="002F6803"/>
    <w:rsid w:val="002F6C97"/>
    <w:rsid w:val="002F72D4"/>
    <w:rsid w:val="002F7360"/>
    <w:rsid w:val="002F7835"/>
    <w:rsid w:val="003004AB"/>
    <w:rsid w:val="0030053B"/>
    <w:rsid w:val="00302735"/>
    <w:rsid w:val="003030ED"/>
    <w:rsid w:val="00303624"/>
    <w:rsid w:val="00305A17"/>
    <w:rsid w:val="0030647F"/>
    <w:rsid w:val="00306881"/>
    <w:rsid w:val="00306D4C"/>
    <w:rsid w:val="00307EB4"/>
    <w:rsid w:val="003106F2"/>
    <w:rsid w:val="00311CBF"/>
    <w:rsid w:val="00312EFE"/>
    <w:rsid w:val="00313E73"/>
    <w:rsid w:val="0031411F"/>
    <w:rsid w:val="00314428"/>
    <w:rsid w:val="00314DC6"/>
    <w:rsid w:val="00315291"/>
    <w:rsid w:val="00315AEF"/>
    <w:rsid w:val="00316378"/>
    <w:rsid w:val="00320127"/>
    <w:rsid w:val="0032071F"/>
    <w:rsid w:val="00321A72"/>
    <w:rsid w:val="00322763"/>
    <w:rsid w:val="00323A06"/>
    <w:rsid w:val="0032528F"/>
    <w:rsid w:val="00325768"/>
    <w:rsid w:val="00326260"/>
    <w:rsid w:val="00326C13"/>
    <w:rsid w:val="00327B2B"/>
    <w:rsid w:val="00327F55"/>
    <w:rsid w:val="00330575"/>
    <w:rsid w:val="00331DDB"/>
    <w:rsid w:val="00333152"/>
    <w:rsid w:val="00334543"/>
    <w:rsid w:val="00334563"/>
    <w:rsid w:val="003350FD"/>
    <w:rsid w:val="00335DEE"/>
    <w:rsid w:val="00335F27"/>
    <w:rsid w:val="003365D6"/>
    <w:rsid w:val="003366B7"/>
    <w:rsid w:val="00336F0E"/>
    <w:rsid w:val="00337EF4"/>
    <w:rsid w:val="003406CA"/>
    <w:rsid w:val="00340E19"/>
    <w:rsid w:val="003417C8"/>
    <w:rsid w:val="00341B0A"/>
    <w:rsid w:val="00341F1A"/>
    <w:rsid w:val="003433B4"/>
    <w:rsid w:val="00343A9A"/>
    <w:rsid w:val="00344320"/>
    <w:rsid w:val="00345271"/>
    <w:rsid w:val="003452D4"/>
    <w:rsid w:val="00345331"/>
    <w:rsid w:val="00345517"/>
    <w:rsid w:val="00345BC9"/>
    <w:rsid w:val="00346719"/>
    <w:rsid w:val="003469BD"/>
    <w:rsid w:val="00347CAD"/>
    <w:rsid w:val="0035026A"/>
    <w:rsid w:val="003504B3"/>
    <w:rsid w:val="00350EDA"/>
    <w:rsid w:val="003523F7"/>
    <w:rsid w:val="003537BD"/>
    <w:rsid w:val="00354525"/>
    <w:rsid w:val="003547DA"/>
    <w:rsid w:val="00354879"/>
    <w:rsid w:val="00354B49"/>
    <w:rsid w:val="0035647C"/>
    <w:rsid w:val="00356D4F"/>
    <w:rsid w:val="00357467"/>
    <w:rsid w:val="003578AF"/>
    <w:rsid w:val="00360430"/>
    <w:rsid w:val="00360A1C"/>
    <w:rsid w:val="003611CE"/>
    <w:rsid w:val="00364A37"/>
    <w:rsid w:val="00365C26"/>
    <w:rsid w:val="003661D2"/>
    <w:rsid w:val="00366AFC"/>
    <w:rsid w:val="00367364"/>
    <w:rsid w:val="00367C29"/>
    <w:rsid w:val="00367EAA"/>
    <w:rsid w:val="00370729"/>
    <w:rsid w:val="0037122D"/>
    <w:rsid w:val="00371BEF"/>
    <w:rsid w:val="003727A9"/>
    <w:rsid w:val="0037302E"/>
    <w:rsid w:val="00374282"/>
    <w:rsid w:val="003747F1"/>
    <w:rsid w:val="00374E7C"/>
    <w:rsid w:val="00375124"/>
    <w:rsid w:val="0037649C"/>
    <w:rsid w:val="003772B2"/>
    <w:rsid w:val="003826A6"/>
    <w:rsid w:val="00382985"/>
    <w:rsid w:val="00382F4A"/>
    <w:rsid w:val="003836DB"/>
    <w:rsid w:val="00383D1C"/>
    <w:rsid w:val="00383F33"/>
    <w:rsid w:val="003849A5"/>
    <w:rsid w:val="00384A40"/>
    <w:rsid w:val="00384CBA"/>
    <w:rsid w:val="00385884"/>
    <w:rsid w:val="00386AE5"/>
    <w:rsid w:val="00387223"/>
    <w:rsid w:val="00387ABB"/>
    <w:rsid w:val="003908F1"/>
    <w:rsid w:val="00390F20"/>
    <w:rsid w:val="003910BD"/>
    <w:rsid w:val="0039143D"/>
    <w:rsid w:val="003914AD"/>
    <w:rsid w:val="00391DE7"/>
    <w:rsid w:val="00393955"/>
    <w:rsid w:val="00395B4E"/>
    <w:rsid w:val="0039763B"/>
    <w:rsid w:val="003A0108"/>
    <w:rsid w:val="003A2837"/>
    <w:rsid w:val="003A305B"/>
    <w:rsid w:val="003A672A"/>
    <w:rsid w:val="003A67A2"/>
    <w:rsid w:val="003B045A"/>
    <w:rsid w:val="003B04AF"/>
    <w:rsid w:val="003B0BF9"/>
    <w:rsid w:val="003B2748"/>
    <w:rsid w:val="003B29F0"/>
    <w:rsid w:val="003B3AF7"/>
    <w:rsid w:val="003B47D2"/>
    <w:rsid w:val="003B52B8"/>
    <w:rsid w:val="003B62EB"/>
    <w:rsid w:val="003B6A53"/>
    <w:rsid w:val="003B7748"/>
    <w:rsid w:val="003B7A7F"/>
    <w:rsid w:val="003B7D69"/>
    <w:rsid w:val="003C0605"/>
    <w:rsid w:val="003C0E4F"/>
    <w:rsid w:val="003C133E"/>
    <w:rsid w:val="003C1544"/>
    <w:rsid w:val="003C1BA1"/>
    <w:rsid w:val="003C214D"/>
    <w:rsid w:val="003C2F95"/>
    <w:rsid w:val="003C380C"/>
    <w:rsid w:val="003C38A3"/>
    <w:rsid w:val="003C3F19"/>
    <w:rsid w:val="003C446F"/>
    <w:rsid w:val="003C5B58"/>
    <w:rsid w:val="003C69E6"/>
    <w:rsid w:val="003C7E47"/>
    <w:rsid w:val="003C7EDA"/>
    <w:rsid w:val="003D02E4"/>
    <w:rsid w:val="003D1650"/>
    <w:rsid w:val="003D180D"/>
    <w:rsid w:val="003D3229"/>
    <w:rsid w:val="003D3750"/>
    <w:rsid w:val="003D4570"/>
    <w:rsid w:val="003D5534"/>
    <w:rsid w:val="003D5926"/>
    <w:rsid w:val="003D7835"/>
    <w:rsid w:val="003D7A05"/>
    <w:rsid w:val="003E2429"/>
    <w:rsid w:val="003E295D"/>
    <w:rsid w:val="003E3A14"/>
    <w:rsid w:val="003E4526"/>
    <w:rsid w:val="003E52DC"/>
    <w:rsid w:val="003E65FF"/>
    <w:rsid w:val="003E74D3"/>
    <w:rsid w:val="003E753F"/>
    <w:rsid w:val="003F09E1"/>
    <w:rsid w:val="003F21B4"/>
    <w:rsid w:val="003F2C0D"/>
    <w:rsid w:val="003F364E"/>
    <w:rsid w:val="003F3BD5"/>
    <w:rsid w:val="003F3D87"/>
    <w:rsid w:val="003F42F0"/>
    <w:rsid w:val="003F4DF3"/>
    <w:rsid w:val="003F57B6"/>
    <w:rsid w:val="003F73E3"/>
    <w:rsid w:val="003F7A5E"/>
    <w:rsid w:val="00400916"/>
    <w:rsid w:val="00400ECF"/>
    <w:rsid w:val="00401578"/>
    <w:rsid w:val="0040196D"/>
    <w:rsid w:val="00401E41"/>
    <w:rsid w:val="00403D2F"/>
    <w:rsid w:val="00404972"/>
    <w:rsid w:val="004050F2"/>
    <w:rsid w:val="00405C74"/>
    <w:rsid w:val="0040632A"/>
    <w:rsid w:val="00406BC2"/>
    <w:rsid w:val="00410CAB"/>
    <w:rsid w:val="004126EF"/>
    <w:rsid w:val="00413510"/>
    <w:rsid w:val="0041351A"/>
    <w:rsid w:val="004145C9"/>
    <w:rsid w:val="00414C52"/>
    <w:rsid w:val="00416F2D"/>
    <w:rsid w:val="004170AF"/>
    <w:rsid w:val="004174B5"/>
    <w:rsid w:val="00421315"/>
    <w:rsid w:val="00421E9E"/>
    <w:rsid w:val="004243F8"/>
    <w:rsid w:val="004319F7"/>
    <w:rsid w:val="00433038"/>
    <w:rsid w:val="004332A7"/>
    <w:rsid w:val="004340B1"/>
    <w:rsid w:val="00434A87"/>
    <w:rsid w:val="00436041"/>
    <w:rsid w:val="00436F08"/>
    <w:rsid w:val="004373BC"/>
    <w:rsid w:val="00437BBB"/>
    <w:rsid w:val="00441907"/>
    <w:rsid w:val="00441D9F"/>
    <w:rsid w:val="00444BCF"/>
    <w:rsid w:val="00445066"/>
    <w:rsid w:val="00445608"/>
    <w:rsid w:val="004457AB"/>
    <w:rsid w:val="004471D4"/>
    <w:rsid w:val="0044759B"/>
    <w:rsid w:val="004506A6"/>
    <w:rsid w:val="0045188E"/>
    <w:rsid w:val="004518D4"/>
    <w:rsid w:val="0045285A"/>
    <w:rsid w:val="00452E12"/>
    <w:rsid w:val="004545BF"/>
    <w:rsid w:val="0045497B"/>
    <w:rsid w:val="00454EA6"/>
    <w:rsid w:val="00456AAF"/>
    <w:rsid w:val="00457F1E"/>
    <w:rsid w:val="00460C47"/>
    <w:rsid w:val="0046111B"/>
    <w:rsid w:val="00461A4F"/>
    <w:rsid w:val="0046252D"/>
    <w:rsid w:val="00462BA1"/>
    <w:rsid w:val="00462DE7"/>
    <w:rsid w:val="00464733"/>
    <w:rsid w:val="00466F1C"/>
    <w:rsid w:val="00466F9F"/>
    <w:rsid w:val="0046767C"/>
    <w:rsid w:val="00467D9B"/>
    <w:rsid w:val="00467E62"/>
    <w:rsid w:val="004715D6"/>
    <w:rsid w:val="00471AF5"/>
    <w:rsid w:val="00472F0A"/>
    <w:rsid w:val="004734AF"/>
    <w:rsid w:val="00473645"/>
    <w:rsid w:val="00475E52"/>
    <w:rsid w:val="0047607F"/>
    <w:rsid w:val="004767AA"/>
    <w:rsid w:val="004777F9"/>
    <w:rsid w:val="0047783B"/>
    <w:rsid w:val="004802A8"/>
    <w:rsid w:val="00481390"/>
    <w:rsid w:val="0048144A"/>
    <w:rsid w:val="00482A06"/>
    <w:rsid w:val="004830B9"/>
    <w:rsid w:val="00483DB7"/>
    <w:rsid w:val="00484248"/>
    <w:rsid w:val="004847CB"/>
    <w:rsid w:val="004849ED"/>
    <w:rsid w:val="00484B51"/>
    <w:rsid w:val="004857EC"/>
    <w:rsid w:val="00487E03"/>
    <w:rsid w:val="004902C6"/>
    <w:rsid w:val="00491DCB"/>
    <w:rsid w:val="00491E7D"/>
    <w:rsid w:val="00491FBE"/>
    <w:rsid w:val="0049211E"/>
    <w:rsid w:val="004929EF"/>
    <w:rsid w:val="00493456"/>
    <w:rsid w:val="00493C66"/>
    <w:rsid w:val="004944C4"/>
    <w:rsid w:val="004963D7"/>
    <w:rsid w:val="0049644A"/>
    <w:rsid w:val="0049732D"/>
    <w:rsid w:val="004A15DF"/>
    <w:rsid w:val="004A29F3"/>
    <w:rsid w:val="004A3D2B"/>
    <w:rsid w:val="004A41CE"/>
    <w:rsid w:val="004A4308"/>
    <w:rsid w:val="004A4966"/>
    <w:rsid w:val="004A5326"/>
    <w:rsid w:val="004A5D23"/>
    <w:rsid w:val="004A5EA7"/>
    <w:rsid w:val="004A606A"/>
    <w:rsid w:val="004A6509"/>
    <w:rsid w:val="004A7BC9"/>
    <w:rsid w:val="004A7D32"/>
    <w:rsid w:val="004B0649"/>
    <w:rsid w:val="004B124C"/>
    <w:rsid w:val="004B2450"/>
    <w:rsid w:val="004B47B5"/>
    <w:rsid w:val="004B601B"/>
    <w:rsid w:val="004B6548"/>
    <w:rsid w:val="004B66D3"/>
    <w:rsid w:val="004B7AA0"/>
    <w:rsid w:val="004B7C95"/>
    <w:rsid w:val="004C086D"/>
    <w:rsid w:val="004C08BE"/>
    <w:rsid w:val="004C0901"/>
    <w:rsid w:val="004C191D"/>
    <w:rsid w:val="004C2ACB"/>
    <w:rsid w:val="004C351F"/>
    <w:rsid w:val="004C39A4"/>
    <w:rsid w:val="004C4C11"/>
    <w:rsid w:val="004C5FEB"/>
    <w:rsid w:val="004C62E6"/>
    <w:rsid w:val="004C6BAB"/>
    <w:rsid w:val="004C6E6E"/>
    <w:rsid w:val="004C73AF"/>
    <w:rsid w:val="004C7EEE"/>
    <w:rsid w:val="004D18B4"/>
    <w:rsid w:val="004D1AC9"/>
    <w:rsid w:val="004D1DB1"/>
    <w:rsid w:val="004D33B9"/>
    <w:rsid w:val="004D4FF1"/>
    <w:rsid w:val="004D529A"/>
    <w:rsid w:val="004D554C"/>
    <w:rsid w:val="004D57BD"/>
    <w:rsid w:val="004D61ED"/>
    <w:rsid w:val="004D6E5F"/>
    <w:rsid w:val="004D7A45"/>
    <w:rsid w:val="004E099A"/>
    <w:rsid w:val="004E12CE"/>
    <w:rsid w:val="004E1E7A"/>
    <w:rsid w:val="004E266D"/>
    <w:rsid w:val="004E2E9A"/>
    <w:rsid w:val="004E3D8E"/>
    <w:rsid w:val="004E44B2"/>
    <w:rsid w:val="004E4DBE"/>
    <w:rsid w:val="004E5D52"/>
    <w:rsid w:val="004E5E82"/>
    <w:rsid w:val="004F0366"/>
    <w:rsid w:val="004F0571"/>
    <w:rsid w:val="004F0D2D"/>
    <w:rsid w:val="004F109F"/>
    <w:rsid w:val="004F1171"/>
    <w:rsid w:val="004F37D3"/>
    <w:rsid w:val="004F397F"/>
    <w:rsid w:val="004F47EE"/>
    <w:rsid w:val="004F49CA"/>
    <w:rsid w:val="004F5372"/>
    <w:rsid w:val="004F566B"/>
    <w:rsid w:val="004F56E8"/>
    <w:rsid w:val="004F5AD3"/>
    <w:rsid w:val="004F6004"/>
    <w:rsid w:val="0050031C"/>
    <w:rsid w:val="00500646"/>
    <w:rsid w:val="00500FD2"/>
    <w:rsid w:val="00501520"/>
    <w:rsid w:val="00501F06"/>
    <w:rsid w:val="005025C6"/>
    <w:rsid w:val="0050292E"/>
    <w:rsid w:val="00503C9C"/>
    <w:rsid w:val="00504254"/>
    <w:rsid w:val="00504890"/>
    <w:rsid w:val="005049AD"/>
    <w:rsid w:val="005050A7"/>
    <w:rsid w:val="00505A80"/>
    <w:rsid w:val="00505E41"/>
    <w:rsid w:val="005064FD"/>
    <w:rsid w:val="00506FB0"/>
    <w:rsid w:val="005076B4"/>
    <w:rsid w:val="00507724"/>
    <w:rsid w:val="00510019"/>
    <w:rsid w:val="005108AC"/>
    <w:rsid w:val="00510C62"/>
    <w:rsid w:val="00511343"/>
    <w:rsid w:val="00511645"/>
    <w:rsid w:val="0051213F"/>
    <w:rsid w:val="005133E7"/>
    <w:rsid w:val="0051530C"/>
    <w:rsid w:val="005158D3"/>
    <w:rsid w:val="00516235"/>
    <w:rsid w:val="00516990"/>
    <w:rsid w:val="00517FEB"/>
    <w:rsid w:val="00520357"/>
    <w:rsid w:val="005210CF"/>
    <w:rsid w:val="005214B6"/>
    <w:rsid w:val="005219B8"/>
    <w:rsid w:val="00521FC0"/>
    <w:rsid w:val="00524B58"/>
    <w:rsid w:val="00526350"/>
    <w:rsid w:val="005264C4"/>
    <w:rsid w:val="005264CE"/>
    <w:rsid w:val="005278B9"/>
    <w:rsid w:val="005278EF"/>
    <w:rsid w:val="0053021E"/>
    <w:rsid w:val="00530C78"/>
    <w:rsid w:val="00530E12"/>
    <w:rsid w:val="00530F5F"/>
    <w:rsid w:val="005316D8"/>
    <w:rsid w:val="00531EC3"/>
    <w:rsid w:val="0053251F"/>
    <w:rsid w:val="00534FBA"/>
    <w:rsid w:val="00535743"/>
    <w:rsid w:val="00536FD3"/>
    <w:rsid w:val="00541E2B"/>
    <w:rsid w:val="00541E7D"/>
    <w:rsid w:val="00542A53"/>
    <w:rsid w:val="00542BC7"/>
    <w:rsid w:val="00543BD9"/>
    <w:rsid w:val="0054436E"/>
    <w:rsid w:val="00544F1C"/>
    <w:rsid w:val="0054526A"/>
    <w:rsid w:val="00545840"/>
    <w:rsid w:val="00545B18"/>
    <w:rsid w:val="00546505"/>
    <w:rsid w:val="005471F0"/>
    <w:rsid w:val="00550417"/>
    <w:rsid w:val="0055079D"/>
    <w:rsid w:val="00551626"/>
    <w:rsid w:val="00551696"/>
    <w:rsid w:val="00552D48"/>
    <w:rsid w:val="00552E9A"/>
    <w:rsid w:val="0055431B"/>
    <w:rsid w:val="00554CFF"/>
    <w:rsid w:val="005553B5"/>
    <w:rsid w:val="00555DEC"/>
    <w:rsid w:val="005565B7"/>
    <w:rsid w:val="00557A09"/>
    <w:rsid w:val="00560849"/>
    <w:rsid w:val="0056092C"/>
    <w:rsid w:val="005617A6"/>
    <w:rsid w:val="00561942"/>
    <w:rsid w:val="00561D06"/>
    <w:rsid w:val="00562108"/>
    <w:rsid w:val="00562128"/>
    <w:rsid w:val="00562339"/>
    <w:rsid w:val="005639A6"/>
    <w:rsid w:val="00565555"/>
    <w:rsid w:val="005659F9"/>
    <w:rsid w:val="005666CE"/>
    <w:rsid w:val="005671EA"/>
    <w:rsid w:val="00567270"/>
    <w:rsid w:val="005675B5"/>
    <w:rsid w:val="005707D2"/>
    <w:rsid w:val="00571E17"/>
    <w:rsid w:val="0057404C"/>
    <w:rsid w:val="0057452E"/>
    <w:rsid w:val="005757E9"/>
    <w:rsid w:val="00575D7C"/>
    <w:rsid w:val="00575F22"/>
    <w:rsid w:val="00577811"/>
    <w:rsid w:val="005779D2"/>
    <w:rsid w:val="00577B11"/>
    <w:rsid w:val="00577BEF"/>
    <w:rsid w:val="0058122D"/>
    <w:rsid w:val="00581AC4"/>
    <w:rsid w:val="00581B63"/>
    <w:rsid w:val="00581DD4"/>
    <w:rsid w:val="00582056"/>
    <w:rsid w:val="0058311D"/>
    <w:rsid w:val="00583480"/>
    <w:rsid w:val="00584156"/>
    <w:rsid w:val="00586CFE"/>
    <w:rsid w:val="005876E2"/>
    <w:rsid w:val="0059173B"/>
    <w:rsid w:val="00592E20"/>
    <w:rsid w:val="0059362C"/>
    <w:rsid w:val="0059382F"/>
    <w:rsid w:val="00593B63"/>
    <w:rsid w:val="005941D4"/>
    <w:rsid w:val="00594CD9"/>
    <w:rsid w:val="005953EF"/>
    <w:rsid w:val="00596A2D"/>
    <w:rsid w:val="00597503"/>
    <w:rsid w:val="005A0CCC"/>
    <w:rsid w:val="005A0E24"/>
    <w:rsid w:val="005A148D"/>
    <w:rsid w:val="005A2275"/>
    <w:rsid w:val="005A2525"/>
    <w:rsid w:val="005A2C7D"/>
    <w:rsid w:val="005A351C"/>
    <w:rsid w:val="005A4099"/>
    <w:rsid w:val="005A594C"/>
    <w:rsid w:val="005A6E2E"/>
    <w:rsid w:val="005A7CB4"/>
    <w:rsid w:val="005B0B96"/>
    <w:rsid w:val="005B12F2"/>
    <w:rsid w:val="005B1ABE"/>
    <w:rsid w:val="005B241C"/>
    <w:rsid w:val="005B2879"/>
    <w:rsid w:val="005B3BE0"/>
    <w:rsid w:val="005B4AE2"/>
    <w:rsid w:val="005B4E12"/>
    <w:rsid w:val="005B5552"/>
    <w:rsid w:val="005B57FF"/>
    <w:rsid w:val="005B5DF1"/>
    <w:rsid w:val="005B5E8D"/>
    <w:rsid w:val="005B606D"/>
    <w:rsid w:val="005B665C"/>
    <w:rsid w:val="005B7249"/>
    <w:rsid w:val="005B730D"/>
    <w:rsid w:val="005C0362"/>
    <w:rsid w:val="005C17F7"/>
    <w:rsid w:val="005C2008"/>
    <w:rsid w:val="005C386D"/>
    <w:rsid w:val="005C38AF"/>
    <w:rsid w:val="005C3AE6"/>
    <w:rsid w:val="005C3E43"/>
    <w:rsid w:val="005C5D1C"/>
    <w:rsid w:val="005C6C14"/>
    <w:rsid w:val="005C7441"/>
    <w:rsid w:val="005C75DA"/>
    <w:rsid w:val="005D0E0D"/>
    <w:rsid w:val="005D14F9"/>
    <w:rsid w:val="005D1CDF"/>
    <w:rsid w:val="005D2797"/>
    <w:rsid w:val="005D41F1"/>
    <w:rsid w:val="005D4AC2"/>
    <w:rsid w:val="005D5942"/>
    <w:rsid w:val="005D5C73"/>
    <w:rsid w:val="005D71B1"/>
    <w:rsid w:val="005D7992"/>
    <w:rsid w:val="005E07D0"/>
    <w:rsid w:val="005E13CC"/>
    <w:rsid w:val="005E14AB"/>
    <w:rsid w:val="005E37F4"/>
    <w:rsid w:val="005E429E"/>
    <w:rsid w:val="005E44E5"/>
    <w:rsid w:val="005E5233"/>
    <w:rsid w:val="005E64B2"/>
    <w:rsid w:val="005E6B51"/>
    <w:rsid w:val="005F1421"/>
    <w:rsid w:val="005F1C24"/>
    <w:rsid w:val="005F1C7F"/>
    <w:rsid w:val="005F2555"/>
    <w:rsid w:val="005F427D"/>
    <w:rsid w:val="005F5144"/>
    <w:rsid w:val="005F5805"/>
    <w:rsid w:val="005F64FB"/>
    <w:rsid w:val="005F6B6D"/>
    <w:rsid w:val="005F7F5C"/>
    <w:rsid w:val="00600943"/>
    <w:rsid w:val="00600ED7"/>
    <w:rsid w:val="00601516"/>
    <w:rsid w:val="00601D8A"/>
    <w:rsid w:val="00602363"/>
    <w:rsid w:val="0060288B"/>
    <w:rsid w:val="00602918"/>
    <w:rsid w:val="00602CAD"/>
    <w:rsid w:val="006051D8"/>
    <w:rsid w:val="00606DCA"/>
    <w:rsid w:val="0061061E"/>
    <w:rsid w:val="00610E88"/>
    <w:rsid w:val="00611952"/>
    <w:rsid w:val="00611F37"/>
    <w:rsid w:val="00611F6D"/>
    <w:rsid w:val="00612934"/>
    <w:rsid w:val="00612B99"/>
    <w:rsid w:val="0061320E"/>
    <w:rsid w:val="00614BFC"/>
    <w:rsid w:val="00614D6D"/>
    <w:rsid w:val="006150B7"/>
    <w:rsid w:val="00616B57"/>
    <w:rsid w:val="0061796C"/>
    <w:rsid w:val="00617E48"/>
    <w:rsid w:val="006203EE"/>
    <w:rsid w:val="00622762"/>
    <w:rsid w:val="00622A53"/>
    <w:rsid w:val="00623D7D"/>
    <w:rsid w:val="006242BF"/>
    <w:rsid w:val="00625E1C"/>
    <w:rsid w:val="00625F68"/>
    <w:rsid w:val="006260FF"/>
    <w:rsid w:val="00626AD5"/>
    <w:rsid w:val="006278F2"/>
    <w:rsid w:val="00627D0A"/>
    <w:rsid w:val="00630696"/>
    <w:rsid w:val="00632A5F"/>
    <w:rsid w:val="00635100"/>
    <w:rsid w:val="00636638"/>
    <w:rsid w:val="0064028F"/>
    <w:rsid w:val="00640D1E"/>
    <w:rsid w:val="00642332"/>
    <w:rsid w:val="006423B7"/>
    <w:rsid w:val="006423CB"/>
    <w:rsid w:val="006425D1"/>
    <w:rsid w:val="00642DBD"/>
    <w:rsid w:val="00644174"/>
    <w:rsid w:val="006458AF"/>
    <w:rsid w:val="00646C0C"/>
    <w:rsid w:val="00646CFA"/>
    <w:rsid w:val="00646E7E"/>
    <w:rsid w:val="0065073A"/>
    <w:rsid w:val="00651355"/>
    <w:rsid w:val="00651496"/>
    <w:rsid w:val="006518DA"/>
    <w:rsid w:val="00651ED4"/>
    <w:rsid w:val="00652EAD"/>
    <w:rsid w:val="00653EFA"/>
    <w:rsid w:val="0065571D"/>
    <w:rsid w:val="00655876"/>
    <w:rsid w:val="00656FAE"/>
    <w:rsid w:val="00660CA2"/>
    <w:rsid w:val="00661F3C"/>
    <w:rsid w:val="0066218F"/>
    <w:rsid w:val="00663FA1"/>
    <w:rsid w:val="0066409D"/>
    <w:rsid w:val="00664596"/>
    <w:rsid w:val="006647DB"/>
    <w:rsid w:val="00664C89"/>
    <w:rsid w:val="00665315"/>
    <w:rsid w:val="00665328"/>
    <w:rsid w:val="0066557E"/>
    <w:rsid w:val="0066579E"/>
    <w:rsid w:val="00665FC7"/>
    <w:rsid w:val="00666C36"/>
    <w:rsid w:val="00666FCB"/>
    <w:rsid w:val="00667AFC"/>
    <w:rsid w:val="00671069"/>
    <w:rsid w:val="00671B15"/>
    <w:rsid w:val="00673F3C"/>
    <w:rsid w:val="00674492"/>
    <w:rsid w:val="00674A84"/>
    <w:rsid w:val="00674B73"/>
    <w:rsid w:val="006752B1"/>
    <w:rsid w:val="0067542C"/>
    <w:rsid w:val="00676084"/>
    <w:rsid w:val="00677919"/>
    <w:rsid w:val="00677AA6"/>
    <w:rsid w:val="00677D3E"/>
    <w:rsid w:val="00680042"/>
    <w:rsid w:val="00680F0F"/>
    <w:rsid w:val="00681D56"/>
    <w:rsid w:val="00681EEB"/>
    <w:rsid w:val="00682949"/>
    <w:rsid w:val="00683307"/>
    <w:rsid w:val="006835C9"/>
    <w:rsid w:val="00685125"/>
    <w:rsid w:val="006864C9"/>
    <w:rsid w:val="00687636"/>
    <w:rsid w:val="006901A6"/>
    <w:rsid w:val="00692529"/>
    <w:rsid w:val="00693018"/>
    <w:rsid w:val="00694028"/>
    <w:rsid w:val="00695692"/>
    <w:rsid w:val="00695B14"/>
    <w:rsid w:val="00696514"/>
    <w:rsid w:val="00696B6A"/>
    <w:rsid w:val="00696F08"/>
    <w:rsid w:val="006979EE"/>
    <w:rsid w:val="00697DF6"/>
    <w:rsid w:val="006A01AD"/>
    <w:rsid w:val="006A0732"/>
    <w:rsid w:val="006A08FF"/>
    <w:rsid w:val="006A1412"/>
    <w:rsid w:val="006A19C3"/>
    <w:rsid w:val="006A1B64"/>
    <w:rsid w:val="006A2101"/>
    <w:rsid w:val="006A2FC3"/>
    <w:rsid w:val="006A52BD"/>
    <w:rsid w:val="006A52D7"/>
    <w:rsid w:val="006A54CF"/>
    <w:rsid w:val="006A5752"/>
    <w:rsid w:val="006A57AC"/>
    <w:rsid w:val="006A60ED"/>
    <w:rsid w:val="006A7543"/>
    <w:rsid w:val="006A7937"/>
    <w:rsid w:val="006A7E54"/>
    <w:rsid w:val="006A7F20"/>
    <w:rsid w:val="006A7F7F"/>
    <w:rsid w:val="006B004F"/>
    <w:rsid w:val="006B13E6"/>
    <w:rsid w:val="006B2277"/>
    <w:rsid w:val="006B2840"/>
    <w:rsid w:val="006B2FAC"/>
    <w:rsid w:val="006B344B"/>
    <w:rsid w:val="006B3F07"/>
    <w:rsid w:val="006B6548"/>
    <w:rsid w:val="006B71A3"/>
    <w:rsid w:val="006C1537"/>
    <w:rsid w:val="006C2504"/>
    <w:rsid w:val="006C2983"/>
    <w:rsid w:val="006C3459"/>
    <w:rsid w:val="006C34AB"/>
    <w:rsid w:val="006C3670"/>
    <w:rsid w:val="006C6AD4"/>
    <w:rsid w:val="006D008F"/>
    <w:rsid w:val="006D06D6"/>
    <w:rsid w:val="006D0825"/>
    <w:rsid w:val="006D139F"/>
    <w:rsid w:val="006D4111"/>
    <w:rsid w:val="006D5447"/>
    <w:rsid w:val="006D6D7E"/>
    <w:rsid w:val="006D6DD2"/>
    <w:rsid w:val="006E1F42"/>
    <w:rsid w:val="006E3A35"/>
    <w:rsid w:val="006E4161"/>
    <w:rsid w:val="006E47D9"/>
    <w:rsid w:val="006E518F"/>
    <w:rsid w:val="006E63E8"/>
    <w:rsid w:val="006E7A13"/>
    <w:rsid w:val="006F1040"/>
    <w:rsid w:val="006F3B23"/>
    <w:rsid w:val="006F5B5A"/>
    <w:rsid w:val="006F6165"/>
    <w:rsid w:val="006F64D9"/>
    <w:rsid w:val="006F7099"/>
    <w:rsid w:val="00702D93"/>
    <w:rsid w:val="00703023"/>
    <w:rsid w:val="007042A5"/>
    <w:rsid w:val="007045E5"/>
    <w:rsid w:val="00704ACC"/>
    <w:rsid w:val="00705875"/>
    <w:rsid w:val="00706EDD"/>
    <w:rsid w:val="00707E37"/>
    <w:rsid w:val="00711C3D"/>
    <w:rsid w:val="00713001"/>
    <w:rsid w:val="00713088"/>
    <w:rsid w:val="00713AF5"/>
    <w:rsid w:val="00713D4E"/>
    <w:rsid w:val="007159CF"/>
    <w:rsid w:val="00715E9F"/>
    <w:rsid w:val="00716AA6"/>
    <w:rsid w:val="0072079E"/>
    <w:rsid w:val="0072396B"/>
    <w:rsid w:val="00725875"/>
    <w:rsid w:val="00725F9B"/>
    <w:rsid w:val="0072680B"/>
    <w:rsid w:val="00726A3E"/>
    <w:rsid w:val="00726E9C"/>
    <w:rsid w:val="00727427"/>
    <w:rsid w:val="0072753D"/>
    <w:rsid w:val="00730BBE"/>
    <w:rsid w:val="00731184"/>
    <w:rsid w:val="00732121"/>
    <w:rsid w:val="00733E36"/>
    <w:rsid w:val="00734E30"/>
    <w:rsid w:val="00736D08"/>
    <w:rsid w:val="007410AB"/>
    <w:rsid w:val="007414E4"/>
    <w:rsid w:val="00741762"/>
    <w:rsid w:val="00741C7B"/>
    <w:rsid w:val="00742975"/>
    <w:rsid w:val="00744548"/>
    <w:rsid w:val="007451BF"/>
    <w:rsid w:val="00745ABC"/>
    <w:rsid w:val="007461C9"/>
    <w:rsid w:val="007470E6"/>
    <w:rsid w:val="007475C1"/>
    <w:rsid w:val="00747962"/>
    <w:rsid w:val="00750F6B"/>
    <w:rsid w:val="007526D8"/>
    <w:rsid w:val="00752865"/>
    <w:rsid w:val="0075320E"/>
    <w:rsid w:val="00754D7E"/>
    <w:rsid w:val="00754DC7"/>
    <w:rsid w:val="00755D98"/>
    <w:rsid w:val="0075757D"/>
    <w:rsid w:val="007575F8"/>
    <w:rsid w:val="0075785A"/>
    <w:rsid w:val="00760545"/>
    <w:rsid w:val="00762540"/>
    <w:rsid w:val="00762C95"/>
    <w:rsid w:val="00763178"/>
    <w:rsid w:val="00765D48"/>
    <w:rsid w:val="00766FE2"/>
    <w:rsid w:val="00767238"/>
    <w:rsid w:val="0076731B"/>
    <w:rsid w:val="00767E3F"/>
    <w:rsid w:val="00770D86"/>
    <w:rsid w:val="007710E3"/>
    <w:rsid w:val="007711E1"/>
    <w:rsid w:val="00772370"/>
    <w:rsid w:val="00773039"/>
    <w:rsid w:val="00773F68"/>
    <w:rsid w:val="007740DA"/>
    <w:rsid w:val="007747A3"/>
    <w:rsid w:val="00774F1B"/>
    <w:rsid w:val="00775BEE"/>
    <w:rsid w:val="00776032"/>
    <w:rsid w:val="007760DE"/>
    <w:rsid w:val="007761DC"/>
    <w:rsid w:val="00776872"/>
    <w:rsid w:val="00776CC7"/>
    <w:rsid w:val="007774AF"/>
    <w:rsid w:val="00777DC5"/>
    <w:rsid w:val="00777FF5"/>
    <w:rsid w:val="0078001C"/>
    <w:rsid w:val="007803A3"/>
    <w:rsid w:val="00781F47"/>
    <w:rsid w:val="007826C9"/>
    <w:rsid w:val="00782CC6"/>
    <w:rsid w:val="00783295"/>
    <w:rsid w:val="00784107"/>
    <w:rsid w:val="0078412E"/>
    <w:rsid w:val="00784EC9"/>
    <w:rsid w:val="00785358"/>
    <w:rsid w:val="00785C76"/>
    <w:rsid w:val="007860F3"/>
    <w:rsid w:val="007877DC"/>
    <w:rsid w:val="00787F8A"/>
    <w:rsid w:val="00790C43"/>
    <w:rsid w:val="00791848"/>
    <w:rsid w:val="00791F76"/>
    <w:rsid w:val="00791FF8"/>
    <w:rsid w:val="00792C4E"/>
    <w:rsid w:val="00795411"/>
    <w:rsid w:val="00795C31"/>
    <w:rsid w:val="00797060"/>
    <w:rsid w:val="007A0984"/>
    <w:rsid w:val="007A2BB2"/>
    <w:rsid w:val="007A3422"/>
    <w:rsid w:val="007A3E15"/>
    <w:rsid w:val="007A5E69"/>
    <w:rsid w:val="007B094C"/>
    <w:rsid w:val="007B09AC"/>
    <w:rsid w:val="007B09F9"/>
    <w:rsid w:val="007B1158"/>
    <w:rsid w:val="007B249C"/>
    <w:rsid w:val="007B269E"/>
    <w:rsid w:val="007B3FB1"/>
    <w:rsid w:val="007B4335"/>
    <w:rsid w:val="007B5C86"/>
    <w:rsid w:val="007B5E0C"/>
    <w:rsid w:val="007B6525"/>
    <w:rsid w:val="007C04AE"/>
    <w:rsid w:val="007C086C"/>
    <w:rsid w:val="007C3907"/>
    <w:rsid w:val="007C4935"/>
    <w:rsid w:val="007C4CCD"/>
    <w:rsid w:val="007C52DD"/>
    <w:rsid w:val="007C55F4"/>
    <w:rsid w:val="007C6985"/>
    <w:rsid w:val="007D0846"/>
    <w:rsid w:val="007D0C04"/>
    <w:rsid w:val="007D1FA5"/>
    <w:rsid w:val="007D321E"/>
    <w:rsid w:val="007D379C"/>
    <w:rsid w:val="007D689C"/>
    <w:rsid w:val="007E17E8"/>
    <w:rsid w:val="007E256A"/>
    <w:rsid w:val="007E328D"/>
    <w:rsid w:val="007E36CC"/>
    <w:rsid w:val="007E6A8C"/>
    <w:rsid w:val="007E74D6"/>
    <w:rsid w:val="007E7BB9"/>
    <w:rsid w:val="007F0497"/>
    <w:rsid w:val="007F09D2"/>
    <w:rsid w:val="007F0F7F"/>
    <w:rsid w:val="007F1E7C"/>
    <w:rsid w:val="007F20F0"/>
    <w:rsid w:val="007F2E93"/>
    <w:rsid w:val="007F337C"/>
    <w:rsid w:val="007F4349"/>
    <w:rsid w:val="007F4F00"/>
    <w:rsid w:val="007F5169"/>
    <w:rsid w:val="007F5450"/>
    <w:rsid w:val="007F5FBD"/>
    <w:rsid w:val="007F6ED9"/>
    <w:rsid w:val="007F7157"/>
    <w:rsid w:val="007F797F"/>
    <w:rsid w:val="00800577"/>
    <w:rsid w:val="00801B4C"/>
    <w:rsid w:val="0080206B"/>
    <w:rsid w:val="008034F3"/>
    <w:rsid w:val="008038DF"/>
    <w:rsid w:val="00803B0B"/>
    <w:rsid w:val="00803C4E"/>
    <w:rsid w:val="008051B6"/>
    <w:rsid w:val="00806243"/>
    <w:rsid w:val="0080625F"/>
    <w:rsid w:val="008067BB"/>
    <w:rsid w:val="008069D2"/>
    <w:rsid w:val="00807984"/>
    <w:rsid w:val="00807CF3"/>
    <w:rsid w:val="0081189C"/>
    <w:rsid w:val="00815325"/>
    <w:rsid w:val="0081554C"/>
    <w:rsid w:val="00815F76"/>
    <w:rsid w:val="00817C2F"/>
    <w:rsid w:val="008205F4"/>
    <w:rsid w:val="0082088C"/>
    <w:rsid w:val="008216A6"/>
    <w:rsid w:val="008216C1"/>
    <w:rsid w:val="0082313C"/>
    <w:rsid w:val="00823D8F"/>
    <w:rsid w:val="00825405"/>
    <w:rsid w:val="00825C39"/>
    <w:rsid w:val="00826226"/>
    <w:rsid w:val="00826278"/>
    <w:rsid w:val="00830794"/>
    <w:rsid w:val="00831A3E"/>
    <w:rsid w:val="00831B07"/>
    <w:rsid w:val="0083225C"/>
    <w:rsid w:val="00833B07"/>
    <w:rsid w:val="00834220"/>
    <w:rsid w:val="008344B7"/>
    <w:rsid w:val="008345FD"/>
    <w:rsid w:val="00835081"/>
    <w:rsid w:val="00835180"/>
    <w:rsid w:val="0083539B"/>
    <w:rsid w:val="0083580C"/>
    <w:rsid w:val="008369A0"/>
    <w:rsid w:val="00836DA0"/>
    <w:rsid w:val="0084102A"/>
    <w:rsid w:val="00841876"/>
    <w:rsid w:val="00842251"/>
    <w:rsid w:val="008426E6"/>
    <w:rsid w:val="0084420D"/>
    <w:rsid w:val="008446D8"/>
    <w:rsid w:val="008446FA"/>
    <w:rsid w:val="00844886"/>
    <w:rsid w:val="00844B06"/>
    <w:rsid w:val="008455E4"/>
    <w:rsid w:val="008457D9"/>
    <w:rsid w:val="00845CE0"/>
    <w:rsid w:val="00846100"/>
    <w:rsid w:val="00846A88"/>
    <w:rsid w:val="00846E9C"/>
    <w:rsid w:val="00846F89"/>
    <w:rsid w:val="008473AE"/>
    <w:rsid w:val="00847415"/>
    <w:rsid w:val="008477AC"/>
    <w:rsid w:val="00847836"/>
    <w:rsid w:val="008508C7"/>
    <w:rsid w:val="00850923"/>
    <w:rsid w:val="008512BB"/>
    <w:rsid w:val="008513D4"/>
    <w:rsid w:val="00851F07"/>
    <w:rsid w:val="00852D98"/>
    <w:rsid w:val="0085348E"/>
    <w:rsid w:val="00855452"/>
    <w:rsid w:val="0085626B"/>
    <w:rsid w:val="008562D7"/>
    <w:rsid w:val="00860ACF"/>
    <w:rsid w:val="0086107D"/>
    <w:rsid w:val="00862688"/>
    <w:rsid w:val="00864ED3"/>
    <w:rsid w:val="0086549E"/>
    <w:rsid w:val="0086643B"/>
    <w:rsid w:val="00866C69"/>
    <w:rsid w:val="0086785E"/>
    <w:rsid w:val="00867B3A"/>
    <w:rsid w:val="00867B6B"/>
    <w:rsid w:val="00870294"/>
    <w:rsid w:val="00870459"/>
    <w:rsid w:val="00870854"/>
    <w:rsid w:val="00871089"/>
    <w:rsid w:val="008717DD"/>
    <w:rsid w:val="0087205F"/>
    <w:rsid w:val="00872C10"/>
    <w:rsid w:val="00872CD1"/>
    <w:rsid w:val="00872FEA"/>
    <w:rsid w:val="0087317A"/>
    <w:rsid w:val="00873502"/>
    <w:rsid w:val="00873C39"/>
    <w:rsid w:val="00876A45"/>
    <w:rsid w:val="00876BC2"/>
    <w:rsid w:val="008771A3"/>
    <w:rsid w:val="00877260"/>
    <w:rsid w:val="00877595"/>
    <w:rsid w:val="008802B9"/>
    <w:rsid w:val="00880C01"/>
    <w:rsid w:val="008810D5"/>
    <w:rsid w:val="0088202E"/>
    <w:rsid w:val="0088221E"/>
    <w:rsid w:val="00882618"/>
    <w:rsid w:val="00882D5F"/>
    <w:rsid w:val="0088384E"/>
    <w:rsid w:val="00883912"/>
    <w:rsid w:val="008852B8"/>
    <w:rsid w:val="008852BE"/>
    <w:rsid w:val="00885C8D"/>
    <w:rsid w:val="008867E9"/>
    <w:rsid w:val="008871E1"/>
    <w:rsid w:val="00887273"/>
    <w:rsid w:val="008872C5"/>
    <w:rsid w:val="00890052"/>
    <w:rsid w:val="00890DAF"/>
    <w:rsid w:val="008934EA"/>
    <w:rsid w:val="00893FAA"/>
    <w:rsid w:val="00894578"/>
    <w:rsid w:val="00895402"/>
    <w:rsid w:val="008966A0"/>
    <w:rsid w:val="00897992"/>
    <w:rsid w:val="00897B05"/>
    <w:rsid w:val="008A019B"/>
    <w:rsid w:val="008A041C"/>
    <w:rsid w:val="008A061B"/>
    <w:rsid w:val="008A116E"/>
    <w:rsid w:val="008A1501"/>
    <w:rsid w:val="008A1A2A"/>
    <w:rsid w:val="008A2067"/>
    <w:rsid w:val="008A2345"/>
    <w:rsid w:val="008A2997"/>
    <w:rsid w:val="008A2DBA"/>
    <w:rsid w:val="008A3019"/>
    <w:rsid w:val="008A42EE"/>
    <w:rsid w:val="008A43DE"/>
    <w:rsid w:val="008A51E5"/>
    <w:rsid w:val="008A5D71"/>
    <w:rsid w:val="008A6566"/>
    <w:rsid w:val="008A6796"/>
    <w:rsid w:val="008A72A9"/>
    <w:rsid w:val="008A7D90"/>
    <w:rsid w:val="008B00C7"/>
    <w:rsid w:val="008B098F"/>
    <w:rsid w:val="008B0C8E"/>
    <w:rsid w:val="008B0F5B"/>
    <w:rsid w:val="008B11EC"/>
    <w:rsid w:val="008B26C2"/>
    <w:rsid w:val="008B31B8"/>
    <w:rsid w:val="008B37A8"/>
    <w:rsid w:val="008B3AEE"/>
    <w:rsid w:val="008B49A4"/>
    <w:rsid w:val="008B4AF5"/>
    <w:rsid w:val="008B6004"/>
    <w:rsid w:val="008C3F50"/>
    <w:rsid w:val="008C55C2"/>
    <w:rsid w:val="008C579F"/>
    <w:rsid w:val="008C5CAC"/>
    <w:rsid w:val="008C631E"/>
    <w:rsid w:val="008D072B"/>
    <w:rsid w:val="008D0A03"/>
    <w:rsid w:val="008D0ADA"/>
    <w:rsid w:val="008D1407"/>
    <w:rsid w:val="008D1812"/>
    <w:rsid w:val="008D1B35"/>
    <w:rsid w:val="008D1C53"/>
    <w:rsid w:val="008D24CC"/>
    <w:rsid w:val="008D2DEB"/>
    <w:rsid w:val="008D3A25"/>
    <w:rsid w:val="008D4226"/>
    <w:rsid w:val="008D4CFD"/>
    <w:rsid w:val="008D54EF"/>
    <w:rsid w:val="008D5509"/>
    <w:rsid w:val="008D564F"/>
    <w:rsid w:val="008D6458"/>
    <w:rsid w:val="008D6965"/>
    <w:rsid w:val="008E0E7F"/>
    <w:rsid w:val="008E1E54"/>
    <w:rsid w:val="008E2309"/>
    <w:rsid w:val="008E2420"/>
    <w:rsid w:val="008E26C8"/>
    <w:rsid w:val="008E31A5"/>
    <w:rsid w:val="008E4C50"/>
    <w:rsid w:val="008E5007"/>
    <w:rsid w:val="008E5F47"/>
    <w:rsid w:val="008E5F53"/>
    <w:rsid w:val="008E68C1"/>
    <w:rsid w:val="008E69E0"/>
    <w:rsid w:val="008E7C7B"/>
    <w:rsid w:val="008F026A"/>
    <w:rsid w:val="008F03AC"/>
    <w:rsid w:val="008F0533"/>
    <w:rsid w:val="008F1DCD"/>
    <w:rsid w:val="008F3FC6"/>
    <w:rsid w:val="008F67B6"/>
    <w:rsid w:val="008F6BFE"/>
    <w:rsid w:val="008F78DC"/>
    <w:rsid w:val="008F7A3E"/>
    <w:rsid w:val="008F7D01"/>
    <w:rsid w:val="00900424"/>
    <w:rsid w:val="00901120"/>
    <w:rsid w:val="00901960"/>
    <w:rsid w:val="00902005"/>
    <w:rsid w:val="00902392"/>
    <w:rsid w:val="00902A38"/>
    <w:rsid w:val="00902D6C"/>
    <w:rsid w:val="0090364C"/>
    <w:rsid w:val="0090414C"/>
    <w:rsid w:val="00904465"/>
    <w:rsid w:val="009044A6"/>
    <w:rsid w:val="009053F5"/>
    <w:rsid w:val="009066E2"/>
    <w:rsid w:val="009069F0"/>
    <w:rsid w:val="00906BB4"/>
    <w:rsid w:val="00907247"/>
    <w:rsid w:val="009074C2"/>
    <w:rsid w:val="00907949"/>
    <w:rsid w:val="009107AA"/>
    <w:rsid w:val="00910AFE"/>
    <w:rsid w:val="00910F33"/>
    <w:rsid w:val="009119E5"/>
    <w:rsid w:val="00912834"/>
    <w:rsid w:val="00913DC6"/>
    <w:rsid w:val="009140C2"/>
    <w:rsid w:val="009140C3"/>
    <w:rsid w:val="00915B6D"/>
    <w:rsid w:val="00915D7E"/>
    <w:rsid w:val="00916DA3"/>
    <w:rsid w:val="00917A49"/>
    <w:rsid w:val="00917D7B"/>
    <w:rsid w:val="0092017E"/>
    <w:rsid w:val="00920F72"/>
    <w:rsid w:val="0092139E"/>
    <w:rsid w:val="00921DF7"/>
    <w:rsid w:val="00921F58"/>
    <w:rsid w:val="0092250D"/>
    <w:rsid w:val="00923A19"/>
    <w:rsid w:val="009249A4"/>
    <w:rsid w:val="0092673C"/>
    <w:rsid w:val="009271B9"/>
    <w:rsid w:val="009275BD"/>
    <w:rsid w:val="00927EB1"/>
    <w:rsid w:val="009316E1"/>
    <w:rsid w:val="00933005"/>
    <w:rsid w:val="00933A2E"/>
    <w:rsid w:val="00934FB6"/>
    <w:rsid w:val="00936C11"/>
    <w:rsid w:val="00937C6E"/>
    <w:rsid w:val="00940346"/>
    <w:rsid w:val="0094145C"/>
    <w:rsid w:val="00942855"/>
    <w:rsid w:val="00942BC7"/>
    <w:rsid w:val="009430CF"/>
    <w:rsid w:val="009447C4"/>
    <w:rsid w:val="00946125"/>
    <w:rsid w:val="009471F8"/>
    <w:rsid w:val="009474A7"/>
    <w:rsid w:val="0094787E"/>
    <w:rsid w:val="009501AD"/>
    <w:rsid w:val="00950729"/>
    <w:rsid w:val="00950A5C"/>
    <w:rsid w:val="00950EEB"/>
    <w:rsid w:val="00951321"/>
    <w:rsid w:val="009516F4"/>
    <w:rsid w:val="0095197B"/>
    <w:rsid w:val="00951C41"/>
    <w:rsid w:val="00952271"/>
    <w:rsid w:val="0095234D"/>
    <w:rsid w:val="0095345B"/>
    <w:rsid w:val="00953802"/>
    <w:rsid w:val="00953944"/>
    <w:rsid w:val="00953C83"/>
    <w:rsid w:val="009554EE"/>
    <w:rsid w:val="00955CE6"/>
    <w:rsid w:val="00957F42"/>
    <w:rsid w:val="009600C2"/>
    <w:rsid w:val="009602DB"/>
    <w:rsid w:val="00960745"/>
    <w:rsid w:val="00961317"/>
    <w:rsid w:val="00962298"/>
    <w:rsid w:val="009623D4"/>
    <w:rsid w:val="00962E24"/>
    <w:rsid w:val="0096448B"/>
    <w:rsid w:val="009671C4"/>
    <w:rsid w:val="00970107"/>
    <w:rsid w:val="0097012E"/>
    <w:rsid w:val="00970335"/>
    <w:rsid w:val="00970853"/>
    <w:rsid w:val="00971A98"/>
    <w:rsid w:val="00972029"/>
    <w:rsid w:val="00972327"/>
    <w:rsid w:val="00972D71"/>
    <w:rsid w:val="0097329B"/>
    <w:rsid w:val="00974E29"/>
    <w:rsid w:val="009755BE"/>
    <w:rsid w:val="00976057"/>
    <w:rsid w:val="009762E5"/>
    <w:rsid w:val="00976341"/>
    <w:rsid w:val="00976866"/>
    <w:rsid w:val="009776F7"/>
    <w:rsid w:val="00977D51"/>
    <w:rsid w:val="00977FB3"/>
    <w:rsid w:val="00980B4C"/>
    <w:rsid w:val="00983156"/>
    <w:rsid w:val="00985569"/>
    <w:rsid w:val="00986D9B"/>
    <w:rsid w:val="0099087E"/>
    <w:rsid w:val="00990B3E"/>
    <w:rsid w:val="00990C68"/>
    <w:rsid w:val="0099108B"/>
    <w:rsid w:val="009910E0"/>
    <w:rsid w:val="00991DAD"/>
    <w:rsid w:val="00992A73"/>
    <w:rsid w:val="0099310E"/>
    <w:rsid w:val="00993854"/>
    <w:rsid w:val="009939AB"/>
    <w:rsid w:val="0099497E"/>
    <w:rsid w:val="00994B9A"/>
    <w:rsid w:val="0099507D"/>
    <w:rsid w:val="00995A8B"/>
    <w:rsid w:val="009965C9"/>
    <w:rsid w:val="00996862"/>
    <w:rsid w:val="00997E14"/>
    <w:rsid w:val="009A0933"/>
    <w:rsid w:val="009A1305"/>
    <w:rsid w:val="009A1460"/>
    <w:rsid w:val="009A18CE"/>
    <w:rsid w:val="009A20BB"/>
    <w:rsid w:val="009A2686"/>
    <w:rsid w:val="009A2BE0"/>
    <w:rsid w:val="009A310E"/>
    <w:rsid w:val="009A412D"/>
    <w:rsid w:val="009A4A2C"/>
    <w:rsid w:val="009A5122"/>
    <w:rsid w:val="009A561F"/>
    <w:rsid w:val="009A6C0B"/>
    <w:rsid w:val="009A73AE"/>
    <w:rsid w:val="009B077E"/>
    <w:rsid w:val="009B07C3"/>
    <w:rsid w:val="009B0FA4"/>
    <w:rsid w:val="009B19E4"/>
    <w:rsid w:val="009B1FC6"/>
    <w:rsid w:val="009B2DA7"/>
    <w:rsid w:val="009B3434"/>
    <w:rsid w:val="009B3816"/>
    <w:rsid w:val="009B40CF"/>
    <w:rsid w:val="009B4328"/>
    <w:rsid w:val="009B563B"/>
    <w:rsid w:val="009B6088"/>
    <w:rsid w:val="009B7E3A"/>
    <w:rsid w:val="009C0234"/>
    <w:rsid w:val="009C2513"/>
    <w:rsid w:val="009C3252"/>
    <w:rsid w:val="009C360E"/>
    <w:rsid w:val="009C3D22"/>
    <w:rsid w:val="009C4A00"/>
    <w:rsid w:val="009C4EF7"/>
    <w:rsid w:val="009C5E7C"/>
    <w:rsid w:val="009C68F7"/>
    <w:rsid w:val="009C7A87"/>
    <w:rsid w:val="009C7FB3"/>
    <w:rsid w:val="009D01FB"/>
    <w:rsid w:val="009D04F2"/>
    <w:rsid w:val="009D13FE"/>
    <w:rsid w:val="009D28E1"/>
    <w:rsid w:val="009D35EE"/>
    <w:rsid w:val="009D472C"/>
    <w:rsid w:val="009D5562"/>
    <w:rsid w:val="009D6508"/>
    <w:rsid w:val="009D7BA6"/>
    <w:rsid w:val="009E0CCE"/>
    <w:rsid w:val="009E1991"/>
    <w:rsid w:val="009E287C"/>
    <w:rsid w:val="009E2967"/>
    <w:rsid w:val="009E2CC9"/>
    <w:rsid w:val="009E3126"/>
    <w:rsid w:val="009E435D"/>
    <w:rsid w:val="009E4620"/>
    <w:rsid w:val="009E5C23"/>
    <w:rsid w:val="009E692B"/>
    <w:rsid w:val="009E6B2D"/>
    <w:rsid w:val="009E6BA8"/>
    <w:rsid w:val="009E76B6"/>
    <w:rsid w:val="009E7E3C"/>
    <w:rsid w:val="009F11D9"/>
    <w:rsid w:val="009F1778"/>
    <w:rsid w:val="009F1F28"/>
    <w:rsid w:val="009F209F"/>
    <w:rsid w:val="009F20DA"/>
    <w:rsid w:val="009F3704"/>
    <w:rsid w:val="009F42E0"/>
    <w:rsid w:val="009F71C8"/>
    <w:rsid w:val="00A00DD1"/>
    <w:rsid w:val="00A010F0"/>
    <w:rsid w:val="00A01848"/>
    <w:rsid w:val="00A02ABC"/>
    <w:rsid w:val="00A02B3A"/>
    <w:rsid w:val="00A02E1D"/>
    <w:rsid w:val="00A02FDA"/>
    <w:rsid w:val="00A03630"/>
    <w:rsid w:val="00A03D32"/>
    <w:rsid w:val="00A0491B"/>
    <w:rsid w:val="00A04FFF"/>
    <w:rsid w:val="00A054FE"/>
    <w:rsid w:val="00A076FA"/>
    <w:rsid w:val="00A07E7D"/>
    <w:rsid w:val="00A10428"/>
    <w:rsid w:val="00A1080F"/>
    <w:rsid w:val="00A10ACF"/>
    <w:rsid w:val="00A13CD6"/>
    <w:rsid w:val="00A1403F"/>
    <w:rsid w:val="00A14161"/>
    <w:rsid w:val="00A14875"/>
    <w:rsid w:val="00A15627"/>
    <w:rsid w:val="00A15B0A"/>
    <w:rsid w:val="00A16159"/>
    <w:rsid w:val="00A1635C"/>
    <w:rsid w:val="00A16804"/>
    <w:rsid w:val="00A1715F"/>
    <w:rsid w:val="00A171D5"/>
    <w:rsid w:val="00A175BF"/>
    <w:rsid w:val="00A203A3"/>
    <w:rsid w:val="00A2065B"/>
    <w:rsid w:val="00A20951"/>
    <w:rsid w:val="00A210E6"/>
    <w:rsid w:val="00A214EA"/>
    <w:rsid w:val="00A225E1"/>
    <w:rsid w:val="00A2260D"/>
    <w:rsid w:val="00A275B0"/>
    <w:rsid w:val="00A27B94"/>
    <w:rsid w:val="00A30350"/>
    <w:rsid w:val="00A31BE3"/>
    <w:rsid w:val="00A31F43"/>
    <w:rsid w:val="00A32259"/>
    <w:rsid w:val="00A3255A"/>
    <w:rsid w:val="00A3290E"/>
    <w:rsid w:val="00A33150"/>
    <w:rsid w:val="00A34312"/>
    <w:rsid w:val="00A35330"/>
    <w:rsid w:val="00A35828"/>
    <w:rsid w:val="00A36BB4"/>
    <w:rsid w:val="00A407BD"/>
    <w:rsid w:val="00A40E58"/>
    <w:rsid w:val="00A41593"/>
    <w:rsid w:val="00A43651"/>
    <w:rsid w:val="00A43AA7"/>
    <w:rsid w:val="00A43B6F"/>
    <w:rsid w:val="00A4437F"/>
    <w:rsid w:val="00A44DC5"/>
    <w:rsid w:val="00A468E5"/>
    <w:rsid w:val="00A504B2"/>
    <w:rsid w:val="00A50E71"/>
    <w:rsid w:val="00A52510"/>
    <w:rsid w:val="00A5258E"/>
    <w:rsid w:val="00A52CCD"/>
    <w:rsid w:val="00A53861"/>
    <w:rsid w:val="00A54EB6"/>
    <w:rsid w:val="00A56139"/>
    <w:rsid w:val="00A56402"/>
    <w:rsid w:val="00A56429"/>
    <w:rsid w:val="00A57BAC"/>
    <w:rsid w:val="00A60646"/>
    <w:rsid w:val="00A6144B"/>
    <w:rsid w:val="00A628A0"/>
    <w:rsid w:val="00A62CA0"/>
    <w:rsid w:val="00A64555"/>
    <w:rsid w:val="00A64C30"/>
    <w:rsid w:val="00A652EE"/>
    <w:rsid w:val="00A670A4"/>
    <w:rsid w:val="00A674BC"/>
    <w:rsid w:val="00A70651"/>
    <w:rsid w:val="00A706B5"/>
    <w:rsid w:val="00A70E1E"/>
    <w:rsid w:val="00A711DC"/>
    <w:rsid w:val="00A71374"/>
    <w:rsid w:val="00A7222A"/>
    <w:rsid w:val="00A746B9"/>
    <w:rsid w:val="00A7508D"/>
    <w:rsid w:val="00A76638"/>
    <w:rsid w:val="00A77F08"/>
    <w:rsid w:val="00A8058F"/>
    <w:rsid w:val="00A806B4"/>
    <w:rsid w:val="00A80864"/>
    <w:rsid w:val="00A818DB"/>
    <w:rsid w:val="00A839E1"/>
    <w:rsid w:val="00A83EB2"/>
    <w:rsid w:val="00A844A0"/>
    <w:rsid w:val="00A8656F"/>
    <w:rsid w:val="00A86E6C"/>
    <w:rsid w:val="00A90955"/>
    <w:rsid w:val="00A92587"/>
    <w:rsid w:val="00A93451"/>
    <w:rsid w:val="00A94058"/>
    <w:rsid w:val="00A9508D"/>
    <w:rsid w:val="00A95487"/>
    <w:rsid w:val="00A95734"/>
    <w:rsid w:val="00A963C4"/>
    <w:rsid w:val="00A9721B"/>
    <w:rsid w:val="00A97ADB"/>
    <w:rsid w:val="00AA0723"/>
    <w:rsid w:val="00AA0975"/>
    <w:rsid w:val="00AA4BAF"/>
    <w:rsid w:val="00AA4DE9"/>
    <w:rsid w:val="00AA5B03"/>
    <w:rsid w:val="00AA63C9"/>
    <w:rsid w:val="00AA652C"/>
    <w:rsid w:val="00AA7046"/>
    <w:rsid w:val="00AA7B60"/>
    <w:rsid w:val="00AA7F96"/>
    <w:rsid w:val="00AB026C"/>
    <w:rsid w:val="00AB0DCC"/>
    <w:rsid w:val="00AB0DEB"/>
    <w:rsid w:val="00AB1135"/>
    <w:rsid w:val="00AB19D5"/>
    <w:rsid w:val="00AB25BA"/>
    <w:rsid w:val="00AB3647"/>
    <w:rsid w:val="00AB4BED"/>
    <w:rsid w:val="00AB4FDF"/>
    <w:rsid w:val="00AB5784"/>
    <w:rsid w:val="00AB5853"/>
    <w:rsid w:val="00AB697D"/>
    <w:rsid w:val="00AB6F9B"/>
    <w:rsid w:val="00AB7A85"/>
    <w:rsid w:val="00AC04B5"/>
    <w:rsid w:val="00AC0EA4"/>
    <w:rsid w:val="00AC109D"/>
    <w:rsid w:val="00AC1149"/>
    <w:rsid w:val="00AC11F8"/>
    <w:rsid w:val="00AC33A6"/>
    <w:rsid w:val="00AC3422"/>
    <w:rsid w:val="00AC34D4"/>
    <w:rsid w:val="00AC4DBE"/>
    <w:rsid w:val="00AC6DCF"/>
    <w:rsid w:val="00AC6F02"/>
    <w:rsid w:val="00AC74EA"/>
    <w:rsid w:val="00AD053D"/>
    <w:rsid w:val="00AD1F9C"/>
    <w:rsid w:val="00AD23E6"/>
    <w:rsid w:val="00AD27BE"/>
    <w:rsid w:val="00AD3512"/>
    <w:rsid w:val="00AD370D"/>
    <w:rsid w:val="00AD5117"/>
    <w:rsid w:val="00AD546A"/>
    <w:rsid w:val="00AD5C3F"/>
    <w:rsid w:val="00AD6150"/>
    <w:rsid w:val="00AD7730"/>
    <w:rsid w:val="00AD7ED2"/>
    <w:rsid w:val="00AE2C6B"/>
    <w:rsid w:val="00AE2D2A"/>
    <w:rsid w:val="00AE3BAC"/>
    <w:rsid w:val="00AE6372"/>
    <w:rsid w:val="00AE68A6"/>
    <w:rsid w:val="00AE6D2B"/>
    <w:rsid w:val="00AE7F0B"/>
    <w:rsid w:val="00AF04CC"/>
    <w:rsid w:val="00AF14A6"/>
    <w:rsid w:val="00AF1C7E"/>
    <w:rsid w:val="00AF236E"/>
    <w:rsid w:val="00AF270D"/>
    <w:rsid w:val="00AF28BD"/>
    <w:rsid w:val="00AF3CBC"/>
    <w:rsid w:val="00AF5254"/>
    <w:rsid w:val="00AF5DF0"/>
    <w:rsid w:val="00AF5E3D"/>
    <w:rsid w:val="00AF66E5"/>
    <w:rsid w:val="00AF7B0A"/>
    <w:rsid w:val="00B031B0"/>
    <w:rsid w:val="00B03461"/>
    <w:rsid w:val="00B03490"/>
    <w:rsid w:val="00B03492"/>
    <w:rsid w:val="00B05324"/>
    <w:rsid w:val="00B05F6E"/>
    <w:rsid w:val="00B060EA"/>
    <w:rsid w:val="00B06C8E"/>
    <w:rsid w:val="00B110E8"/>
    <w:rsid w:val="00B1126F"/>
    <w:rsid w:val="00B1174D"/>
    <w:rsid w:val="00B13AE0"/>
    <w:rsid w:val="00B13E75"/>
    <w:rsid w:val="00B147A3"/>
    <w:rsid w:val="00B148CE"/>
    <w:rsid w:val="00B14E08"/>
    <w:rsid w:val="00B14EED"/>
    <w:rsid w:val="00B16910"/>
    <w:rsid w:val="00B16C26"/>
    <w:rsid w:val="00B17FD2"/>
    <w:rsid w:val="00B2062E"/>
    <w:rsid w:val="00B21243"/>
    <w:rsid w:val="00B21627"/>
    <w:rsid w:val="00B21817"/>
    <w:rsid w:val="00B219BF"/>
    <w:rsid w:val="00B21AEA"/>
    <w:rsid w:val="00B226AE"/>
    <w:rsid w:val="00B23AB3"/>
    <w:rsid w:val="00B2489A"/>
    <w:rsid w:val="00B25165"/>
    <w:rsid w:val="00B25676"/>
    <w:rsid w:val="00B2589C"/>
    <w:rsid w:val="00B26891"/>
    <w:rsid w:val="00B27AE3"/>
    <w:rsid w:val="00B31CB4"/>
    <w:rsid w:val="00B31F87"/>
    <w:rsid w:val="00B32A8E"/>
    <w:rsid w:val="00B331C3"/>
    <w:rsid w:val="00B3331C"/>
    <w:rsid w:val="00B33E48"/>
    <w:rsid w:val="00B34B3C"/>
    <w:rsid w:val="00B35960"/>
    <w:rsid w:val="00B35F67"/>
    <w:rsid w:val="00B37446"/>
    <w:rsid w:val="00B37AEF"/>
    <w:rsid w:val="00B37DAB"/>
    <w:rsid w:val="00B37DBB"/>
    <w:rsid w:val="00B406BC"/>
    <w:rsid w:val="00B410DE"/>
    <w:rsid w:val="00B43434"/>
    <w:rsid w:val="00B43953"/>
    <w:rsid w:val="00B43DE5"/>
    <w:rsid w:val="00B443BC"/>
    <w:rsid w:val="00B464F2"/>
    <w:rsid w:val="00B4714F"/>
    <w:rsid w:val="00B5102F"/>
    <w:rsid w:val="00B536CE"/>
    <w:rsid w:val="00B5411A"/>
    <w:rsid w:val="00B54B0A"/>
    <w:rsid w:val="00B54FF8"/>
    <w:rsid w:val="00B55146"/>
    <w:rsid w:val="00B575ED"/>
    <w:rsid w:val="00B57A13"/>
    <w:rsid w:val="00B61B2E"/>
    <w:rsid w:val="00B62DDE"/>
    <w:rsid w:val="00B63BE9"/>
    <w:rsid w:val="00B643EC"/>
    <w:rsid w:val="00B64B2C"/>
    <w:rsid w:val="00B66639"/>
    <w:rsid w:val="00B66DED"/>
    <w:rsid w:val="00B66E55"/>
    <w:rsid w:val="00B66ECF"/>
    <w:rsid w:val="00B709C0"/>
    <w:rsid w:val="00B7100D"/>
    <w:rsid w:val="00B7179A"/>
    <w:rsid w:val="00B72949"/>
    <w:rsid w:val="00B72E37"/>
    <w:rsid w:val="00B7330B"/>
    <w:rsid w:val="00B73328"/>
    <w:rsid w:val="00B73793"/>
    <w:rsid w:val="00B744F8"/>
    <w:rsid w:val="00B74EB0"/>
    <w:rsid w:val="00B75678"/>
    <w:rsid w:val="00B804C5"/>
    <w:rsid w:val="00B80C70"/>
    <w:rsid w:val="00B81691"/>
    <w:rsid w:val="00B817B2"/>
    <w:rsid w:val="00B81C52"/>
    <w:rsid w:val="00B8220F"/>
    <w:rsid w:val="00B842A4"/>
    <w:rsid w:val="00B8455D"/>
    <w:rsid w:val="00B853A6"/>
    <w:rsid w:val="00B8545E"/>
    <w:rsid w:val="00B87BEC"/>
    <w:rsid w:val="00B908F8"/>
    <w:rsid w:val="00B91103"/>
    <w:rsid w:val="00B917DF"/>
    <w:rsid w:val="00B91D7F"/>
    <w:rsid w:val="00B9247E"/>
    <w:rsid w:val="00B93D69"/>
    <w:rsid w:val="00B95A9B"/>
    <w:rsid w:val="00B95DA4"/>
    <w:rsid w:val="00B967A7"/>
    <w:rsid w:val="00B96B6B"/>
    <w:rsid w:val="00B96BA4"/>
    <w:rsid w:val="00B97F4F"/>
    <w:rsid w:val="00BA0A35"/>
    <w:rsid w:val="00BA3633"/>
    <w:rsid w:val="00BA3814"/>
    <w:rsid w:val="00BA51C5"/>
    <w:rsid w:val="00BA539A"/>
    <w:rsid w:val="00BA5C13"/>
    <w:rsid w:val="00BA607B"/>
    <w:rsid w:val="00BA6311"/>
    <w:rsid w:val="00BA65A8"/>
    <w:rsid w:val="00BA6F22"/>
    <w:rsid w:val="00BA70D1"/>
    <w:rsid w:val="00BA7CCF"/>
    <w:rsid w:val="00BB002E"/>
    <w:rsid w:val="00BB0143"/>
    <w:rsid w:val="00BB085E"/>
    <w:rsid w:val="00BB1097"/>
    <w:rsid w:val="00BB1105"/>
    <w:rsid w:val="00BB1A5B"/>
    <w:rsid w:val="00BB25A6"/>
    <w:rsid w:val="00BB2636"/>
    <w:rsid w:val="00BB32BE"/>
    <w:rsid w:val="00BB38D4"/>
    <w:rsid w:val="00BB3CDE"/>
    <w:rsid w:val="00BB4FA8"/>
    <w:rsid w:val="00BB587C"/>
    <w:rsid w:val="00BB65DD"/>
    <w:rsid w:val="00BC15E0"/>
    <w:rsid w:val="00BC1DFA"/>
    <w:rsid w:val="00BC2023"/>
    <w:rsid w:val="00BC28AE"/>
    <w:rsid w:val="00BC38D1"/>
    <w:rsid w:val="00BC3A7F"/>
    <w:rsid w:val="00BC3DA7"/>
    <w:rsid w:val="00BC6239"/>
    <w:rsid w:val="00BC6294"/>
    <w:rsid w:val="00BC68C1"/>
    <w:rsid w:val="00BC6F5C"/>
    <w:rsid w:val="00BC70C7"/>
    <w:rsid w:val="00BC734B"/>
    <w:rsid w:val="00BC7DC9"/>
    <w:rsid w:val="00BD08A9"/>
    <w:rsid w:val="00BD1386"/>
    <w:rsid w:val="00BD1588"/>
    <w:rsid w:val="00BD413E"/>
    <w:rsid w:val="00BD4775"/>
    <w:rsid w:val="00BD478F"/>
    <w:rsid w:val="00BD5C52"/>
    <w:rsid w:val="00BD69BC"/>
    <w:rsid w:val="00BD728F"/>
    <w:rsid w:val="00BE0872"/>
    <w:rsid w:val="00BE0E06"/>
    <w:rsid w:val="00BE12DF"/>
    <w:rsid w:val="00BE26CD"/>
    <w:rsid w:val="00BE3A64"/>
    <w:rsid w:val="00BE47CE"/>
    <w:rsid w:val="00BE597E"/>
    <w:rsid w:val="00BE59B6"/>
    <w:rsid w:val="00BE7B5A"/>
    <w:rsid w:val="00BE7BD0"/>
    <w:rsid w:val="00BF0225"/>
    <w:rsid w:val="00BF0513"/>
    <w:rsid w:val="00BF0899"/>
    <w:rsid w:val="00BF098D"/>
    <w:rsid w:val="00BF0C20"/>
    <w:rsid w:val="00BF26A9"/>
    <w:rsid w:val="00BF2BBD"/>
    <w:rsid w:val="00BF619A"/>
    <w:rsid w:val="00BF6D7D"/>
    <w:rsid w:val="00C007BA"/>
    <w:rsid w:val="00C00F5D"/>
    <w:rsid w:val="00C01203"/>
    <w:rsid w:val="00C0134C"/>
    <w:rsid w:val="00C021ED"/>
    <w:rsid w:val="00C03E32"/>
    <w:rsid w:val="00C0667C"/>
    <w:rsid w:val="00C06765"/>
    <w:rsid w:val="00C067C6"/>
    <w:rsid w:val="00C073A9"/>
    <w:rsid w:val="00C10C1A"/>
    <w:rsid w:val="00C10E1E"/>
    <w:rsid w:val="00C111CD"/>
    <w:rsid w:val="00C1160A"/>
    <w:rsid w:val="00C118B8"/>
    <w:rsid w:val="00C120BB"/>
    <w:rsid w:val="00C1553A"/>
    <w:rsid w:val="00C15D75"/>
    <w:rsid w:val="00C165FC"/>
    <w:rsid w:val="00C169C3"/>
    <w:rsid w:val="00C16CD9"/>
    <w:rsid w:val="00C16CE9"/>
    <w:rsid w:val="00C171B2"/>
    <w:rsid w:val="00C178A8"/>
    <w:rsid w:val="00C179E7"/>
    <w:rsid w:val="00C21838"/>
    <w:rsid w:val="00C21969"/>
    <w:rsid w:val="00C21977"/>
    <w:rsid w:val="00C22FC4"/>
    <w:rsid w:val="00C23515"/>
    <w:rsid w:val="00C242C1"/>
    <w:rsid w:val="00C24C46"/>
    <w:rsid w:val="00C27332"/>
    <w:rsid w:val="00C279BF"/>
    <w:rsid w:val="00C27E1E"/>
    <w:rsid w:val="00C27E94"/>
    <w:rsid w:val="00C3128A"/>
    <w:rsid w:val="00C313EC"/>
    <w:rsid w:val="00C31505"/>
    <w:rsid w:val="00C32EB0"/>
    <w:rsid w:val="00C32F44"/>
    <w:rsid w:val="00C33E4E"/>
    <w:rsid w:val="00C3469F"/>
    <w:rsid w:val="00C34F9E"/>
    <w:rsid w:val="00C350FA"/>
    <w:rsid w:val="00C364AE"/>
    <w:rsid w:val="00C36F04"/>
    <w:rsid w:val="00C37250"/>
    <w:rsid w:val="00C372D3"/>
    <w:rsid w:val="00C37843"/>
    <w:rsid w:val="00C40408"/>
    <w:rsid w:val="00C420A6"/>
    <w:rsid w:val="00C42DD4"/>
    <w:rsid w:val="00C42DD8"/>
    <w:rsid w:val="00C43C26"/>
    <w:rsid w:val="00C43CA6"/>
    <w:rsid w:val="00C4412A"/>
    <w:rsid w:val="00C441BD"/>
    <w:rsid w:val="00C44CDC"/>
    <w:rsid w:val="00C470EC"/>
    <w:rsid w:val="00C47270"/>
    <w:rsid w:val="00C5042B"/>
    <w:rsid w:val="00C5084B"/>
    <w:rsid w:val="00C5092F"/>
    <w:rsid w:val="00C51496"/>
    <w:rsid w:val="00C51C0E"/>
    <w:rsid w:val="00C5354C"/>
    <w:rsid w:val="00C53942"/>
    <w:rsid w:val="00C53967"/>
    <w:rsid w:val="00C544EA"/>
    <w:rsid w:val="00C54781"/>
    <w:rsid w:val="00C55413"/>
    <w:rsid w:val="00C55C14"/>
    <w:rsid w:val="00C55ED9"/>
    <w:rsid w:val="00C560D8"/>
    <w:rsid w:val="00C60184"/>
    <w:rsid w:val="00C60734"/>
    <w:rsid w:val="00C61216"/>
    <w:rsid w:val="00C61BE3"/>
    <w:rsid w:val="00C61EA6"/>
    <w:rsid w:val="00C62F7D"/>
    <w:rsid w:val="00C63E34"/>
    <w:rsid w:val="00C6607C"/>
    <w:rsid w:val="00C6640B"/>
    <w:rsid w:val="00C67944"/>
    <w:rsid w:val="00C7015B"/>
    <w:rsid w:val="00C7100F"/>
    <w:rsid w:val="00C716BE"/>
    <w:rsid w:val="00C71E6A"/>
    <w:rsid w:val="00C723A8"/>
    <w:rsid w:val="00C73C89"/>
    <w:rsid w:val="00C7599D"/>
    <w:rsid w:val="00C76472"/>
    <w:rsid w:val="00C769DC"/>
    <w:rsid w:val="00C7702D"/>
    <w:rsid w:val="00C77583"/>
    <w:rsid w:val="00C800B3"/>
    <w:rsid w:val="00C80539"/>
    <w:rsid w:val="00C80706"/>
    <w:rsid w:val="00C8072C"/>
    <w:rsid w:val="00C810BD"/>
    <w:rsid w:val="00C81898"/>
    <w:rsid w:val="00C81A90"/>
    <w:rsid w:val="00C82951"/>
    <w:rsid w:val="00C84F72"/>
    <w:rsid w:val="00C8543B"/>
    <w:rsid w:val="00C8628E"/>
    <w:rsid w:val="00C86437"/>
    <w:rsid w:val="00C87AE4"/>
    <w:rsid w:val="00C87F52"/>
    <w:rsid w:val="00C900B8"/>
    <w:rsid w:val="00C91084"/>
    <w:rsid w:val="00C91C2E"/>
    <w:rsid w:val="00C9299F"/>
    <w:rsid w:val="00C9317C"/>
    <w:rsid w:val="00C935D1"/>
    <w:rsid w:val="00C937DF"/>
    <w:rsid w:val="00C947FA"/>
    <w:rsid w:val="00C94915"/>
    <w:rsid w:val="00C949B9"/>
    <w:rsid w:val="00C9624B"/>
    <w:rsid w:val="00C97B52"/>
    <w:rsid w:val="00C97B77"/>
    <w:rsid w:val="00C97BE4"/>
    <w:rsid w:val="00CA024A"/>
    <w:rsid w:val="00CA1AC4"/>
    <w:rsid w:val="00CA27C9"/>
    <w:rsid w:val="00CA2C96"/>
    <w:rsid w:val="00CA3630"/>
    <w:rsid w:val="00CA3B4F"/>
    <w:rsid w:val="00CA494D"/>
    <w:rsid w:val="00CA4BAA"/>
    <w:rsid w:val="00CA4C49"/>
    <w:rsid w:val="00CA505D"/>
    <w:rsid w:val="00CA5592"/>
    <w:rsid w:val="00CA5674"/>
    <w:rsid w:val="00CA6901"/>
    <w:rsid w:val="00CB0EAD"/>
    <w:rsid w:val="00CB41F7"/>
    <w:rsid w:val="00CB494E"/>
    <w:rsid w:val="00CB515D"/>
    <w:rsid w:val="00CB709A"/>
    <w:rsid w:val="00CB74C0"/>
    <w:rsid w:val="00CB7AF7"/>
    <w:rsid w:val="00CC11EF"/>
    <w:rsid w:val="00CC24FF"/>
    <w:rsid w:val="00CC3C88"/>
    <w:rsid w:val="00CC466A"/>
    <w:rsid w:val="00CC50EA"/>
    <w:rsid w:val="00CC6440"/>
    <w:rsid w:val="00CC7641"/>
    <w:rsid w:val="00CC78FF"/>
    <w:rsid w:val="00CD0B57"/>
    <w:rsid w:val="00CD1739"/>
    <w:rsid w:val="00CD1F46"/>
    <w:rsid w:val="00CD2768"/>
    <w:rsid w:val="00CD3279"/>
    <w:rsid w:val="00CD3329"/>
    <w:rsid w:val="00CD39AD"/>
    <w:rsid w:val="00CD4272"/>
    <w:rsid w:val="00CD530F"/>
    <w:rsid w:val="00CD5B33"/>
    <w:rsid w:val="00CD6279"/>
    <w:rsid w:val="00CD69EF"/>
    <w:rsid w:val="00CD7262"/>
    <w:rsid w:val="00CD7402"/>
    <w:rsid w:val="00CE00A4"/>
    <w:rsid w:val="00CE0126"/>
    <w:rsid w:val="00CE0185"/>
    <w:rsid w:val="00CE0FA2"/>
    <w:rsid w:val="00CE1E10"/>
    <w:rsid w:val="00CE5873"/>
    <w:rsid w:val="00CE5E13"/>
    <w:rsid w:val="00CE63D7"/>
    <w:rsid w:val="00CE7445"/>
    <w:rsid w:val="00CE76C7"/>
    <w:rsid w:val="00CF0208"/>
    <w:rsid w:val="00CF0790"/>
    <w:rsid w:val="00CF0C7F"/>
    <w:rsid w:val="00CF1105"/>
    <w:rsid w:val="00CF13FC"/>
    <w:rsid w:val="00CF1504"/>
    <w:rsid w:val="00CF1521"/>
    <w:rsid w:val="00CF2287"/>
    <w:rsid w:val="00CF3453"/>
    <w:rsid w:val="00CF3911"/>
    <w:rsid w:val="00CF4F6C"/>
    <w:rsid w:val="00CF5109"/>
    <w:rsid w:val="00CF58D3"/>
    <w:rsid w:val="00CF5B22"/>
    <w:rsid w:val="00CF62FD"/>
    <w:rsid w:val="00D012CA"/>
    <w:rsid w:val="00D01488"/>
    <w:rsid w:val="00D02A46"/>
    <w:rsid w:val="00D0371B"/>
    <w:rsid w:val="00D057B5"/>
    <w:rsid w:val="00D05EBC"/>
    <w:rsid w:val="00D065D0"/>
    <w:rsid w:val="00D071AC"/>
    <w:rsid w:val="00D07E32"/>
    <w:rsid w:val="00D106D6"/>
    <w:rsid w:val="00D13C5B"/>
    <w:rsid w:val="00D1448D"/>
    <w:rsid w:val="00D15F37"/>
    <w:rsid w:val="00D16981"/>
    <w:rsid w:val="00D16AA0"/>
    <w:rsid w:val="00D2008D"/>
    <w:rsid w:val="00D20974"/>
    <w:rsid w:val="00D22C5D"/>
    <w:rsid w:val="00D24198"/>
    <w:rsid w:val="00D26A04"/>
    <w:rsid w:val="00D27830"/>
    <w:rsid w:val="00D304C0"/>
    <w:rsid w:val="00D30CBB"/>
    <w:rsid w:val="00D31BBB"/>
    <w:rsid w:val="00D32871"/>
    <w:rsid w:val="00D32A8F"/>
    <w:rsid w:val="00D32B08"/>
    <w:rsid w:val="00D32FE5"/>
    <w:rsid w:val="00D33EEE"/>
    <w:rsid w:val="00D34C00"/>
    <w:rsid w:val="00D352DB"/>
    <w:rsid w:val="00D3549C"/>
    <w:rsid w:val="00D36ACB"/>
    <w:rsid w:val="00D37259"/>
    <w:rsid w:val="00D403D9"/>
    <w:rsid w:val="00D40838"/>
    <w:rsid w:val="00D40C35"/>
    <w:rsid w:val="00D41148"/>
    <w:rsid w:val="00D412E0"/>
    <w:rsid w:val="00D413C1"/>
    <w:rsid w:val="00D41800"/>
    <w:rsid w:val="00D41833"/>
    <w:rsid w:val="00D41A6C"/>
    <w:rsid w:val="00D41DC0"/>
    <w:rsid w:val="00D42FF0"/>
    <w:rsid w:val="00D432F8"/>
    <w:rsid w:val="00D43563"/>
    <w:rsid w:val="00D43742"/>
    <w:rsid w:val="00D43969"/>
    <w:rsid w:val="00D43BEA"/>
    <w:rsid w:val="00D45FF1"/>
    <w:rsid w:val="00D46BC7"/>
    <w:rsid w:val="00D46C84"/>
    <w:rsid w:val="00D46DC4"/>
    <w:rsid w:val="00D479F0"/>
    <w:rsid w:val="00D50783"/>
    <w:rsid w:val="00D51038"/>
    <w:rsid w:val="00D5120E"/>
    <w:rsid w:val="00D514EA"/>
    <w:rsid w:val="00D520A2"/>
    <w:rsid w:val="00D5270C"/>
    <w:rsid w:val="00D600D7"/>
    <w:rsid w:val="00D61ACA"/>
    <w:rsid w:val="00D638D1"/>
    <w:rsid w:val="00D65AD4"/>
    <w:rsid w:val="00D665FE"/>
    <w:rsid w:val="00D668F2"/>
    <w:rsid w:val="00D700D5"/>
    <w:rsid w:val="00D70B13"/>
    <w:rsid w:val="00D70EE0"/>
    <w:rsid w:val="00D71DC9"/>
    <w:rsid w:val="00D71F62"/>
    <w:rsid w:val="00D72013"/>
    <w:rsid w:val="00D7209B"/>
    <w:rsid w:val="00D72386"/>
    <w:rsid w:val="00D72A09"/>
    <w:rsid w:val="00D73DE5"/>
    <w:rsid w:val="00D741FB"/>
    <w:rsid w:val="00D74C9D"/>
    <w:rsid w:val="00D75215"/>
    <w:rsid w:val="00D754C3"/>
    <w:rsid w:val="00D75698"/>
    <w:rsid w:val="00D765B6"/>
    <w:rsid w:val="00D77E19"/>
    <w:rsid w:val="00D80283"/>
    <w:rsid w:val="00D809A0"/>
    <w:rsid w:val="00D81268"/>
    <w:rsid w:val="00D81409"/>
    <w:rsid w:val="00D81476"/>
    <w:rsid w:val="00D81BF6"/>
    <w:rsid w:val="00D82E82"/>
    <w:rsid w:val="00D838E8"/>
    <w:rsid w:val="00D854D2"/>
    <w:rsid w:val="00D85F41"/>
    <w:rsid w:val="00D8633C"/>
    <w:rsid w:val="00D903D0"/>
    <w:rsid w:val="00D91B91"/>
    <w:rsid w:val="00D92D23"/>
    <w:rsid w:val="00D93751"/>
    <w:rsid w:val="00D94869"/>
    <w:rsid w:val="00D94DCC"/>
    <w:rsid w:val="00D95755"/>
    <w:rsid w:val="00D96030"/>
    <w:rsid w:val="00D96855"/>
    <w:rsid w:val="00DA0483"/>
    <w:rsid w:val="00DA09D9"/>
    <w:rsid w:val="00DA0A06"/>
    <w:rsid w:val="00DA10C5"/>
    <w:rsid w:val="00DA373C"/>
    <w:rsid w:val="00DA4443"/>
    <w:rsid w:val="00DA5E0D"/>
    <w:rsid w:val="00DA70B6"/>
    <w:rsid w:val="00DB030F"/>
    <w:rsid w:val="00DB05D9"/>
    <w:rsid w:val="00DB0DFF"/>
    <w:rsid w:val="00DB113B"/>
    <w:rsid w:val="00DB1327"/>
    <w:rsid w:val="00DB1A68"/>
    <w:rsid w:val="00DB1C30"/>
    <w:rsid w:val="00DB21EA"/>
    <w:rsid w:val="00DB3170"/>
    <w:rsid w:val="00DB3472"/>
    <w:rsid w:val="00DB4ADE"/>
    <w:rsid w:val="00DB51AE"/>
    <w:rsid w:val="00DB528A"/>
    <w:rsid w:val="00DB55AD"/>
    <w:rsid w:val="00DB6A86"/>
    <w:rsid w:val="00DB6B75"/>
    <w:rsid w:val="00DB6C24"/>
    <w:rsid w:val="00DB72AE"/>
    <w:rsid w:val="00DC03B0"/>
    <w:rsid w:val="00DC0757"/>
    <w:rsid w:val="00DC0A43"/>
    <w:rsid w:val="00DC0B65"/>
    <w:rsid w:val="00DC11B6"/>
    <w:rsid w:val="00DC1BAE"/>
    <w:rsid w:val="00DC2661"/>
    <w:rsid w:val="00DC27E5"/>
    <w:rsid w:val="00DC3778"/>
    <w:rsid w:val="00DC473F"/>
    <w:rsid w:val="00DC654C"/>
    <w:rsid w:val="00DC6577"/>
    <w:rsid w:val="00DC6C25"/>
    <w:rsid w:val="00DC739D"/>
    <w:rsid w:val="00DC7514"/>
    <w:rsid w:val="00DD17A2"/>
    <w:rsid w:val="00DD1999"/>
    <w:rsid w:val="00DD1D28"/>
    <w:rsid w:val="00DD2EE3"/>
    <w:rsid w:val="00DD3509"/>
    <w:rsid w:val="00DD44A9"/>
    <w:rsid w:val="00DD4728"/>
    <w:rsid w:val="00DD4C6C"/>
    <w:rsid w:val="00DD506E"/>
    <w:rsid w:val="00DD580F"/>
    <w:rsid w:val="00DD5E30"/>
    <w:rsid w:val="00DD62F1"/>
    <w:rsid w:val="00DE098B"/>
    <w:rsid w:val="00DE1334"/>
    <w:rsid w:val="00DE219D"/>
    <w:rsid w:val="00DE3C3F"/>
    <w:rsid w:val="00DE4194"/>
    <w:rsid w:val="00DE5537"/>
    <w:rsid w:val="00DE583A"/>
    <w:rsid w:val="00DE59D1"/>
    <w:rsid w:val="00DE6675"/>
    <w:rsid w:val="00DE71E4"/>
    <w:rsid w:val="00DF09F8"/>
    <w:rsid w:val="00DF14D2"/>
    <w:rsid w:val="00DF1E14"/>
    <w:rsid w:val="00DF2800"/>
    <w:rsid w:val="00DF3239"/>
    <w:rsid w:val="00DF41B2"/>
    <w:rsid w:val="00DF42FE"/>
    <w:rsid w:val="00DF4EA9"/>
    <w:rsid w:val="00DF7284"/>
    <w:rsid w:val="00E00173"/>
    <w:rsid w:val="00E00ADA"/>
    <w:rsid w:val="00E00F74"/>
    <w:rsid w:val="00E01EA7"/>
    <w:rsid w:val="00E02293"/>
    <w:rsid w:val="00E04196"/>
    <w:rsid w:val="00E04298"/>
    <w:rsid w:val="00E043C6"/>
    <w:rsid w:val="00E05C90"/>
    <w:rsid w:val="00E05E71"/>
    <w:rsid w:val="00E075D1"/>
    <w:rsid w:val="00E07909"/>
    <w:rsid w:val="00E07B24"/>
    <w:rsid w:val="00E07D42"/>
    <w:rsid w:val="00E10811"/>
    <w:rsid w:val="00E10A86"/>
    <w:rsid w:val="00E11A1D"/>
    <w:rsid w:val="00E14AA6"/>
    <w:rsid w:val="00E14C88"/>
    <w:rsid w:val="00E171DD"/>
    <w:rsid w:val="00E20425"/>
    <w:rsid w:val="00E21192"/>
    <w:rsid w:val="00E21DE6"/>
    <w:rsid w:val="00E22149"/>
    <w:rsid w:val="00E22988"/>
    <w:rsid w:val="00E22DCA"/>
    <w:rsid w:val="00E22F2D"/>
    <w:rsid w:val="00E24C04"/>
    <w:rsid w:val="00E25082"/>
    <w:rsid w:val="00E269FF"/>
    <w:rsid w:val="00E26B2F"/>
    <w:rsid w:val="00E26FA8"/>
    <w:rsid w:val="00E270EF"/>
    <w:rsid w:val="00E27970"/>
    <w:rsid w:val="00E27CBE"/>
    <w:rsid w:val="00E27D34"/>
    <w:rsid w:val="00E27EF7"/>
    <w:rsid w:val="00E30D33"/>
    <w:rsid w:val="00E321B7"/>
    <w:rsid w:val="00E32A10"/>
    <w:rsid w:val="00E339DB"/>
    <w:rsid w:val="00E34FE3"/>
    <w:rsid w:val="00E36257"/>
    <w:rsid w:val="00E40A14"/>
    <w:rsid w:val="00E43078"/>
    <w:rsid w:val="00E43784"/>
    <w:rsid w:val="00E44457"/>
    <w:rsid w:val="00E453C5"/>
    <w:rsid w:val="00E46A2D"/>
    <w:rsid w:val="00E46A5D"/>
    <w:rsid w:val="00E50EF5"/>
    <w:rsid w:val="00E517E3"/>
    <w:rsid w:val="00E51EF3"/>
    <w:rsid w:val="00E51F65"/>
    <w:rsid w:val="00E523F8"/>
    <w:rsid w:val="00E52585"/>
    <w:rsid w:val="00E534BB"/>
    <w:rsid w:val="00E570C2"/>
    <w:rsid w:val="00E5714E"/>
    <w:rsid w:val="00E571E9"/>
    <w:rsid w:val="00E57381"/>
    <w:rsid w:val="00E60582"/>
    <w:rsid w:val="00E612A0"/>
    <w:rsid w:val="00E61527"/>
    <w:rsid w:val="00E623EA"/>
    <w:rsid w:val="00E63027"/>
    <w:rsid w:val="00E67E26"/>
    <w:rsid w:val="00E707D6"/>
    <w:rsid w:val="00E71432"/>
    <w:rsid w:val="00E72020"/>
    <w:rsid w:val="00E72497"/>
    <w:rsid w:val="00E7251C"/>
    <w:rsid w:val="00E7264D"/>
    <w:rsid w:val="00E72CA3"/>
    <w:rsid w:val="00E7392C"/>
    <w:rsid w:val="00E73A86"/>
    <w:rsid w:val="00E7473A"/>
    <w:rsid w:val="00E74EF5"/>
    <w:rsid w:val="00E756B0"/>
    <w:rsid w:val="00E75D99"/>
    <w:rsid w:val="00E7635F"/>
    <w:rsid w:val="00E77B02"/>
    <w:rsid w:val="00E77C10"/>
    <w:rsid w:val="00E77DF2"/>
    <w:rsid w:val="00E77E68"/>
    <w:rsid w:val="00E803C5"/>
    <w:rsid w:val="00E803F4"/>
    <w:rsid w:val="00E80A83"/>
    <w:rsid w:val="00E80EFA"/>
    <w:rsid w:val="00E81CF8"/>
    <w:rsid w:val="00E820C5"/>
    <w:rsid w:val="00E83088"/>
    <w:rsid w:val="00E83704"/>
    <w:rsid w:val="00E83E7F"/>
    <w:rsid w:val="00E84221"/>
    <w:rsid w:val="00E842D3"/>
    <w:rsid w:val="00E85A5B"/>
    <w:rsid w:val="00E8659C"/>
    <w:rsid w:val="00E86D0A"/>
    <w:rsid w:val="00E86D86"/>
    <w:rsid w:val="00E870E2"/>
    <w:rsid w:val="00E90A64"/>
    <w:rsid w:val="00E90F6F"/>
    <w:rsid w:val="00E9189C"/>
    <w:rsid w:val="00E91BC0"/>
    <w:rsid w:val="00E93084"/>
    <w:rsid w:val="00E93168"/>
    <w:rsid w:val="00E951EF"/>
    <w:rsid w:val="00E96142"/>
    <w:rsid w:val="00E97AA4"/>
    <w:rsid w:val="00EA109F"/>
    <w:rsid w:val="00EA19DD"/>
    <w:rsid w:val="00EA1D13"/>
    <w:rsid w:val="00EA63CC"/>
    <w:rsid w:val="00EA6E9D"/>
    <w:rsid w:val="00EB0775"/>
    <w:rsid w:val="00EB12F8"/>
    <w:rsid w:val="00EB1719"/>
    <w:rsid w:val="00EB2075"/>
    <w:rsid w:val="00EB2DB5"/>
    <w:rsid w:val="00EB6280"/>
    <w:rsid w:val="00EB655A"/>
    <w:rsid w:val="00EB6C36"/>
    <w:rsid w:val="00EB78BB"/>
    <w:rsid w:val="00EC0C6C"/>
    <w:rsid w:val="00EC0E8F"/>
    <w:rsid w:val="00EC195A"/>
    <w:rsid w:val="00EC1970"/>
    <w:rsid w:val="00EC1A26"/>
    <w:rsid w:val="00EC1B8B"/>
    <w:rsid w:val="00EC4827"/>
    <w:rsid w:val="00EC4D67"/>
    <w:rsid w:val="00EC5031"/>
    <w:rsid w:val="00EC6F15"/>
    <w:rsid w:val="00EC7640"/>
    <w:rsid w:val="00ED4CCA"/>
    <w:rsid w:val="00ED5C4D"/>
    <w:rsid w:val="00ED5E19"/>
    <w:rsid w:val="00ED619F"/>
    <w:rsid w:val="00ED6627"/>
    <w:rsid w:val="00ED6CEF"/>
    <w:rsid w:val="00ED7922"/>
    <w:rsid w:val="00ED7C83"/>
    <w:rsid w:val="00EE1031"/>
    <w:rsid w:val="00EE1246"/>
    <w:rsid w:val="00EE1258"/>
    <w:rsid w:val="00EE13FA"/>
    <w:rsid w:val="00EE1B43"/>
    <w:rsid w:val="00EE3056"/>
    <w:rsid w:val="00EE4880"/>
    <w:rsid w:val="00EE5609"/>
    <w:rsid w:val="00EE640E"/>
    <w:rsid w:val="00EE78C7"/>
    <w:rsid w:val="00EE7C1B"/>
    <w:rsid w:val="00EF076B"/>
    <w:rsid w:val="00EF0AB2"/>
    <w:rsid w:val="00EF25C4"/>
    <w:rsid w:val="00EF2B58"/>
    <w:rsid w:val="00EF46B2"/>
    <w:rsid w:val="00EF4BE2"/>
    <w:rsid w:val="00EF4BE6"/>
    <w:rsid w:val="00EF541C"/>
    <w:rsid w:val="00EF55F4"/>
    <w:rsid w:val="00EF5C43"/>
    <w:rsid w:val="00EF6008"/>
    <w:rsid w:val="00F00DDE"/>
    <w:rsid w:val="00F01CA9"/>
    <w:rsid w:val="00F02937"/>
    <w:rsid w:val="00F034D4"/>
    <w:rsid w:val="00F043AE"/>
    <w:rsid w:val="00F049FB"/>
    <w:rsid w:val="00F0509D"/>
    <w:rsid w:val="00F05CC3"/>
    <w:rsid w:val="00F06695"/>
    <w:rsid w:val="00F06A24"/>
    <w:rsid w:val="00F06E1F"/>
    <w:rsid w:val="00F11183"/>
    <w:rsid w:val="00F11876"/>
    <w:rsid w:val="00F14640"/>
    <w:rsid w:val="00F16155"/>
    <w:rsid w:val="00F161BE"/>
    <w:rsid w:val="00F17867"/>
    <w:rsid w:val="00F17CD3"/>
    <w:rsid w:val="00F212DA"/>
    <w:rsid w:val="00F21A62"/>
    <w:rsid w:val="00F2249E"/>
    <w:rsid w:val="00F225B1"/>
    <w:rsid w:val="00F22AEE"/>
    <w:rsid w:val="00F23994"/>
    <w:rsid w:val="00F23B11"/>
    <w:rsid w:val="00F23D7A"/>
    <w:rsid w:val="00F24759"/>
    <w:rsid w:val="00F255E4"/>
    <w:rsid w:val="00F27C1A"/>
    <w:rsid w:val="00F27DC3"/>
    <w:rsid w:val="00F27F1B"/>
    <w:rsid w:val="00F30B6B"/>
    <w:rsid w:val="00F30C4C"/>
    <w:rsid w:val="00F31129"/>
    <w:rsid w:val="00F31A15"/>
    <w:rsid w:val="00F31AE2"/>
    <w:rsid w:val="00F34376"/>
    <w:rsid w:val="00F35AFA"/>
    <w:rsid w:val="00F36EDE"/>
    <w:rsid w:val="00F405E6"/>
    <w:rsid w:val="00F4178F"/>
    <w:rsid w:val="00F420FF"/>
    <w:rsid w:val="00F42B11"/>
    <w:rsid w:val="00F42C4F"/>
    <w:rsid w:val="00F42E3E"/>
    <w:rsid w:val="00F42E50"/>
    <w:rsid w:val="00F42F91"/>
    <w:rsid w:val="00F43980"/>
    <w:rsid w:val="00F4446E"/>
    <w:rsid w:val="00F4495E"/>
    <w:rsid w:val="00F4580F"/>
    <w:rsid w:val="00F4720F"/>
    <w:rsid w:val="00F477C9"/>
    <w:rsid w:val="00F509D2"/>
    <w:rsid w:val="00F516B8"/>
    <w:rsid w:val="00F52853"/>
    <w:rsid w:val="00F52A87"/>
    <w:rsid w:val="00F530D4"/>
    <w:rsid w:val="00F53F4C"/>
    <w:rsid w:val="00F54206"/>
    <w:rsid w:val="00F54D61"/>
    <w:rsid w:val="00F54F6E"/>
    <w:rsid w:val="00F5534B"/>
    <w:rsid w:val="00F575D4"/>
    <w:rsid w:val="00F600B9"/>
    <w:rsid w:val="00F60A59"/>
    <w:rsid w:val="00F615BE"/>
    <w:rsid w:val="00F62516"/>
    <w:rsid w:val="00F626EB"/>
    <w:rsid w:val="00F65903"/>
    <w:rsid w:val="00F65D9C"/>
    <w:rsid w:val="00F65E23"/>
    <w:rsid w:val="00F66B79"/>
    <w:rsid w:val="00F67311"/>
    <w:rsid w:val="00F67816"/>
    <w:rsid w:val="00F67FA9"/>
    <w:rsid w:val="00F7039F"/>
    <w:rsid w:val="00F70922"/>
    <w:rsid w:val="00F70E93"/>
    <w:rsid w:val="00F72BDB"/>
    <w:rsid w:val="00F730BF"/>
    <w:rsid w:val="00F753CE"/>
    <w:rsid w:val="00F75977"/>
    <w:rsid w:val="00F760BD"/>
    <w:rsid w:val="00F762B3"/>
    <w:rsid w:val="00F7685F"/>
    <w:rsid w:val="00F76942"/>
    <w:rsid w:val="00F76F5A"/>
    <w:rsid w:val="00F80053"/>
    <w:rsid w:val="00F80433"/>
    <w:rsid w:val="00F80A4A"/>
    <w:rsid w:val="00F81D90"/>
    <w:rsid w:val="00F834B4"/>
    <w:rsid w:val="00F83F10"/>
    <w:rsid w:val="00F84450"/>
    <w:rsid w:val="00F8569E"/>
    <w:rsid w:val="00F86101"/>
    <w:rsid w:val="00F8668C"/>
    <w:rsid w:val="00F86CDD"/>
    <w:rsid w:val="00F8783A"/>
    <w:rsid w:val="00F87DE7"/>
    <w:rsid w:val="00F90053"/>
    <w:rsid w:val="00F90164"/>
    <w:rsid w:val="00F9123B"/>
    <w:rsid w:val="00F91694"/>
    <w:rsid w:val="00F9263D"/>
    <w:rsid w:val="00F92C86"/>
    <w:rsid w:val="00F94C28"/>
    <w:rsid w:val="00F952B0"/>
    <w:rsid w:val="00F96093"/>
    <w:rsid w:val="00F9699E"/>
    <w:rsid w:val="00F96B03"/>
    <w:rsid w:val="00F96E39"/>
    <w:rsid w:val="00FA040C"/>
    <w:rsid w:val="00FA0411"/>
    <w:rsid w:val="00FA1A1D"/>
    <w:rsid w:val="00FA1F96"/>
    <w:rsid w:val="00FA2535"/>
    <w:rsid w:val="00FA2EBE"/>
    <w:rsid w:val="00FA3BDC"/>
    <w:rsid w:val="00FA3E8B"/>
    <w:rsid w:val="00FA4023"/>
    <w:rsid w:val="00FA59E6"/>
    <w:rsid w:val="00FA5CCB"/>
    <w:rsid w:val="00FA7A76"/>
    <w:rsid w:val="00FB0DE6"/>
    <w:rsid w:val="00FB1CBE"/>
    <w:rsid w:val="00FB28EA"/>
    <w:rsid w:val="00FB3411"/>
    <w:rsid w:val="00FB3569"/>
    <w:rsid w:val="00FB4BFD"/>
    <w:rsid w:val="00FB5B32"/>
    <w:rsid w:val="00FB6272"/>
    <w:rsid w:val="00FB6891"/>
    <w:rsid w:val="00FB6F18"/>
    <w:rsid w:val="00FB7D6A"/>
    <w:rsid w:val="00FC0120"/>
    <w:rsid w:val="00FC1398"/>
    <w:rsid w:val="00FC14C9"/>
    <w:rsid w:val="00FC1AAF"/>
    <w:rsid w:val="00FC1C79"/>
    <w:rsid w:val="00FC1D92"/>
    <w:rsid w:val="00FC2139"/>
    <w:rsid w:val="00FC2D40"/>
    <w:rsid w:val="00FC3463"/>
    <w:rsid w:val="00FC3A58"/>
    <w:rsid w:val="00FC44F5"/>
    <w:rsid w:val="00FC5A50"/>
    <w:rsid w:val="00FC5C44"/>
    <w:rsid w:val="00FC6251"/>
    <w:rsid w:val="00FC6CA5"/>
    <w:rsid w:val="00FC77C7"/>
    <w:rsid w:val="00FC7D39"/>
    <w:rsid w:val="00FD0192"/>
    <w:rsid w:val="00FD03B1"/>
    <w:rsid w:val="00FD0432"/>
    <w:rsid w:val="00FD0464"/>
    <w:rsid w:val="00FD1468"/>
    <w:rsid w:val="00FD164C"/>
    <w:rsid w:val="00FD1702"/>
    <w:rsid w:val="00FD1A07"/>
    <w:rsid w:val="00FD1B9B"/>
    <w:rsid w:val="00FD2995"/>
    <w:rsid w:val="00FD2A6C"/>
    <w:rsid w:val="00FD2EFF"/>
    <w:rsid w:val="00FD33AA"/>
    <w:rsid w:val="00FD380D"/>
    <w:rsid w:val="00FD7209"/>
    <w:rsid w:val="00FE06C0"/>
    <w:rsid w:val="00FE0BAB"/>
    <w:rsid w:val="00FE1A5F"/>
    <w:rsid w:val="00FE21E4"/>
    <w:rsid w:val="00FE29E0"/>
    <w:rsid w:val="00FE2C71"/>
    <w:rsid w:val="00FE386B"/>
    <w:rsid w:val="00FE53F5"/>
    <w:rsid w:val="00FE5B5B"/>
    <w:rsid w:val="00FE5D0A"/>
    <w:rsid w:val="00FE5EDF"/>
    <w:rsid w:val="00FE66D5"/>
    <w:rsid w:val="00FE7E13"/>
    <w:rsid w:val="00FF08BC"/>
    <w:rsid w:val="00FF26D6"/>
    <w:rsid w:val="00FF273E"/>
    <w:rsid w:val="00FF2C34"/>
    <w:rsid w:val="00FF3692"/>
    <w:rsid w:val="00FF3E15"/>
    <w:rsid w:val="00FF43E3"/>
    <w:rsid w:val="00FF4446"/>
    <w:rsid w:val="00FF4F1C"/>
    <w:rsid w:val="00FF683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960549"/>
  <w15:docId w15:val="{68768626-6203-4334-AEC4-A6478559DA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87AE4"/>
    <w:pPr>
      <w:spacing w:after="0" w:line="240" w:lineRule="auto"/>
      <w:jc w:val="both"/>
    </w:pPr>
    <w:rPr>
      <w:rFonts w:ascii="Arial" w:hAnsi="Arial"/>
      <w:color w:val="000000" w:themeColor="text1"/>
    </w:rPr>
  </w:style>
  <w:style w:type="paragraph" w:styleId="Ttulo1">
    <w:name w:val="heading 1"/>
    <w:basedOn w:val="Prrafodelista"/>
    <w:next w:val="Normal"/>
    <w:link w:val="Ttulo1Car"/>
    <w:uiPriority w:val="9"/>
    <w:qFormat/>
    <w:rsid w:val="00917D7B"/>
    <w:pPr>
      <w:numPr>
        <w:numId w:val="5"/>
      </w:numPr>
      <w:outlineLvl w:val="0"/>
    </w:pPr>
    <w:rPr>
      <w:b/>
      <w:i/>
      <w:color w:val="404040" w:themeColor="text1" w:themeTint="BF"/>
      <w:szCs w:val="18"/>
    </w:rPr>
  </w:style>
  <w:style w:type="paragraph" w:styleId="Ttulo2">
    <w:name w:val="heading 2"/>
    <w:basedOn w:val="Ttulo1"/>
    <w:next w:val="Ttulo3"/>
    <w:link w:val="Ttulo2Car"/>
    <w:uiPriority w:val="9"/>
    <w:unhideWhenUsed/>
    <w:qFormat/>
    <w:rsid w:val="00906BB4"/>
    <w:pPr>
      <w:numPr>
        <w:numId w:val="18"/>
      </w:numPr>
      <w:outlineLvl w:val="1"/>
    </w:pPr>
    <w:rPr>
      <w:i w:val="0"/>
    </w:rPr>
  </w:style>
  <w:style w:type="paragraph" w:styleId="Ttulo3">
    <w:name w:val="heading 3"/>
    <w:basedOn w:val="Ttulo2"/>
    <w:next w:val="Normal"/>
    <w:link w:val="Ttulo3Car"/>
    <w:uiPriority w:val="9"/>
    <w:unhideWhenUsed/>
    <w:qFormat/>
    <w:rsid w:val="008D24CC"/>
    <w:pPr>
      <w:numPr>
        <w:ilvl w:val="2"/>
      </w:numPr>
      <w:outlineLvl w:val="2"/>
    </w:pPr>
    <w:rPr>
      <w:sz w:val="20"/>
    </w:rPr>
  </w:style>
  <w:style w:type="paragraph" w:styleId="Ttulo4">
    <w:name w:val="heading 4"/>
    <w:basedOn w:val="Ttulo1"/>
    <w:next w:val="Normal"/>
    <w:link w:val="Ttulo4Car"/>
    <w:autoRedefine/>
    <w:uiPriority w:val="9"/>
    <w:unhideWhenUsed/>
    <w:qFormat/>
    <w:rsid w:val="00C27E94"/>
    <w:pPr>
      <w:numPr>
        <w:numId w:val="6"/>
      </w:numPr>
      <w:ind w:left="2127"/>
      <w:outlineLvl w:val="3"/>
    </w:pPr>
    <w:rPr>
      <w:sz w:val="18"/>
    </w:rPr>
  </w:style>
  <w:style w:type="paragraph" w:styleId="Ttulo5">
    <w:name w:val="heading 5"/>
    <w:basedOn w:val="Normal"/>
    <w:next w:val="Normal"/>
    <w:link w:val="Ttulo5Car"/>
    <w:uiPriority w:val="9"/>
    <w:semiHidden/>
    <w:unhideWhenUsed/>
    <w:qFormat/>
    <w:rsid w:val="000D2DA2"/>
    <w:pPr>
      <w:keepNext/>
      <w:keepLines/>
      <w:numPr>
        <w:ilvl w:val="4"/>
        <w:numId w:val="5"/>
      </w:numPr>
      <w:spacing w:before="4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0D2DA2"/>
    <w:pPr>
      <w:keepNext/>
      <w:keepLines/>
      <w:numPr>
        <w:ilvl w:val="5"/>
        <w:numId w:val="5"/>
      </w:numPr>
      <w:spacing w:before="4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0D2DA2"/>
    <w:pPr>
      <w:keepNext/>
      <w:keepLines/>
      <w:numPr>
        <w:ilvl w:val="6"/>
        <w:numId w:val="5"/>
      </w:numPr>
      <w:spacing w:before="4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0D2DA2"/>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0D2DA2"/>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57A09"/>
    <w:pPr>
      <w:tabs>
        <w:tab w:val="center" w:pos="4419"/>
        <w:tab w:val="right" w:pos="8838"/>
      </w:tabs>
    </w:pPr>
  </w:style>
  <w:style w:type="character" w:customStyle="1" w:styleId="EncabezadoCar">
    <w:name w:val="Encabezado Car"/>
    <w:basedOn w:val="Fuentedeprrafopredeter"/>
    <w:link w:val="Encabezado"/>
    <w:uiPriority w:val="99"/>
    <w:rsid w:val="00557A09"/>
  </w:style>
  <w:style w:type="paragraph" w:styleId="Piedepgina">
    <w:name w:val="footer"/>
    <w:basedOn w:val="Normal"/>
    <w:link w:val="PiedepginaCar"/>
    <w:uiPriority w:val="99"/>
    <w:unhideWhenUsed/>
    <w:rsid w:val="00557A09"/>
    <w:pPr>
      <w:tabs>
        <w:tab w:val="center" w:pos="4419"/>
        <w:tab w:val="right" w:pos="8838"/>
      </w:tabs>
    </w:pPr>
  </w:style>
  <w:style w:type="character" w:customStyle="1" w:styleId="PiedepginaCar">
    <w:name w:val="Pie de página Car"/>
    <w:basedOn w:val="Fuentedeprrafopredeter"/>
    <w:link w:val="Piedepgina"/>
    <w:uiPriority w:val="99"/>
    <w:rsid w:val="00557A09"/>
  </w:style>
  <w:style w:type="character" w:customStyle="1" w:styleId="Ttulo1Car">
    <w:name w:val="Título 1 Car"/>
    <w:basedOn w:val="Fuentedeprrafopredeter"/>
    <w:link w:val="Ttulo1"/>
    <w:uiPriority w:val="9"/>
    <w:rsid w:val="00917D7B"/>
    <w:rPr>
      <w:rFonts w:ascii="Arial" w:hAnsi="Arial"/>
      <w:b/>
      <w:color w:val="404040" w:themeColor="text1" w:themeTint="BF"/>
      <w:szCs w:val="18"/>
    </w:rPr>
  </w:style>
  <w:style w:type="character" w:customStyle="1" w:styleId="Ttulo2Car">
    <w:name w:val="Título 2 Car"/>
    <w:basedOn w:val="Fuentedeprrafopredeter"/>
    <w:link w:val="Ttulo2"/>
    <w:uiPriority w:val="9"/>
    <w:rsid w:val="00906BB4"/>
    <w:rPr>
      <w:rFonts w:ascii="Arial" w:hAnsi="Arial"/>
      <w:b/>
      <w:i/>
      <w:color w:val="404040" w:themeColor="text1" w:themeTint="BF"/>
      <w:szCs w:val="18"/>
    </w:rPr>
  </w:style>
  <w:style w:type="paragraph" w:customStyle="1" w:styleId="Estilo3">
    <w:name w:val="Estilo3"/>
    <w:basedOn w:val="Normal"/>
    <w:rsid w:val="00557A09"/>
    <w:pPr>
      <w:numPr>
        <w:ilvl w:val="2"/>
        <w:numId w:val="1"/>
      </w:numPr>
    </w:pPr>
  </w:style>
  <w:style w:type="paragraph" w:customStyle="1" w:styleId="Estilo7">
    <w:name w:val="Estilo7"/>
    <w:basedOn w:val="Normal"/>
    <w:rsid w:val="00557A09"/>
    <w:pPr>
      <w:numPr>
        <w:ilvl w:val="3"/>
        <w:numId w:val="1"/>
      </w:numPr>
    </w:pPr>
  </w:style>
  <w:style w:type="paragraph" w:styleId="Prrafodelista">
    <w:name w:val="List Paragraph"/>
    <w:aliases w:val="Titulo 2,LISTA,Ha,Resume Title,Bullet List,FooterText,numbered,List Paragraph1,Paragraphe de liste1,lp1,HOJA,Colorful List Accent 1,Colorful List - Accent 11,titulo 3,cuadro,figura"/>
    <w:basedOn w:val="Normal"/>
    <w:link w:val="PrrafodelistaCar"/>
    <w:uiPriority w:val="34"/>
    <w:qFormat/>
    <w:rsid w:val="00B95DA4"/>
    <w:pPr>
      <w:ind w:left="720"/>
      <w:contextualSpacing/>
    </w:pPr>
  </w:style>
  <w:style w:type="character" w:customStyle="1" w:styleId="PiedepginaCar1">
    <w:name w:val="Pie de página Car1"/>
    <w:basedOn w:val="Fuentedeprrafopredeter"/>
    <w:uiPriority w:val="99"/>
    <w:rsid w:val="00B17FD2"/>
    <w:rPr>
      <w:rFonts w:ascii="Arial" w:hAnsi="Arial"/>
    </w:rPr>
  </w:style>
  <w:style w:type="character" w:customStyle="1" w:styleId="Ttulo3Car">
    <w:name w:val="Título 3 Car"/>
    <w:basedOn w:val="Fuentedeprrafopredeter"/>
    <w:link w:val="Ttulo3"/>
    <w:uiPriority w:val="9"/>
    <w:rsid w:val="008D24CC"/>
    <w:rPr>
      <w:rFonts w:ascii="Arial" w:hAnsi="Arial"/>
      <w:b/>
      <w:i/>
      <w:color w:val="404040" w:themeColor="text1" w:themeTint="BF"/>
      <w:sz w:val="20"/>
      <w:szCs w:val="18"/>
    </w:rPr>
  </w:style>
  <w:style w:type="paragraph" w:styleId="Textocomentario">
    <w:name w:val="annotation text"/>
    <w:basedOn w:val="Normal"/>
    <w:link w:val="TextocomentarioCar1"/>
    <w:uiPriority w:val="99"/>
    <w:unhideWhenUsed/>
    <w:qFormat/>
    <w:rsid w:val="00B17FD2"/>
    <w:pPr>
      <w:jc w:val="right"/>
    </w:pPr>
    <w:rPr>
      <w:rFonts w:ascii="Arial Narrow" w:hAnsi="Arial Narrow" w:cs="Arial"/>
      <w:b/>
      <w:bCs/>
      <w:szCs w:val="20"/>
      <w:lang w:val="en-US"/>
    </w:rPr>
  </w:style>
  <w:style w:type="character" w:customStyle="1" w:styleId="TextocomentarioCar">
    <w:name w:val="Texto comentario Car"/>
    <w:basedOn w:val="Fuentedeprrafopredeter"/>
    <w:uiPriority w:val="99"/>
    <w:qFormat/>
    <w:rsid w:val="00B17FD2"/>
    <w:rPr>
      <w:rFonts w:ascii="Arial" w:hAnsi="Arial"/>
      <w:sz w:val="20"/>
      <w:szCs w:val="20"/>
    </w:rPr>
  </w:style>
  <w:style w:type="character" w:customStyle="1" w:styleId="TextocomentarioCar1">
    <w:name w:val="Texto comentario Car1"/>
    <w:basedOn w:val="Fuentedeprrafopredeter"/>
    <w:link w:val="Textocomentario"/>
    <w:uiPriority w:val="99"/>
    <w:rsid w:val="00B17FD2"/>
    <w:rPr>
      <w:rFonts w:ascii="Arial Narrow" w:hAnsi="Arial Narrow" w:cs="Arial"/>
      <w:b/>
      <w:bCs/>
      <w:sz w:val="20"/>
      <w:szCs w:val="20"/>
      <w:lang w:val="en-US"/>
    </w:rPr>
  </w:style>
  <w:style w:type="character" w:styleId="Ttulodellibro">
    <w:name w:val="Book Title"/>
    <w:basedOn w:val="Fuentedeprrafopredeter"/>
    <w:uiPriority w:val="33"/>
    <w:qFormat/>
    <w:rsid w:val="00B17FD2"/>
    <w:rPr>
      <w:rFonts w:ascii="Candara" w:hAnsi="Candara"/>
      <w:b/>
      <w:bCs/>
      <w:iCs/>
      <w:spacing w:val="5"/>
      <w:sz w:val="40"/>
      <w:szCs w:val="40"/>
    </w:rPr>
  </w:style>
  <w:style w:type="table" w:styleId="Tablaconcuadrcula">
    <w:name w:val="Table Grid"/>
    <w:basedOn w:val="Tablanormal"/>
    <w:qFormat/>
    <w:rsid w:val="00B91D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Prrafodelista"/>
    <w:rsid w:val="00026B0B"/>
    <w:pPr>
      <w:numPr>
        <w:ilvl w:val="1"/>
        <w:numId w:val="2"/>
      </w:numPr>
    </w:pPr>
  </w:style>
  <w:style w:type="character" w:customStyle="1" w:styleId="Ttulo4Car">
    <w:name w:val="Título 4 Car"/>
    <w:basedOn w:val="Fuentedeprrafopredeter"/>
    <w:link w:val="Ttulo4"/>
    <w:uiPriority w:val="9"/>
    <w:rsid w:val="00C27E94"/>
    <w:rPr>
      <w:rFonts w:ascii="Arial" w:hAnsi="Arial"/>
      <w:b/>
      <w:color w:val="404040" w:themeColor="text1" w:themeTint="BF"/>
      <w:sz w:val="18"/>
      <w:szCs w:val="18"/>
    </w:rPr>
  </w:style>
  <w:style w:type="paragraph" w:styleId="TtuloTDC">
    <w:name w:val="TOC Heading"/>
    <w:basedOn w:val="Ttulo1"/>
    <w:next w:val="Normal"/>
    <w:uiPriority w:val="39"/>
    <w:unhideWhenUsed/>
    <w:qFormat/>
    <w:rsid w:val="002D27CB"/>
    <w:pPr>
      <w:keepNext/>
      <w:keepLines/>
      <w:numPr>
        <w:numId w:val="0"/>
      </w:numPr>
      <w:spacing w:before="240" w:line="259" w:lineRule="auto"/>
      <w:contextualSpacing w:val="0"/>
      <w:jc w:val="left"/>
      <w:outlineLvl w:val="9"/>
    </w:pPr>
    <w:rPr>
      <w:rFonts w:asciiTheme="majorHAnsi" w:eastAsiaTheme="majorEastAsia" w:hAnsiTheme="majorHAnsi" w:cstheme="majorBidi"/>
      <w:b w:val="0"/>
      <w:color w:val="2E74B5" w:themeColor="accent1" w:themeShade="BF"/>
      <w:sz w:val="32"/>
      <w:szCs w:val="32"/>
      <w:lang w:eastAsia="es-CO"/>
    </w:rPr>
  </w:style>
  <w:style w:type="paragraph" w:styleId="TDC1">
    <w:name w:val="toc 1"/>
    <w:basedOn w:val="Normal"/>
    <w:next w:val="Normal"/>
    <w:autoRedefine/>
    <w:uiPriority w:val="39"/>
    <w:unhideWhenUsed/>
    <w:rsid w:val="002D27CB"/>
    <w:pPr>
      <w:spacing w:after="100"/>
    </w:pPr>
  </w:style>
  <w:style w:type="character" w:styleId="Hipervnculo">
    <w:name w:val="Hyperlink"/>
    <w:basedOn w:val="Fuentedeprrafopredeter"/>
    <w:uiPriority w:val="99"/>
    <w:unhideWhenUsed/>
    <w:rsid w:val="002D27CB"/>
    <w:rPr>
      <w:color w:val="0563C1" w:themeColor="hyperlink"/>
      <w:u w:val="single"/>
    </w:rPr>
  </w:style>
  <w:style w:type="paragraph" w:styleId="Ttulo">
    <w:name w:val="Title"/>
    <w:basedOn w:val="Normal"/>
    <w:next w:val="Normal"/>
    <w:link w:val="TtuloCar"/>
    <w:uiPriority w:val="10"/>
    <w:qFormat/>
    <w:rsid w:val="00611952"/>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11952"/>
    <w:rPr>
      <w:rFonts w:asciiTheme="majorHAnsi" w:eastAsiaTheme="majorEastAsia" w:hAnsiTheme="majorHAnsi" w:cstheme="majorBidi"/>
      <w:spacing w:val="-10"/>
      <w:kern w:val="28"/>
      <w:sz w:val="56"/>
      <w:szCs w:val="56"/>
    </w:rPr>
  </w:style>
  <w:style w:type="paragraph" w:styleId="TDC2">
    <w:name w:val="toc 2"/>
    <w:basedOn w:val="Normal"/>
    <w:next w:val="Normal"/>
    <w:autoRedefine/>
    <w:uiPriority w:val="39"/>
    <w:unhideWhenUsed/>
    <w:rsid w:val="00174404"/>
    <w:pPr>
      <w:tabs>
        <w:tab w:val="left" w:pos="1100"/>
        <w:tab w:val="right" w:leader="dot" w:pos="9395"/>
      </w:tabs>
      <w:spacing w:after="100"/>
      <w:ind w:left="220"/>
    </w:pPr>
    <w:rPr>
      <w:noProof/>
    </w:rPr>
  </w:style>
  <w:style w:type="paragraph" w:styleId="TDC3">
    <w:name w:val="toc 3"/>
    <w:basedOn w:val="Normal"/>
    <w:next w:val="Normal"/>
    <w:autoRedefine/>
    <w:uiPriority w:val="39"/>
    <w:unhideWhenUsed/>
    <w:rsid w:val="003A305B"/>
    <w:pPr>
      <w:spacing w:after="100"/>
      <w:ind w:left="440"/>
    </w:pPr>
  </w:style>
  <w:style w:type="paragraph" w:customStyle="1" w:styleId="TituloPrimerNivel">
    <w:name w:val="Titulo Primer Nivel"/>
    <w:basedOn w:val="Ttulo1"/>
    <w:link w:val="TituloPrimerNivelCar"/>
    <w:rsid w:val="00872C10"/>
    <w:pPr>
      <w:numPr>
        <w:numId w:val="3"/>
      </w:numPr>
    </w:pPr>
  </w:style>
  <w:style w:type="paragraph" w:customStyle="1" w:styleId="TituloSegundoNivel">
    <w:name w:val="Titulo Segundo Nivel"/>
    <w:basedOn w:val="Normal"/>
    <w:link w:val="TituloSegundoNivelCar"/>
    <w:rsid w:val="00872C10"/>
  </w:style>
  <w:style w:type="character" w:customStyle="1" w:styleId="TituloPrimerNivelCar">
    <w:name w:val="Titulo Primer Nivel Car"/>
    <w:basedOn w:val="Ttulo1Car"/>
    <w:link w:val="TituloPrimerNivel"/>
    <w:rsid w:val="00872C10"/>
    <w:rPr>
      <w:rFonts w:ascii="Arial" w:hAnsi="Arial"/>
      <w:b/>
      <w:color w:val="404040" w:themeColor="text1" w:themeTint="BF"/>
      <w:szCs w:val="18"/>
    </w:rPr>
  </w:style>
  <w:style w:type="paragraph" w:customStyle="1" w:styleId="TituloTercerNivel">
    <w:name w:val="Titulo Tercer Nivel"/>
    <w:basedOn w:val="TituloSegundoNivel"/>
    <w:link w:val="TituloTercerNivelCar"/>
    <w:rsid w:val="00872C10"/>
    <w:pPr>
      <w:numPr>
        <w:ilvl w:val="2"/>
      </w:numPr>
    </w:pPr>
  </w:style>
  <w:style w:type="character" w:customStyle="1" w:styleId="TituloSegundoNivelCar">
    <w:name w:val="Titulo Segundo Nivel Car"/>
    <w:basedOn w:val="TituloPrimerNivelCar"/>
    <w:link w:val="TituloSegundoNivel"/>
    <w:rsid w:val="000D2DA2"/>
    <w:rPr>
      <w:rFonts w:ascii="Arial" w:hAnsi="Arial"/>
      <w:b/>
      <w:i/>
      <w:color w:val="404040" w:themeColor="text1" w:themeTint="BF"/>
      <w:sz w:val="18"/>
      <w:szCs w:val="18"/>
    </w:rPr>
  </w:style>
  <w:style w:type="paragraph" w:customStyle="1" w:styleId="TituloCuartoNivel">
    <w:name w:val="Titulo Cuarto Nivel"/>
    <w:basedOn w:val="TituloTercerNivel"/>
    <w:link w:val="TituloCuartoNivelCar"/>
    <w:rsid w:val="00872C10"/>
    <w:pPr>
      <w:numPr>
        <w:ilvl w:val="3"/>
      </w:numPr>
    </w:pPr>
  </w:style>
  <w:style w:type="character" w:customStyle="1" w:styleId="TituloTercerNivelCar">
    <w:name w:val="Titulo Tercer Nivel Car"/>
    <w:basedOn w:val="TituloSegundoNivelCar"/>
    <w:link w:val="TituloTercerNivel"/>
    <w:rsid w:val="00872C10"/>
    <w:rPr>
      <w:rFonts w:ascii="Arial" w:hAnsi="Arial"/>
      <w:b/>
      <w:i/>
      <w:color w:val="404040" w:themeColor="text1" w:themeTint="BF"/>
      <w:sz w:val="18"/>
      <w:szCs w:val="18"/>
    </w:rPr>
  </w:style>
  <w:style w:type="character" w:customStyle="1" w:styleId="TituloCuartoNivelCar">
    <w:name w:val="Titulo Cuarto Nivel Car"/>
    <w:basedOn w:val="TituloTercerNivelCar"/>
    <w:link w:val="TituloCuartoNivel"/>
    <w:rsid w:val="00872C10"/>
    <w:rPr>
      <w:rFonts w:ascii="Arial" w:hAnsi="Arial"/>
      <w:b/>
      <w:i/>
      <w:color w:val="404040" w:themeColor="text1" w:themeTint="BF"/>
      <w:sz w:val="18"/>
      <w:szCs w:val="18"/>
    </w:rPr>
  </w:style>
  <w:style w:type="paragraph" w:customStyle="1" w:styleId="Ttulo1A">
    <w:name w:val="Título 1A"/>
    <w:basedOn w:val="Normal"/>
    <w:rsid w:val="000D2DA2"/>
  </w:style>
  <w:style w:type="paragraph" w:customStyle="1" w:styleId="ttulo2A">
    <w:name w:val="título 2 A"/>
    <w:basedOn w:val="Ttulo1A"/>
    <w:rsid w:val="000D2DA2"/>
  </w:style>
  <w:style w:type="numbering" w:customStyle="1" w:styleId="Estilo2">
    <w:name w:val="Estilo2"/>
    <w:uiPriority w:val="99"/>
    <w:rsid w:val="000D2DA2"/>
    <w:pPr>
      <w:numPr>
        <w:numId w:val="4"/>
      </w:numPr>
    </w:pPr>
  </w:style>
  <w:style w:type="character" w:customStyle="1" w:styleId="Ttulo5Car">
    <w:name w:val="Título 5 Car"/>
    <w:basedOn w:val="Fuentedeprrafopredeter"/>
    <w:link w:val="Ttulo5"/>
    <w:uiPriority w:val="9"/>
    <w:semiHidden/>
    <w:rsid w:val="000D2DA2"/>
    <w:rPr>
      <w:rFonts w:asciiTheme="majorHAnsi" w:eastAsiaTheme="majorEastAsia" w:hAnsiTheme="majorHAnsi" w:cstheme="majorBidi"/>
      <w:i/>
      <w:color w:val="2E74B5" w:themeColor="accent1" w:themeShade="BF"/>
      <w:sz w:val="20"/>
    </w:rPr>
  </w:style>
  <w:style w:type="character" w:customStyle="1" w:styleId="Ttulo6Car">
    <w:name w:val="Título 6 Car"/>
    <w:basedOn w:val="Fuentedeprrafopredeter"/>
    <w:link w:val="Ttulo6"/>
    <w:uiPriority w:val="9"/>
    <w:semiHidden/>
    <w:rsid w:val="000D2DA2"/>
    <w:rPr>
      <w:rFonts w:asciiTheme="majorHAnsi" w:eastAsiaTheme="majorEastAsia" w:hAnsiTheme="majorHAnsi" w:cstheme="majorBidi"/>
      <w:i/>
      <w:color w:val="1F4D78" w:themeColor="accent1" w:themeShade="7F"/>
      <w:sz w:val="20"/>
    </w:rPr>
  </w:style>
  <w:style w:type="character" w:customStyle="1" w:styleId="Ttulo7Car">
    <w:name w:val="Título 7 Car"/>
    <w:basedOn w:val="Fuentedeprrafopredeter"/>
    <w:link w:val="Ttulo7"/>
    <w:uiPriority w:val="9"/>
    <w:semiHidden/>
    <w:rsid w:val="000D2DA2"/>
    <w:rPr>
      <w:rFonts w:asciiTheme="majorHAnsi" w:eastAsiaTheme="majorEastAsia" w:hAnsiTheme="majorHAnsi" w:cstheme="majorBidi"/>
      <w:iCs/>
      <w:color w:val="1F4D78" w:themeColor="accent1" w:themeShade="7F"/>
      <w:sz w:val="20"/>
    </w:rPr>
  </w:style>
  <w:style w:type="character" w:customStyle="1" w:styleId="Ttulo8Car">
    <w:name w:val="Título 8 Car"/>
    <w:basedOn w:val="Fuentedeprrafopredeter"/>
    <w:link w:val="Ttulo8"/>
    <w:uiPriority w:val="9"/>
    <w:semiHidden/>
    <w:rsid w:val="000D2DA2"/>
    <w:rPr>
      <w:rFonts w:asciiTheme="majorHAnsi" w:eastAsiaTheme="majorEastAsia" w:hAnsiTheme="majorHAnsi" w:cstheme="majorBidi"/>
      <w:i/>
      <w:color w:val="272727" w:themeColor="text1" w:themeTint="D8"/>
      <w:sz w:val="21"/>
      <w:szCs w:val="21"/>
    </w:rPr>
  </w:style>
  <w:style w:type="character" w:customStyle="1" w:styleId="Ttulo9Car">
    <w:name w:val="Título 9 Car"/>
    <w:basedOn w:val="Fuentedeprrafopredeter"/>
    <w:link w:val="Ttulo9"/>
    <w:uiPriority w:val="9"/>
    <w:semiHidden/>
    <w:rsid w:val="000D2DA2"/>
    <w:rPr>
      <w:rFonts w:asciiTheme="majorHAnsi" w:eastAsiaTheme="majorEastAsia" w:hAnsiTheme="majorHAnsi" w:cstheme="majorBidi"/>
      <w:iCs/>
      <w:color w:val="272727" w:themeColor="text1" w:themeTint="D8"/>
      <w:sz w:val="21"/>
      <w:szCs w:val="21"/>
    </w:rPr>
  </w:style>
  <w:style w:type="paragraph" w:styleId="Descripcin">
    <w:name w:val="caption"/>
    <w:aliases w:val="Car Car Car,Car Car,Tablas-Figuras"/>
    <w:basedOn w:val="Normal"/>
    <w:next w:val="Normal"/>
    <w:uiPriority w:val="35"/>
    <w:unhideWhenUsed/>
    <w:qFormat/>
    <w:rsid w:val="008A1A2A"/>
    <w:pPr>
      <w:spacing w:after="200"/>
    </w:pPr>
    <w:rPr>
      <w:i/>
      <w:iCs/>
      <w:color w:val="44546A" w:themeColor="text2"/>
      <w:sz w:val="18"/>
      <w:szCs w:val="18"/>
    </w:rPr>
  </w:style>
  <w:style w:type="paragraph" w:styleId="HTMLconformatoprevio">
    <w:name w:val="HTML Preformatted"/>
    <w:basedOn w:val="Normal"/>
    <w:link w:val="HTMLconformatoprevioCar"/>
    <w:uiPriority w:val="99"/>
    <w:unhideWhenUsed/>
    <w:rsid w:val="007625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Cs w:val="20"/>
      <w:lang w:eastAsia="es-CO"/>
    </w:rPr>
  </w:style>
  <w:style w:type="character" w:customStyle="1" w:styleId="HTMLconformatoprevioCar">
    <w:name w:val="HTML con formato previo Car"/>
    <w:basedOn w:val="Fuentedeprrafopredeter"/>
    <w:link w:val="HTMLconformatoprevio"/>
    <w:uiPriority w:val="99"/>
    <w:rsid w:val="00762540"/>
    <w:rPr>
      <w:rFonts w:ascii="Courier New" w:eastAsia="Times New Roman" w:hAnsi="Courier New" w:cs="Courier New"/>
      <w:sz w:val="20"/>
      <w:szCs w:val="20"/>
      <w:lang w:eastAsia="es-CO"/>
    </w:rPr>
  </w:style>
  <w:style w:type="character" w:styleId="Refdecomentario">
    <w:name w:val="annotation reference"/>
    <w:basedOn w:val="Fuentedeprrafopredeter"/>
    <w:uiPriority w:val="99"/>
    <w:semiHidden/>
    <w:unhideWhenUsed/>
    <w:qFormat/>
    <w:rsid w:val="00C21969"/>
    <w:rPr>
      <w:sz w:val="16"/>
      <w:szCs w:val="16"/>
    </w:rPr>
  </w:style>
  <w:style w:type="paragraph" w:styleId="Asuntodelcomentario">
    <w:name w:val="annotation subject"/>
    <w:basedOn w:val="Textocomentario"/>
    <w:next w:val="Textocomentario"/>
    <w:link w:val="AsuntodelcomentarioCar"/>
    <w:uiPriority w:val="99"/>
    <w:semiHidden/>
    <w:unhideWhenUsed/>
    <w:rsid w:val="00C21969"/>
    <w:pPr>
      <w:jc w:val="both"/>
    </w:pPr>
    <w:rPr>
      <w:rFonts w:asciiTheme="minorHAnsi" w:hAnsiTheme="minorHAnsi" w:cstheme="minorBidi"/>
      <w:lang w:val="es-CO"/>
    </w:rPr>
  </w:style>
  <w:style w:type="character" w:customStyle="1" w:styleId="AsuntodelcomentarioCar">
    <w:name w:val="Asunto del comentario Car"/>
    <w:basedOn w:val="TextocomentarioCar1"/>
    <w:link w:val="Asuntodelcomentario"/>
    <w:uiPriority w:val="99"/>
    <w:semiHidden/>
    <w:rsid w:val="00C21969"/>
    <w:rPr>
      <w:rFonts w:ascii="Arial Narrow" w:hAnsi="Arial Narrow" w:cs="Arial"/>
      <w:b/>
      <w:bCs/>
      <w:sz w:val="20"/>
      <w:szCs w:val="20"/>
      <w:lang w:val="en-US"/>
    </w:rPr>
  </w:style>
  <w:style w:type="paragraph" w:styleId="Textodeglobo">
    <w:name w:val="Balloon Text"/>
    <w:basedOn w:val="Normal"/>
    <w:link w:val="TextodegloboCar"/>
    <w:uiPriority w:val="99"/>
    <w:semiHidden/>
    <w:unhideWhenUsed/>
    <w:rsid w:val="00C21969"/>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21969"/>
    <w:rPr>
      <w:rFonts w:ascii="Segoe UI" w:hAnsi="Segoe UI" w:cs="Segoe UI"/>
      <w:sz w:val="18"/>
      <w:szCs w:val="18"/>
    </w:rPr>
  </w:style>
  <w:style w:type="paragraph" w:styleId="Revisin">
    <w:name w:val="Revision"/>
    <w:hidden/>
    <w:uiPriority w:val="99"/>
    <w:semiHidden/>
    <w:rsid w:val="007475C1"/>
    <w:pPr>
      <w:spacing w:after="0" w:line="240" w:lineRule="auto"/>
    </w:pPr>
  </w:style>
  <w:style w:type="paragraph" w:customStyle="1" w:styleId="Default">
    <w:name w:val="Default"/>
    <w:rsid w:val="0008236A"/>
    <w:pPr>
      <w:autoSpaceDE w:val="0"/>
      <w:autoSpaceDN w:val="0"/>
      <w:adjustRightInd w:val="0"/>
      <w:spacing w:after="0" w:line="240" w:lineRule="auto"/>
    </w:pPr>
    <w:rPr>
      <w:rFonts w:ascii="Arial" w:hAnsi="Arial" w:cs="Arial"/>
      <w:color w:val="000000"/>
      <w:sz w:val="24"/>
      <w:szCs w:val="24"/>
    </w:rPr>
  </w:style>
  <w:style w:type="character" w:customStyle="1" w:styleId="Referenciasutil1">
    <w:name w:val="Referencia sutil1"/>
    <w:uiPriority w:val="31"/>
    <w:qFormat/>
    <w:rsid w:val="00730BBE"/>
    <w:rPr>
      <w:rFonts w:asciiTheme="minorHAnsi" w:hAnsiTheme="minorHAnsi" w:cstheme="minorHAnsi"/>
      <w:sz w:val="18"/>
    </w:rPr>
  </w:style>
  <w:style w:type="paragraph" w:customStyle="1" w:styleId="Titulo1">
    <w:name w:val="Titulo 1"/>
    <w:basedOn w:val="Prrafodelista"/>
    <w:link w:val="Titulo1Car"/>
    <w:qFormat/>
    <w:rsid w:val="0086107D"/>
    <w:pPr>
      <w:numPr>
        <w:ilvl w:val="1"/>
        <w:numId w:val="8"/>
      </w:numPr>
      <w:spacing w:line="259" w:lineRule="auto"/>
      <w:jc w:val="left"/>
    </w:pPr>
    <w:rPr>
      <w:rFonts w:eastAsia="Arial" w:cs="Arial"/>
      <w:b/>
      <w:i/>
      <w:lang w:val="es" w:eastAsia="es-CO"/>
    </w:rPr>
  </w:style>
  <w:style w:type="character" w:customStyle="1" w:styleId="PrrafodelistaCar">
    <w:name w:val="Párrafo de lista Car"/>
    <w:aliases w:val="Titulo 2 Car,LISTA Car,Ha Car,Resume Title Car,Bullet List Car,FooterText Car,numbered Car,List Paragraph1 Car,Paragraphe de liste1 Car,lp1 Car,HOJA Car,Colorful List Accent 1 Car,Colorful List - Accent 11 Car,titulo 3 Car"/>
    <w:basedOn w:val="Fuentedeprrafopredeter"/>
    <w:link w:val="Prrafodelista"/>
    <w:uiPriority w:val="34"/>
    <w:qFormat/>
    <w:rsid w:val="00F90053"/>
  </w:style>
  <w:style w:type="character" w:customStyle="1" w:styleId="Titulo1Car">
    <w:name w:val="Titulo 1 Car"/>
    <w:basedOn w:val="PrrafodelistaCar"/>
    <w:link w:val="Titulo1"/>
    <w:rsid w:val="0086107D"/>
    <w:rPr>
      <w:rFonts w:ascii="Arial" w:eastAsia="Arial" w:hAnsi="Arial" w:cs="Arial"/>
      <w:b/>
      <w:lang w:val="es" w:eastAsia="es-CO"/>
    </w:rPr>
  </w:style>
  <w:style w:type="paragraph" w:styleId="NormalWeb">
    <w:name w:val="Normal (Web)"/>
    <w:basedOn w:val="Normal"/>
    <w:uiPriority w:val="99"/>
    <w:unhideWhenUsed/>
    <w:qFormat/>
    <w:rsid w:val="00511343"/>
    <w:pPr>
      <w:spacing w:before="100" w:beforeAutospacing="1" w:after="100" w:afterAutospacing="1"/>
    </w:pPr>
    <w:rPr>
      <w:rFonts w:eastAsiaTheme="minorEastAsia" w:cs="Times New Roman"/>
      <w:szCs w:val="24"/>
      <w:lang w:eastAsia="es-CO"/>
    </w:rPr>
  </w:style>
  <w:style w:type="character" w:customStyle="1" w:styleId="fontstyle01">
    <w:name w:val="fontstyle01"/>
    <w:basedOn w:val="Fuentedeprrafopredeter"/>
    <w:rsid w:val="00F90053"/>
    <w:rPr>
      <w:rFonts w:ascii="Calibri" w:hAnsi="Calibri" w:hint="default"/>
      <w:b w:val="0"/>
      <w:bCs w:val="0"/>
      <w:i w:val="0"/>
      <w:iCs w:val="0"/>
      <w:color w:val="000000"/>
      <w:sz w:val="18"/>
      <w:szCs w:val="18"/>
    </w:rPr>
  </w:style>
  <w:style w:type="paragraph" w:styleId="Textonotapie">
    <w:name w:val="footnote text"/>
    <w:basedOn w:val="Normal"/>
    <w:link w:val="TextonotapieCar"/>
    <w:uiPriority w:val="99"/>
    <w:semiHidden/>
    <w:unhideWhenUsed/>
    <w:rsid w:val="0086107D"/>
    <w:pPr>
      <w:jc w:val="left"/>
    </w:pPr>
    <w:rPr>
      <w:rFonts w:ascii="Calibri" w:hAnsi="Calibri" w:cs="Calibri"/>
      <w:i/>
      <w:szCs w:val="20"/>
      <w:lang w:val="es-419"/>
    </w:rPr>
  </w:style>
  <w:style w:type="character" w:customStyle="1" w:styleId="TextonotapieCar">
    <w:name w:val="Texto nota pie Car"/>
    <w:basedOn w:val="Fuentedeprrafopredeter"/>
    <w:link w:val="Textonotapie"/>
    <w:uiPriority w:val="99"/>
    <w:semiHidden/>
    <w:rsid w:val="0086107D"/>
    <w:rPr>
      <w:rFonts w:ascii="Calibri" w:hAnsi="Calibri" w:cs="Calibri"/>
      <w:sz w:val="20"/>
      <w:szCs w:val="20"/>
      <w:lang w:val="es-419"/>
    </w:rPr>
  </w:style>
  <w:style w:type="character" w:styleId="Refdenotaalpie">
    <w:name w:val="footnote reference"/>
    <w:basedOn w:val="Fuentedeprrafopredeter"/>
    <w:uiPriority w:val="99"/>
    <w:semiHidden/>
    <w:unhideWhenUsed/>
    <w:rsid w:val="0086107D"/>
    <w:rPr>
      <w:vertAlign w:val="superscript"/>
    </w:rPr>
  </w:style>
  <w:style w:type="character" w:customStyle="1" w:styleId="normaltextrun">
    <w:name w:val="normaltextrun"/>
    <w:basedOn w:val="Fuentedeprrafopredeter"/>
    <w:rsid w:val="00E32A10"/>
  </w:style>
  <w:style w:type="paragraph" w:customStyle="1" w:styleId="paragraph">
    <w:name w:val="paragraph"/>
    <w:basedOn w:val="Normal"/>
    <w:rsid w:val="00E32A10"/>
    <w:pPr>
      <w:spacing w:before="100" w:beforeAutospacing="1" w:after="100" w:afterAutospacing="1"/>
      <w:jc w:val="left"/>
    </w:pPr>
    <w:rPr>
      <w:rFonts w:ascii="Times New Roman" w:eastAsia="Times New Roman" w:hAnsi="Times New Roman" w:cs="Times New Roman"/>
      <w:i/>
      <w:sz w:val="24"/>
      <w:szCs w:val="24"/>
      <w:lang w:val="es-MX" w:eastAsia="es-MX"/>
    </w:rPr>
  </w:style>
  <w:style w:type="character" w:customStyle="1" w:styleId="eop">
    <w:name w:val="eop"/>
    <w:basedOn w:val="Fuentedeprrafopredeter"/>
    <w:rsid w:val="00E32A10"/>
  </w:style>
  <w:style w:type="character" w:styleId="nfasissutil">
    <w:name w:val="Subtle Emphasis"/>
    <w:basedOn w:val="Fuentedeprrafopredeter"/>
    <w:uiPriority w:val="19"/>
    <w:qFormat/>
    <w:rsid w:val="007B1158"/>
    <w:rPr>
      <w:i/>
      <w:iCs/>
      <w:color w:val="404040" w:themeColor="text1" w:themeTint="BF"/>
    </w:rPr>
  </w:style>
  <w:style w:type="character" w:styleId="Referenciasutil">
    <w:name w:val="Subtle Reference"/>
    <w:uiPriority w:val="31"/>
    <w:qFormat/>
    <w:rsid w:val="002057FF"/>
    <w:rPr>
      <w:rFonts w:asciiTheme="minorHAnsi" w:hAnsiTheme="minorHAnsi" w:cstheme="minorHAnsi" w:hint="default"/>
      <w:sz w:val="18"/>
    </w:rPr>
  </w:style>
  <w:style w:type="character" w:styleId="Fuerte">
    <w:name w:val="Strong"/>
    <w:basedOn w:val="Fuentedeprrafopredeter"/>
    <w:uiPriority w:val="22"/>
    <w:qFormat/>
    <w:rsid w:val="00AD3512"/>
    <w:rPr>
      <w:b/>
      <w:bCs/>
    </w:rPr>
  </w:style>
  <w:style w:type="character" w:styleId="Hipervnculovisitado">
    <w:name w:val="FollowedHyperlink"/>
    <w:basedOn w:val="Fuentedeprrafopredeter"/>
    <w:uiPriority w:val="99"/>
    <w:semiHidden/>
    <w:unhideWhenUsed/>
    <w:rsid w:val="00B35F67"/>
    <w:rPr>
      <w:color w:val="954F72"/>
      <w:u w:val="single"/>
    </w:rPr>
  </w:style>
  <w:style w:type="paragraph" w:customStyle="1" w:styleId="msonormal0">
    <w:name w:val="msonormal"/>
    <w:basedOn w:val="Normal"/>
    <w:rsid w:val="00B35F67"/>
    <w:pPr>
      <w:spacing w:before="100" w:beforeAutospacing="1" w:after="100" w:afterAutospacing="1"/>
      <w:jc w:val="left"/>
    </w:pPr>
    <w:rPr>
      <w:rFonts w:ascii="Times New Roman" w:eastAsia="Times New Roman" w:hAnsi="Times New Roman" w:cs="Times New Roman"/>
      <w:i/>
      <w:sz w:val="24"/>
      <w:szCs w:val="24"/>
      <w:lang w:eastAsia="es-CO"/>
    </w:rPr>
  </w:style>
  <w:style w:type="paragraph" w:customStyle="1" w:styleId="xl65">
    <w:name w:val="xl65"/>
    <w:basedOn w:val="Normal"/>
    <w:rsid w:val="00B35F67"/>
    <w:pPr>
      <w:pBdr>
        <w:left w:val="single" w:sz="4" w:space="0" w:color="auto"/>
        <w:bottom w:val="single" w:sz="4" w:space="0" w:color="auto"/>
        <w:right w:val="single" w:sz="4" w:space="0" w:color="auto"/>
      </w:pBdr>
      <w:shd w:val="clear" w:color="000000" w:fill="C4BC96"/>
      <w:spacing w:before="100" w:beforeAutospacing="1" w:after="100" w:afterAutospacing="1"/>
      <w:jc w:val="center"/>
      <w:textAlignment w:val="center"/>
    </w:pPr>
    <w:rPr>
      <w:rFonts w:ascii="Verdana" w:eastAsia="Times New Roman" w:hAnsi="Verdana" w:cs="Times New Roman"/>
      <w:b/>
      <w:bCs/>
      <w:i/>
      <w:sz w:val="18"/>
      <w:szCs w:val="18"/>
      <w:lang w:eastAsia="es-CO"/>
    </w:rPr>
  </w:style>
  <w:style w:type="paragraph" w:customStyle="1" w:styleId="xl66">
    <w:name w:val="xl66"/>
    <w:basedOn w:val="Normal"/>
    <w:rsid w:val="00B35F67"/>
    <w:pPr>
      <w:pBdr>
        <w:left w:val="single" w:sz="4" w:space="0" w:color="auto"/>
        <w:bottom w:val="single" w:sz="4" w:space="0" w:color="auto"/>
        <w:right w:val="single" w:sz="4" w:space="0" w:color="auto"/>
      </w:pBdr>
      <w:shd w:val="clear" w:color="000000" w:fill="C4BC96"/>
      <w:spacing w:before="100" w:beforeAutospacing="1" w:after="100" w:afterAutospacing="1"/>
      <w:jc w:val="center"/>
      <w:textAlignment w:val="center"/>
    </w:pPr>
    <w:rPr>
      <w:rFonts w:ascii="Verdana" w:eastAsia="Times New Roman" w:hAnsi="Verdana" w:cs="Times New Roman"/>
      <w:b/>
      <w:bCs/>
      <w:i/>
      <w:color w:val="000000"/>
      <w:sz w:val="18"/>
      <w:szCs w:val="18"/>
      <w:lang w:eastAsia="es-CO"/>
    </w:rPr>
  </w:style>
  <w:style w:type="paragraph" w:customStyle="1" w:styleId="xl67">
    <w:name w:val="xl67"/>
    <w:basedOn w:val="Normal"/>
    <w:rsid w:val="00B35F67"/>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Verdana" w:eastAsia="Times New Roman" w:hAnsi="Verdana" w:cs="Times New Roman"/>
      <w:b/>
      <w:bCs/>
      <w:i/>
      <w:color w:val="000000"/>
      <w:sz w:val="18"/>
      <w:szCs w:val="18"/>
      <w:lang w:eastAsia="es-CO"/>
    </w:rPr>
  </w:style>
  <w:style w:type="paragraph" w:customStyle="1" w:styleId="xl68">
    <w:name w:val="xl68"/>
    <w:basedOn w:val="Normal"/>
    <w:rsid w:val="00B35F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cs="Times New Roman"/>
      <w:b/>
      <w:bCs/>
      <w:i/>
      <w:sz w:val="18"/>
      <w:szCs w:val="18"/>
      <w:lang w:eastAsia="es-CO"/>
    </w:rPr>
  </w:style>
  <w:style w:type="paragraph" w:customStyle="1" w:styleId="xl69">
    <w:name w:val="xl69"/>
    <w:basedOn w:val="Normal"/>
    <w:rsid w:val="00B35F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70">
    <w:name w:val="xl70"/>
    <w:basedOn w:val="Normal"/>
    <w:rsid w:val="00B35F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71">
    <w:name w:val="xl71"/>
    <w:basedOn w:val="Normal"/>
    <w:rsid w:val="00B35F67"/>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Verdana" w:eastAsia="Times New Roman" w:hAnsi="Verdana" w:cs="Times New Roman"/>
      <w:b/>
      <w:bCs/>
      <w:i/>
      <w:sz w:val="18"/>
      <w:szCs w:val="18"/>
      <w:lang w:eastAsia="es-CO"/>
    </w:rPr>
  </w:style>
  <w:style w:type="paragraph" w:customStyle="1" w:styleId="xl72">
    <w:name w:val="xl72"/>
    <w:basedOn w:val="Normal"/>
    <w:rsid w:val="00B35F67"/>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73">
    <w:name w:val="xl73"/>
    <w:basedOn w:val="Normal"/>
    <w:rsid w:val="00B35F67"/>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74">
    <w:name w:val="xl74"/>
    <w:basedOn w:val="Normal"/>
    <w:rsid w:val="00B35F6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Verdana" w:eastAsia="Times New Roman" w:hAnsi="Verdana" w:cs="Times New Roman"/>
      <w:b/>
      <w:bCs/>
      <w:i/>
      <w:sz w:val="18"/>
      <w:szCs w:val="18"/>
      <w:lang w:eastAsia="es-CO"/>
    </w:rPr>
  </w:style>
  <w:style w:type="paragraph" w:customStyle="1" w:styleId="xl75">
    <w:name w:val="xl75"/>
    <w:basedOn w:val="Normal"/>
    <w:rsid w:val="00B35F6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76">
    <w:name w:val="xl76"/>
    <w:basedOn w:val="Normal"/>
    <w:rsid w:val="00B35F6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77">
    <w:name w:val="xl77"/>
    <w:basedOn w:val="Normal"/>
    <w:rsid w:val="00B35F6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78">
    <w:name w:val="xl78"/>
    <w:basedOn w:val="Normal"/>
    <w:rsid w:val="00B35F6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Verdana" w:eastAsia="Times New Roman" w:hAnsi="Verdana" w:cs="Times New Roman"/>
      <w:b/>
      <w:bCs/>
      <w:i/>
      <w:sz w:val="18"/>
      <w:szCs w:val="18"/>
      <w:lang w:eastAsia="es-CO"/>
    </w:rPr>
  </w:style>
  <w:style w:type="paragraph" w:customStyle="1" w:styleId="xl79">
    <w:name w:val="xl79"/>
    <w:basedOn w:val="Normal"/>
    <w:rsid w:val="00B35F6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80">
    <w:name w:val="xl80"/>
    <w:basedOn w:val="Normal"/>
    <w:rsid w:val="00B35F6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81">
    <w:name w:val="xl81"/>
    <w:basedOn w:val="Normal"/>
    <w:rsid w:val="00B35F6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Verdana" w:eastAsia="Times New Roman" w:hAnsi="Verdana" w:cs="Times New Roman"/>
      <w:b/>
      <w:bCs/>
      <w:i/>
      <w:sz w:val="18"/>
      <w:szCs w:val="18"/>
      <w:lang w:eastAsia="es-CO"/>
    </w:rPr>
  </w:style>
  <w:style w:type="paragraph" w:customStyle="1" w:styleId="xl82">
    <w:name w:val="xl82"/>
    <w:basedOn w:val="Normal"/>
    <w:rsid w:val="00B35F6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Verdana" w:eastAsia="Times New Roman" w:hAnsi="Verdana" w:cs="Times New Roman"/>
      <w:i/>
      <w:sz w:val="18"/>
      <w:szCs w:val="18"/>
      <w:lang w:eastAsia="es-CO"/>
    </w:rPr>
  </w:style>
  <w:style w:type="paragraph" w:customStyle="1" w:styleId="xl83">
    <w:name w:val="xl83"/>
    <w:basedOn w:val="Normal"/>
    <w:rsid w:val="00B35F6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Verdana" w:eastAsia="Times New Roman" w:hAnsi="Verdana" w:cs="Times New Roman"/>
      <w:i/>
      <w:sz w:val="18"/>
      <w:szCs w:val="18"/>
      <w:lang w:eastAsia="es-CO"/>
    </w:rPr>
  </w:style>
  <w:style w:type="table" w:styleId="Tablaconcuadrcula1clara-nfasis1">
    <w:name w:val="Grid Table 1 Light Accent 1"/>
    <w:basedOn w:val="Tablanormal"/>
    <w:uiPriority w:val="46"/>
    <w:rsid w:val="00846A88"/>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Tablaconcuadrcula1clara-nfasis5">
    <w:name w:val="Grid Table 1 Light Accent 5"/>
    <w:basedOn w:val="Tablanormal"/>
    <w:uiPriority w:val="46"/>
    <w:rsid w:val="00A13CD6"/>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p1">
    <w:name w:val="p1"/>
    <w:basedOn w:val="Normal"/>
    <w:rsid w:val="00005228"/>
    <w:pPr>
      <w:spacing w:before="100" w:beforeAutospacing="1" w:after="100" w:afterAutospacing="1"/>
      <w:jc w:val="left"/>
    </w:pPr>
    <w:rPr>
      <w:rFonts w:ascii="Times New Roman" w:eastAsia="Times New Roman" w:hAnsi="Times New Roman" w:cs="Times New Roman"/>
      <w:color w:val="auto"/>
      <w:sz w:val="24"/>
      <w:szCs w:val="24"/>
      <w:lang w:eastAsia="es-MX"/>
    </w:rPr>
  </w:style>
  <w:style w:type="paragraph" w:customStyle="1" w:styleId="p2">
    <w:name w:val="p2"/>
    <w:basedOn w:val="Normal"/>
    <w:rsid w:val="00005228"/>
    <w:pPr>
      <w:spacing w:before="100" w:beforeAutospacing="1" w:after="100" w:afterAutospacing="1"/>
      <w:jc w:val="left"/>
    </w:pPr>
    <w:rPr>
      <w:rFonts w:ascii="Times New Roman" w:eastAsia="Times New Roman" w:hAnsi="Times New Roman" w:cs="Times New Roman"/>
      <w:color w:val="auto"/>
      <w:sz w:val="24"/>
      <w:szCs w:val="24"/>
      <w:lang w:eastAsia="es-MX"/>
    </w:rPr>
  </w:style>
  <w:style w:type="paragraph" w:customStyle="1" w:styleId="p3">
    <w:name w:val="p3"/>
    <w:basedOn w:val="Normal"/>
    <w:rsid w:val="006458AF"/>
    <w:pPr>
      <w:spacing w:before="100" w:beforeAutospacing="1" w:after="100" w:afterAutospacing="1"/>
      <w:jc w:val="left"/>
    </w:pPr>
    <w:rPr>
      <w:rFonts w:ascii="Times New Roman" w:eastAsia="Times New Roman" w:hAnsi="Times New Roman" w:cs="Times New Roman"/>
      <w:color w:val="auto"/>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8058">
      <w:bodyDiv w:val="1"/>
      <w:marLeft w:val="0"/>
      <w:marRight w:val="0"/>
      <w:marTop w:val="0"/>
      <w:marBottom w:val="0"/>
      <w:divBdr>
        <w:top w:val="none" w:sz="0" w:space="0" w:color="auto"/>
        <w:left w:val="none" w:sz="0" w:space="0" w:color="auto"/>
        <w:bottom w:val="none" w:sz="0" w:space="0" w:color="auto"/>
        <w:right w:val="none" w:sz="0" w:space="0" w:color="auto"/>
      </w:divBdr>
    </w:div>
    <w:div w:id="18507782">
      <w:bodyDiv w:val="1"/>
      <w:marLeft w:val="0"/>
      <w:marRight w:val="0"/>
      <w:marTop w:val="0"/>
      <w:marBottom w:val="0"/>
      <w:divBdr>
        <w:top w:val="none" w:sz="0" w:space="0" w:color="auto"/>
        <w:left w:val="none" w:sz="0" w:space="0" w:color="auto"/>
        <w:bottom w:val="none" w:sz="0" w:space="0" w:color="auto"/>
        <w:right w:val="none" w:sz="0" w:space="0" w:color="auto"/>
      </w:divBdr>
    </w:div>
    <w:div w:id="66417886">
      <w:bodyDiv w:val="1"/>
      <w:marLeft w:val="0"/>
      <w:marRight w:val="0"/>
      <w:marTop w:val="0"/>
      <w:marBottom w:val="0"/>
      <w:divBdr>
        <w:top w:val="none" w:sz="0" w:space="0" w:color="auto"/>
        <w:left w:val="none" w:sz="0" w:space="0" w:color="auto"/>
        <w:bottom w:val="none" w:sz="0" w:space="0" w:color="auto"/>
        <w:right w:val="none" w:sz="0" w:space="0" w:color="auto"/>
      </w:divBdr>
    </w:div>
    <w:div w:id="89129998">
      <w:bodyDiv w:val="1"/>
      <w:marLeft w:val="0"/>
      <w:marRight w:val="0"/>
      <w:marTop w:val="0"/>
      <w:marBottom w:val="0"/>
      <w:divBdr>
        <w:top w:val="none" w:sz="0" w:space="0" w:color="auto"/>
        <w:left w:val="none" w:sz="0" w:space="0" w:color="auto"/>
        <w:bottom w:val="none" w:sz="0" w:space="0" w:color="auto"/>
        <w:right w:val="none" w:sz="0" w:space="0" w:color="auto"/>
      </w:divBdr>
    </w:div>
    <w:div w:id="113864353">
      <w:bodyDiv w:val="1"/>
      <w:marLeft w:val="0"/>
      <w:marRight w:val="0"/>
      <w:marTop w:val="0"/>
      <w:marBottom w:val="0"/>
      <w:divBdr>
        <w:top w:val="none" w:sz="0" w:space="0" w:color="auto"/>
        <w:left w:val="none" w:sz="0" w:space="0" w:color="auto"/>
        <w:bottom w:val="none" w:sz="0" w:space="0" w:color="auto"/>
        <w:right w:val="none" w:sz="0" w:space="0" w:color="auto"/>
      </w:divBdr>
    </w:div>
    <w:div w:id="132259893">
      <w:bodyDiv w:val="1"/>
      <w:marLeft w:val="0"/>
      <w:marRight w:val="0"/>
      <w:marTop w:val="0"/>
      <w:marBottom w:val="0"/>
      <w:divBdr>
        <w:top w:val="none" w:sz="0" w:space="0" w:color="auto"/>
        <w:left w:val="none" w:sz="0" w:space="0" w:color="auto"/>
        <w:bottom w:val="none" w:sz="0" w:space="0" w:color="auto"/>
        <w:right w:val="none" w:sz="0" w:space="0" w:color="auto"/>
      </w:divBdr>
    </w:div>
    <w:div w:id="141971690">
      <w:bodyDiv w:val="1"/>
      <w:marLeft w:val="0"/>
      <w:marRight w:val="0"/>
      <w:marTop w:val="0"/>
      <w:marBottom w:val="0"/>
      <w:divBdr>
        <w:top w:val="none" w:sz="0" w:space="0" w:color="auto"/>
        <w:left w:val="none" w:sz="0" w:space="0" w:color="auto"/>
        <w:bottom w:val="none" w:sz="0" w:space="0" w:color="auto"/>
        <w:right w:val="none" w:sz="0" w:space="0" w:color="auto"/>
      </w:divBdr>
    </w:div>
    <w:div w:id="156767396">
      <w:bodyDiv w:val="1"/>
      <w:marLeft w:val="0"/>
      <w:marRight w:val="0"/>
      <w:marTop w:val="0"/>
      <w:marBottom w:val="0"/>
      <w:divBdr>
        <w:top w:val="none" w:sz="0" w:space="0" w:color="auto"/>
        <w:left w:val="none" w:sz="0" w:space="0" w:color="auto"/>
        <w:bottom w:val="none" w:sz="0" w:space="0" w:color="auto"/>
        <w:right w:val="none" w:sz="0" w:space="0" w:color="auto"/>
      </w:divBdr>
    </w:div>
    <w:div w:id="159279854">
      <w:bodyDiv w:val="1"/>
      <w:marLeft w:val="0"/>
      <w:marRight w:val="0"/>
      <w:marTop w:val="0"/>
      <w:marBottom w:val="0"/>
      <w:divBdr>
        <w:top w:val="none" w:sz="0" w:space="0" w:color="auto"/>
        <w:left w:val="none" w:sz="0" w:space="0" w:color="auto"/>
        <w:bottom w:val="none" w:sz="0" w:space="0" w:color="auto"/>
        <w:right w:val="none" w:sz="0" w:space="0" w:color="auto"/>
      </w:divBdr>
    </w:div>
    <w:div w:id="179317105">
      <w:bodyDiv w:val="1"/>
      <w:marLeft w:val="0"/>
      <w:marRight w:val="0"/>
      <w:marTop w:val="0"/>
      <w:marBottom w:val="0"/>
      <w:divBdr>
        <w:top w:val="none" w:sz="0" w:space="0" w:color="auto"/>
        <w:left w:val="none" w:sz="0" w:space="0" w:color="auto"/>
        <w:bottom w:val="none" w:sz="0" w:space="0" w:color="auto"/>
        <w:right w:val="none" w:sz="0" w:space="0" w:color="auto"/>
      </w:divBdr>
    </w:div>
    <w:div w:id="179857977">
      <w:bodyDiv w:val="1"/>
      <w:marLeft w:val="0"/>
      <w:marRight w:val="0"/>
      <w:marTop w:val="0"/>
      <w:marBottom w:val="0"/>
      <w:divBdr>
        <w:top w:val="none" w:sz="0" w:space="0" w:color="auto"/>
        <w:left w:val="none" w:sz="0" w:space="0" w:color="auto"/>
        <w:bottom w:val="none" w:sz="0" w:space="0" w:color="auto"/>
        <w:right w:val="none" w:sz="0" w:space="0" w:color="auto"/>
      </w:divBdr>
    </w:div>
    <w:div w:id="187253693">
      <w:bodyDiv w:val="1"/>
      <w:marLeft w:val="0"/>
      <w:marRight w:val="0"/>
      <w:marTop w:val="0"/>
      <w:marBottom w:val="0"/>
      <w:divBdr>
        <w:top w:val="none" w:sz="0" w:space="0" w:color="auto"/>
        <w:left w:val="none" w:sz="0" w:space="0" w:color="auto"/>
        <w:bottom w:val="none" w:sz="0" w:space="0" w:color="auto"/>
        <w:right w:val="none" w:sz="0" w:space="0" w:color="auto"/>
      </w:divBdr>
    </w:div>
    <w:div w:id="217790828">
      <w:bodyDiv w:val="1"/>
      <w:marLeft w:val="0"/>
      <w:marRight w:val="0"/>
      <w:marTop w:val="0"/>
      <w:marBottom w:val="0"/>
      <w:divBdr>
        <w:top w:val="none" w:sz="0" w:space="0" w:color="auto"/>
        <w:left w:val="none" w:sz="0" w:space="0" w:color="auto"/>
        <w:bottom w:val="none" w:sz="0" w:space="0" w:color="auto"/>
        <w:right w:val="none" w:sz="0" w:space="0" w:color="auto"/>
      </w:divBdr>
    </w:div>
    <w:div w:id="225605066">
      <w:bodyDiv w:val="1"/>
      <w:marLeft w:val="0"/>
      <w:marRight w:val="0"/>
      <w:marTop w:val="0"/>
      <w:marBottom w:val="0"/>
      <w:divBdr>
        <w:top w:val="none" w:sz="0" w:space="0" w:color="auto"/>
        <w:left w:val="none" w:sz="0" w:space="0" w:color="auto"/>
        <w:bottom w:val="none" w:sz="0" w:space="0" w:color="auto"/>
        <w:right w:val="none" w:sz="0" w:space="0" w:color="auto"/>
      </w:divBdr>
    </w:div>
    <w:div w:id="234169593">
      <w:bodyDiv w:val="1"/>
      <w:marLeft w:val="0"/>
      <w:marRight w:val="0"/>
      <w:marTop w:val="0"/>
      <w:marBottom w:val="0"/>
      <w:divBdr>
        <w:top w:val="none" w:sz="0" w:space="0" w:color="auto"/>
        <w:left w:val="none" w:sz="0" w:space="0" w:color="auto"/>
        <w:bottom w:val="none" w:sz="0" w:space="0" w:color="auto"/>
        <w:right w:val="none" w:sz="0" w:space="0" w:color="auto"/>
      </w:divBdr>
    </w:div>
    <w:div w:id="251159206">
      <w:bodyDiv w:val="1"/>
      <w:marLeft w:val="0"/>
      <w:marRight w:val="0"/>
      <w:marTop w:val="0"/>
      <w:marBottom w:val="0"/>
      <w:divBdr>
        <w:top w:val="none" w:sz="0" w:space="0" w:color="auto"/>
        <w:left w:val="none" w:sz="0" w:space="0" w:color="auto"/>
        <w:bottom w:val="none" w:sz="0" w:space="0" w:color="auto"/>
        <w:right w:val="none" w:sz="0" w:space="0" w:color="auto"/>
      </w:divBdr>
    </w:div>
    <w:div w:id="284317452">
      <w:bodyDiv w:val="1"/>
      <w:marLeft w:val="0"/>
      <w:marRight w:val="0"/>
      <w:marTop w:val="0"/>
      <w:marBottom w:val="0"/>
      <w:divBdr>
        <w:top w:val="none" w:sz="0" w:space="0" w:color="auto"/>
        <w:left w:val="none" w:sz="0" w:space="0" w:color="auto"/>
        <w:bottom w:val="none" w:sz="0" w:space="0" w:color="auto"/>
        <w:right w:val="none" w:sz="0" w:space="0" w:color="auto"/>
      </w:divBdr>
    </w:div>
    <w:div w:id="291905172">
      <w:bodyDiv w:val="1"/>
      <w:marLeft w:val="0"/>
      <w:marRight w:val="0"/>
      <w:marTop w:val="0"/>
      <w:marBottom w:val="0"/>
      <w:divBdr>
        <w:top w:val="none" w:sz="0" w:space="0" w:color="auto"/>
        <w:left w:val="none" w:sz="0" w:space="0" w:color="auto"/>
        <w:bottom w:val="none" w:sz="0" w:space="0" w:color="auto"/>
        <w:right w:val="none" w:sz="0" w:space="0" w:color="auto"/>
      </w:divBdr>
    </w:div>
    <w:div w:id="292710034">
      <w:bodyDiv w:val="1"/>
      <w:marLeft w:val="0"/>
      <w:marRight w:val="0"/>
      <w:marTop w:val="0"/>
      <w:marBottom w:val="0"/>
      <w:divBdr>
        <w:top w:val="none" w:sz="0" w:space="0" w:color="auto"/>
        <w:left w:val="none" w:sz="0" w:space="0" w:color="auto"/>
        <w:bottom w:val="none" w:sz="0" w:space="0" w:color="auto"/>
        <w:right w:val="none" w:sz="0" w:space="0" w:color="auto"/>
      </w:divBdr>
    </w:div>
    <w:div w:id="354843797">
      <w:bodyDiv w:val="1"/>
      <w:marLeft w:val="0"/>
      <w:marRight w:val="0"/>
      <w:marTop w:val="0"/>
      <w:marBottom w:val="0"/>
      <w:divBdr>
        <w:top w:val="none" w:sz="0" w:space="0" w:color="auto"/>
        <w:left w:val="none" w:sz="0" w:space="0" w:color="auto"/>
        <w:bottom w:val="none" w:sz="0" w:space="0" w:color="auto"/>
        <w:right w:val="none" w:sz="0" w:space="0" w:color="auto"/>
      </w:divBdr>
    </w:div>
    <w:div w:id="391120173">
      <w:bodyDiv w:val="1"/>
      <w:marLeft w:val="0"/>
      <w:marRight w:val="0"/>
      <w:marTop w:val="0"/>
      <w:marBottom w:val="0"/>
      <w:divBdr>
        <w:top w:val="none" w:sz="0" w:space="0" w:color="auto"/>
        <w:left w:val="none" w:sz="0" w:space="0" w:color="auto"/>
        <w:bottom w:val="none" w:sz="0" w:space="0" w:color="auto"/>
        <w:right w:val="none" w:sz="0" w:space="0" w:color="auto"/>
      </w:divBdr>
    </w:div>
    <w:div w:id="408111903">
      <w:bodyDiv w:val="1"/>
      <w:marLeft w:val="0"/>
      <w:marRight w:val="0"/>
      <w:marTop w:val="0"/>
      <w:marBottom w:val="0"/>
      <w:divBdr>
        <w:top w:val="none" w:sz="0" w:space="0" w:color="auto"/>
        <w:left w:val="none" w:sz="0" w:space="0" w:color="auto"/>
        <w:bottom w:val="none" w:sz="0" w:space="0" w:color="auto"/>
        <w:right w:val="none" w:sz="0" w:space="0" w:color="auto"/>
      </w:divBdr>
    </w:div>
    <w:div w:id="413891374">
      <w:bodyDiv w:val="1"/>
      <w:marLeft w:val="0"/>
      <w:marRight w:val="0"/>
      <w:marTop w:val="0"/>
      <w:marBottom w:val="0"/>
      <w:divBdr>
        <w:top w:val="none" w:sz="0" w:space="0" w:color="auto"/>
        <w:left w:val="none" w:sz="0" w:space="0" w:color="auto"/>
        <w:bottom w:val="none" w:sz="0" w:space="0" w:color="auto"/>
        <w:right w:val="none" w:sz="0" w:space="0" w:color="auto"/>
      </w:divBdr>
    </w:div>
    <w:div w:id="440075704">
      <w:bodyDiv w:val="1"/>
      <w:marLeft w:val="0"/>
      <w:marRight w:val="0"/>
      <w:marTop w:val="0"/>
      <w:marBottom w:val="0"/>
      <w:divBdr>
        <w:top w:val="none" w:sz="0" w:space="0" w:color="auto"/>
        <w:left w:val="none" w:sz="0" w:space="0" w:color="auto"/>
        <w:bottom w:val="none" w:sz="0" w:space="0" w:color="auto"/>
        <w:right w:val="none" w:sz="0" w:space="0" w:color="auto"/>
      </w:divBdr>
    </w:div>
    <w:div w:id="461316046">
      <w:bodyDiv w:val="1"/>
      <w:marLeft w:val="0"/>
      <w:marRight w:val="0"/>
      <w:marTop w:val="0"/>
      <w:marBottom w:val="0"/>
      <w:divBdr>
        <w:top w:val="none" w:sz="0" w:space="0" w:color="auto"/>
        <w:left w:val="none" w:sz="0" w:space="0" w:color="auto"/>
        <w:bottom w:val="none" w:sz="0" w:space="0" w:color="auto"/>
        <w:right w:val="none" w:sz="0" w:space="0" w:color="auto"/>
      </w:divBdr>
    </w:div>
    <w:div w:id="524487174">
      <w:bodyDiv w:val="1"/>
      <w:marLeft w:val="0"/>
      <w:marRight w:val="0"/>
      <w:marTop w:val="0"/>
      <w:marBottom w:val="0"/>
      <w:divBdr>
        <w:top w:val="none" w:sz="0" w:space="0" w:color="auto"/>
        <w:left w:val="none" w:sz="0" w:space="0" w:color="auto"/>
        <w:bottom w:val="none" w:sz="0" w:space="0" w:color="auto"/>
        <w:right w:val="none" w:sz="0" w:space="0" w:color="auto"/>
      </w:divBdr>
    </w:div>
    <w:div w:id="581449697">
      <w:bodyDiv w:val="1"/>
      <w:marLeft w:val="0"/>
      <w:marRight w:val="0"/>
      <w:marTop w:val="0"/>
      <w:marBottom w:val="0"/>
      <w:divBdr>
        <w:top w:val="none" w:sz="0" w:space="0" w:color="auto"/>
        <w:left w:val="none" w:sz="0" w:space="0" w:color="auto"/>
        <w:bottom w:val="none" w:sz="0" w:space="0" w:color="auto"/>
        <w:right w:val="none" w:sz="0" w:space="0" w:color="auto"/>
      </w:divBdr>
    </w:div>
    <w:div w:id="583226967">
      <w:bodyDiv w:val="1"/>
      <w:marLeft w:val="0"/>
      <w:marRight w:val="0"/>
      <w:marTop w:val="0"/>
      <w:marBottom w:val="0"/>
      <w:divBdr>
        <w:top w:val="none" w:sz="0" w:space="0" w:color="auto"/>
        <w:left w:val="none" w:sz="0" w:space="0" w:color="auto"/>
        <w:bottom w:val="none" w:sz="0" w:space="0" w:color="auto"/>
        <w:right w:val="none" w:sz="0" w:space="0" w:color="auto"/>
      </w:divBdr>
    </w:div>
    <w:div w:id="647245494">
      <w:bodyDiv w:val="1"/>
      <w:marLeft w:val="0"/>
      <w:marRight w:val="0"/>
      <w:marTop w:val="0"/>
      <w:marBottom w:val="0"/>
      <w:divBdr>
        <w:top w:val="none" w:sz="0" w:space="0" w:color="auto"/>
        <w:left w:val="none" w:sz="0" w:space="0" w:color="auto"/>
        <w:bottom w:val="none" w:sz="0" w:space="0" w:color="auto"/>
        <w:right w:val="none" w:sz="0" w:space="0" w:color="auto"/>
      </w:divBdr>
    </w:div>
    <w:div w:id="647245945">
      <w:bodyDiv w:val="1"/>
      <w:marLeft w:val="0"/>
      <w:marRight w:val="0"/>
      <w:marTop w:val="0"/>
      <w:marBottom w:val="0"/>
      <w:divBdr>
        <w:top w:val="none" w:sz="0" w:space="0" w:color="auto"/>
        <w:left w:val="none" w:sz="0" w:space="0" w:color="auto"/>
        <w:bottom w:val="none" w:sz="0" w:space="0" w:color="auto"/>
        <w:right w:val="none" w:sz="0" w:space="0" w:color="auto"/>
      </w:divBdr>
    </w:div>
    <w:div w:id="657921765">
      <w:bodyDiv w:val="1"/>
      <w:marLeft w:val="0"/>
      <w:marRight w:val="0"/>
      <w:marTop w:val="0"/>
      <w:marBottom w:val="0"/>
      <w:divBdr>
        <w:top w:val="none" w:sz="0" w:space="0" w:color="auto"/>
        <w:left w:val="none" w:sz="0" w:space="0" w:color="auto"/>
        <w:bottom w:val="none" w:sz="0" w:space="0" w:color="auto"/>
        <w:right w:val="none" w:sz="0" w:space="0" w:color="auto"/>
      </w:divBdr>
    </w:div>
    <w:div w:id="725300052">
      <w:bodyDiv w:val="1"/>
      <w:marLeft w:val="0"/>
      <w:marRight w:val="0"/>
      <w:marTop w:val="0"/>
      <w:marBottom w:val="0"/>
      <w:divBdr>
        <w:top w:val="none" w:sz="0" w:space="0" w:color="auto"/>
        <w:left w:val="none" w:sz="0" w:space="0" w:color="auto"/>
        <w:bottom w:val="none" w:sz="0" w:space="0" w:color="auto"/>
        <w:right w:val="none" w:sz="0" w:space="0" w:color="auto"/>
      </w:divBdr>
    </w:div>
    <w:div w:id="730467511">
      <w:bodyDiv w:val="1"/>
      <w:marLeft w:val="0"/>
      <w:marRight w:val="0"/>
      <w:marTop w:val="0"/>
      <w:marBottom w:val="0"/>
      <w:divBdr>
        <w:top w:val="none" w:sz="0" w:space="0" w:color="auto"/>
        <w:left w:val="none" w:sz="0" w:space="0" w:color="auto"/>
        <w:bottom w:val="none" w:sz="0" w:space="0" w:color="auto"/>
        <w:right w:val="none" w:sz="0" w:space="0" w:color="auto"/>
      </w:divBdr>
    </w:div>
    <w:div w:id="747268801">
      <w:bodyDiv w:val="1"/>
      <w:marLeft w:val="0"/>
      <w:marRight w:val="0"/>
      <w:marTop w:val="0"/>
      <w:marBottom w:val="0"/>
      <w:divBdr>
        <w:top w:val="none" w:sz="0" w:space="0" w:color="auto"/>
        <w:left w:val="none" w:sz="0" w:space="0" w:color="auto"/>
        <w:bottom w:val="none" w:sz="0" w:space="0" w:color="auto"/>
        <w:right w:val="none" w:sz="0" w:space="0" w:color="auto"/>
      </w:divBdr>
    </w:div>
    <w:div w:id="811558626">
      <w:bodyDiv w:val="1"/>
      <w:marLeft w:val="0"/>
      <w:marRight w:val="0"/>
      <w:marTop w:val="0"/>
      <w:marBottom w:val="0"/>
      <w:divBdr>
        <w:top w:val="none" w:sz="0" w:space="0" w:color="auto"/>
        <w:left w:val="none" w:sz="0" w:space="0" w:color="auto"/>
        <w:bottom w:val="none" w:sz="0" w:space="0" w:color="auto"/>
        <w:right w:val="none" w:sz="0" w:space="0" w:color="auto"/>
      </w:divBdr>
    </w:div>
    <w:div w:id="863445371">
      <w:bodyDiv w:val="1"/>
      <w:marLeft w:val="0"/>
      <w:marRight w:val="0"/>
      <w:marTop w:val="0"/>
      <w:marBottom w:val="0"/>
      <w:divBdr>
        <w:top w:val="none" w:sz="0" w:space="0" w:color="auto"/>
        <w:left w:val="none" w:sz="0" w:space="0" w:color="auto"/>
        <w:bottom w:val="none" w:sz="0" w:space="0" w:color="auto"/>
        <w:right w:val="none" w:sz="0" w:space="0" w:color="auto"/>
      </w:divBdr>
    </w:div>
    <w:div w:id="886842274">
      <w:bodyDiv w:val="1"/>
      <w:marLeft w:val="0"/>
      <w:marRight w:val="0"/>
      <w:marTop w:val="0"/>
      <w:marBottom w:val="0"/>
      <w:divBdr>
        <w:top w:val="none" w:sz="0" w:space="0" w:color="auto"/>
        <w:left w:val="none" w:sz="0" w:space="0" w:color="auto"/>
        <w:bottom w:val="none" w:sz="0" w:space="0" w:color="auto"/>
        <w:right w:val="none" w:sz="0" w:space="0" w:color="auto"/>
      </w:divBdr>
    </w:div>
    <w:div w:id="893003004">
      <w:bodyDiv w:val="1"/>
      <w:marLeft w:val="0"/>
      <w:marRight w:val="0"/>
      <w:marTop w:val="0"/>
      <w:marBottom w:val="0"/>
      <w:divBdr>
        <w:top w:val="none" w:sz="0" w:space="0" w:color="auto"/>
        <w:left w:val="none" w:sz="0" w:space="0" w:color="auto"/>
        <w:bottom w:val="none" w:sz="0" w:space="0" w:color="auto"/>
        <w:right w:val="none" w:sz="0" w:space="0" w:color="auto"/>
      </w:divBdr>
    </w:div>
    <w:div w:id="894975805">
      <w:bodyDiv w:val="1"/>
      <w:marLeft w:val="0"/>
      <w:marRight w:val="0"/>
      <w:marTop w:val="0"/>
      <w:marBottom w:val="0"/>
      <w:divBdr>
        <w:top w:val="none" w:sz="0" w:space="0" w:color="auto"/>
        <w:left w:val="none" w:sz="0" w:space="0" w:color="auto"/>
        <w:bottom w:val="none" w:sz="0" w:space="0" w:color="auto"/>
        <w:right w:val="none" w:sz="0" w:space="0" w:color="auto"/>
      </w:divBdr>
    </w:div>
    <w:div w:id="896280921">
      <w:bodyDiv w:val="1"/>
      <w:marLeft w:val="0"/>
      <w:marRight w:val="0"/>
      <w:marTop w:val="0"/>
      <w:marBottom w:val="0"/>
      <w:divBdr>
        <w:top w:val="none" w:sz="0" w:space="0" w:color="auto"/>
        <w:left w:val="none" w:sz="0" w:space="0" w:color="auto"/>
        <w:bottom w:val="none" w:sz="0" w:space="0" w:color="auto"/>
        <w:right w:val="none" w:sz="0" w:space="0" w:color="auto"/>
      </w:divBdr>
    </w:div>
    <w:div w:id="901718008">
      <w:bodyDiv w:val="1"/>
      <w:marLeft w:val="0"/>
      <w:marRight w:val="0"/>
      <w:marTop w:val="0"/>
      <w:marBottom w:val="0"/>
      <w:divBdr>
        <w:top w:val="none" w:sz="0" w:space="0" w:color="auto"/>
        <w:left w:val="none" w:sz="0" w:space="0" w:color="auto"/>
        <w:bottom w:val="none" w:sz="0" w:space="0" w:color="auto"/>
        <w:right w:val="none" w:sz="0" w:space="0" w:color="auto"/>
      </w:divBdr>
    </w:div>
    <w:div w:id="916593958">
      <w:bodyDiv w:val="1"/>
      <w:marLeft w:val="0"/>
      <w:marRight w:val="0"/>
      <w:marTop w:val="0"/>
      <w:marBottom w:val="0"/>
      <w:divBdr>
        <w:top w:val="none" w:sz="0" w:space="0" w:color="auto"/>
        <w:left w:val="none" w:sz="0" w:space="0" w:color="auto"/>
        <w:bottom w:val="none" w:sz="0" w:space="0" w:color="auto"/>
        <w:right w:val="none" w:sz="0" w:space="0" w:color="auto"/>
      </w:divBdr>
    </w:div>
    <w:div w:id="929581141">
      <w:bodyDiv w:val="1"/>
      <w:marLeft w:val="0"/>
      <w:marRight w:val="0"/>
      <w:marTop w:val="0"/>
      <w:marBottom w:val="0"/>
      <w:divBdr>
        <w:top w:val="none" w:sz="0" w:space="0" w:color="auto"/>
        <w:left w:val="none" w:sz="0" w:space="0" w:color="auto"/>
        <w:bottom w:val="none" w:sz="0" w:space="0" w:color="auto"/>
        <w:right w:val="none" w:sz="0" w:space="0" w:color="auto"/>
      </w:divBdr>
    </w:div>
    <w:div w:id="930158151">
      <w:bodyDiv w:val="1"/>
      <w:marLeft w:val="0"/>
      <w:marRight w:val="0"/>
      <w:marTop w:val="0"/>
      <w:marBottom w:val="0"/>
      <w:divBdr>
        <w:top w:val="none" w:sz="0" w:space="0" w:color="auto"/>
        <w:left w:val="none" w:sz="0" w:space="0" w:color="auto"/>
        <w:bottom w:val="none" w:sz="0" w:space="0" w:color="auto"/>
        <w:right w:val="none" w:sz="0" w:space="0" w:color="auto"/>
      </w:divBdr>
    </w:div>
    <w:div w:id="951352737">
      <w:bodyDiv w:val="1"/>
      <w:marLeft w:val="0"/>
      <w:marRight w:val="0"/>
      <w:marTop w:val="0"/>
      <w:marBottom w:val="0"/>
      <w:divBdr>
        <w:top w:val="none" w:sz="0" w:space="0" w:color="auto"/>
        <w:left w:val="none" w:sz="0" w:space="0" w:color="auto"/>
        <w:bottom w:val="none" w:sz="0" w:space="0" w:color="auto"/>
        <w:right w:val="none" w:sz="0" w:space="0" w:color="auto"/>
      </w:divBdr>
    </w:div>
    <w:div w:id="966206041">
      <w:bodyDiv w:val="1"/>
      <w:marLeft w:val="0"/>
      <w:marRight w:val="0"/>
      <w:marTop w:val="0"/>
      <w:marBottom w:val="0"/>
      <w:divBdr>
        <w:top w:val="none" w:sz="0" w:space="0" w:color="auto"/>
        <w:left w:val="none" w:sz="0" w:space="0" w:color="auto"/>
        <w:bottom w:val="none" w:sz="0" w:space="0" w:color="auto"/>
        <w:right w:val="none" w:sz="0" w:space="0" w:color="auto"/>
      </w:divBdr>
    </w:div>
    <w:div w:id="974142851">
      <w:bodyDiv w:val="1"/>
      <w:marLeft w:val="0"/>
      <w:marRight w:val="0"/>
      <w:marTop w:val="0"/>
      <w:marBottom w:val="0"/>
      <w:divBdr>
        <w:top w:val="none" w:sz="0" w:space="0" w:color="auto"/>
        <w:left w:val="none" w:sz="0" w:space="0" w:color="auto"/>
        <w:bottom w:val="none" w:sz="0" w:space="0" w:color="auto"/>
        <w:right w:val="none" w:sz="0" w:space="0" w:color="auto"/>
      </w:divBdr>
    </w:div>
    <w:div w:id="989794704">
      <w:bodyDiv w:val="1"/>
      <w:marLeft w:val="0"/>
      <w:marRight w:val="0"/>
      <w:marTop w:val="0"/>
      <w:marBottom w:val="0"/>
      <w:divBdr>
        <w:top w:val="none" w:sz="0" w:space="0" w:color="auto"/>
        <w:left w:val="none" w:sz="0" w:space="0" w:color="auto"/>
        <w:bottom w:val="none" w:sz="0" w:space="0" w:color="auto"/>
        <w:right w:val="none" w:sz="0" w:space="0" w:color="auto"/>
      </w:divBdr>
    </w:div>
    <w:div w:id="1006514960">
      <w:bodyDiv w:val="1"/>
      <w:marLeft w:val="0"/>
      <w:marRight w:val="0"/>
      <w:marTop w:val="0"/>
      <w:marBottom w:val="0"/>
      <w:divBdr>
        <w:top w:val="none" w:sz="0" w:space="0" w:color="auto"/>
        <w:left w:val="none" w:sz="0" w:space="0" w:color="auto"/>
        <w:bottom w:val="none" w:sz="0" w:space="0" w:color="auto"/>
        <w:right w:val="none" w:sz="0" w:space="0" w:color="auto"/>
      </w:divBdr>
    </w:div>
    <w:div w:id="1025445234">
      <w:bodyDiv w:val="1"/>
      <w:marLeft w:val="0"/>
      <w:marRight w:val="0"/>
      <w:marTop w:val="0"/>
      <w:marBottom w:val="0"/>
      <w:divBdr>
        <w:top w:val="none" w:sz="0" w:space="0" w:color="auto"/>
        <w:left w:val="none" w:sz="0" w:space="0" w:color="auto"/>
        <w:bottom w:val="none" w:sz="0" w:space="0" w:color="auto"/>
        <w:right w:val="none" w:sz="0" w:space="0" w:color="auto"/>
      </w:divBdr>
    </w:div>
    <w:div w:id="1067076218">
      <w:bodyDiv w:val="1"/>
      <w:marLeft w:val="0"/>
      <w:marRight w:val="0"/>
      <w:marTop w:val="0"/>
      <w:marBottom w:val="0"/>
      <w:divBdr>
        <w:top w:val="none" w:sz="0" w:space="0" w:color="auto"/>
        <w:left w:val="none" w:sz="0" w:space="0" w:color="auto"/>
        <w:bottom w:val="none" w:sz="0" w:space="0" w:color="auto"/>
        <w:right w:val="none" w:sz="0" w:space="0" w:color="auto"/>
      </w:divBdr>
    </w:div>
    <w:div w:id="1082096783">
      <w:bodyDiv w:val="1"/>
      <w:marLeft w:val="0"/>
      <w:marRight w:val="0"/>
      <w:marTop w:val="0"/>
      <w:marBottom w:val="0"/>
      <w:divBdr>
        <w:top w:val="none" w:sz="0" w:space="0" w:color="auto"/>
        <w:left w:val="none" w:sz="0" w:space="0" w:color="auto"/>
        <w:bottom w:val="none" w:sz="0" w:space="0" w:color="auto"/>
        <w:right w:val="none" w:sz="0" w:space="0" w:color="auto"/>
      </w:divBdr>
    </w:div>
    <w:div w:id="1122648241">
      <w:bodyDiv w:val="1"/>
      <w:marLeft w:val="0"/>
      <w:marRight w:val="0"/>
      <w:marTop w:val="0"/>
      <w:marBottom w:val="0"/>
      <w:divBdr>
        <w:top w:val="none" w:sz="0" w:space="0" w:color="auto"/>
        <w:left w:val="none" w:sz="0" w:space="0" w:color="auto"/>
        <w:bottom w:val="none" w:sz="0" w:space="0" w:color="auto"/>
        <w:right w:val="none" w:sz="0" w:space="0" w:color="auto"/>
      </w:divBdr>
    </w:div>
    <w:div w:id="1141386923">
      <w:bodyDiv w:val="1"/>
      <w:marLeft w:val="0"/>
      <w:marRight w:val="0"/>
      <w:marTop w:val="0"/>
      <w:marBottom w:val="0"/>
      <w:divBdr>
        <w:top w:val="none" w:sz="0" w:space="0" w:color="auto"/>
        <w:left w:val="none" w:sz="0" w:space="0" w:color="auto"/>
        <w:bottom w:val="none" w:sz="0" w:space="0" w:color="auto"/>
        <w:right w:val="none" w:sz="0" w:space="0" w:color="auto"/>
      </w:divBdr>
    </w:div>
    <w:div w:id="1146245035">
      <w:bodyDiv w:val="1"/>
      <w:marLeft w:val="0"/>
      <w:marRight w:val="0"/>
      <w:marTop w:val="0"/>
      <w:marBottom w:val="0"/>
      <w:divBdr>
        <w:top w:val="none" w:sz="0" w:space="0" w:color="auto"/>
        <w:left w:val="none" w:sz="0" w:space="0" w:color="auto"/>
        <w:bottom w:val="none" w:sz="0" w:space="0" w:color="auto"/>
        <w:right w:val="none" w:sz="0" w:space="0" w:color="auto"/>
      </w:divBdr>
    </w:div>
    <w:div w:id="1155487028">
      <w:bodyDiv w:val="1"/>
      <w:marLeft w:val="0"/>
      <w:marRight w:val="0"/>
      <w:marTop w:val="0"/>
      <w:marBottom w:val="0"/>
      <w:divBdr>
        <w:top w:val="none" w:sz="0" w:space="0" w:color="auto"/>
        <w:left w:val="none" w:sz="0" w:space="0" w:color="auto"/>
        <w:bottom w:val="none" w:sz="0" w:space="0" w:color="auto"/>
        <w:right w:val="none" w:sz="0" w:space="0" w:color="auto"/>
      </w:divBdr>
    </w:div>
    <w:div w:id="1176849121">
      <w:bodyDiv w:val="1"/>
      <w:marLeft w:val="0"/>
      <w:marRight w:val="0"/>
      <w:marTop w:val="0"/>
      <w:marBottom w:val="0"/>
      <w:divBdr>
        <w:top w:val="none" w:sz="0" w:space="0" w:color="auto"/>
        <w:left w:val="none" w:sz="0" w:space="0" w:color="auto"/>
        <w:bottom w:val="none" w:sz="0" w:space="0" w:color="auto"/>
        <w:right w:val="none" w:sz="0" w:space="0" w:color="auto"/>
      </w:divBdr>
    </w:div>
    <w:div w:id="1198081192">
      <w:bodyDiv w:val="1"/>
      <w:marLeft w:val="0"/>
      <w:marRight w:val="0"/>
      <w:marTop w:val="0"/>
      <w:marBottom w:val="0"/>
      <w:divBdr>
        <w:top w:val="none" w:sz="0" w:space="0" w:color="auto"/>
        <w:left w:val="none" w:sz="0" w:space="0" w:color="auto"/>
        <w:bottom w:val="none" w:sz="0" w:space="0" w:color="auto"/>
        <w:right w:val="none" w:sz="0" w:space="0" w:color="auto"/>
      </w:divBdr>
    </w:div>
    <w:div w:id="1215312522">
      <w:bodyDiv w:val="1"/>
      <w:marLeft w:val="0"/>
      <w:marRight w:val="0"/>
      <w:marTop w:val="0"/>
      <w:marBottom w:val="0"/>
      <w:divBdr>
        <w:top w:val="none" w:sz="0" w:space="0" w:color="auto"/>
        <w:left w:val="none" w:sz="0" w:space="0" w:color="auto"/>
        <w:bottom w:val="none" w:sz="0" w:space="0" w:color="auto"/>
        <w:right w:val="none" w:sz="0" w:space="0" w:color="auto"/>
      </w:divBdr>
    </w:div>
    <w:div w:id="1224369874">
      <w:bodyDiv w:val="1"/>
      <w:marLeft w:val="0"/>
      <w:marRight w:val="0"/>
      <w:marTop w:val="0"/>
      <w:marBottom w:val="0"/>
      <w:divBdr>
        <w:top w:val="none" w:sz="0" w:space="0" w:color="auto"/>
        <w:left w:val="none" w:sz="0" w:space="0" w:color="auto"/>
        <w:bottom w:val="none" w:sz="0" w:space="0" w:color="auto"/>
        <w:right w:val="none" w:sz="0" w:space="0" w:color="auto"/>
      </w:divBdr>
    </w:div>
    <w:div w:id="1254511666">
      <w:bodyDiv w:val="1"/>
      <w:marLeft w:val="0"/>
      <w:marRight w:val="0"/>
      <w:marTop w:val="0"/>
      <w:marBottom w:val="0"/>
      <w:divBdr>
        <w:top w:val="none" w:sz="0" w:space="0" w:color="auto"/>
        <w:left w:val="none" w:sz="0" w:space="0" w:color="auto"/>
        <w:bottom w:val="none" w:sz="0" w:space="0" w:color="auto"/>
        <w:right w:val="none" w:sz="0" w:space="0" w:color="auto"/>
      </w:divBdr>
    </w:div>
    <w:div w:id="1276257882">
      <w:bodyDiv w:val="1"/>
      <w:marLeft w:val="0"/>
      <w:marRight w:val="0"/>
      <w:marTop w:val="0"/>
      <w:marBottom w:val="0"/>
      <w:divBdr>
        <w:top w:val="none" w:sz="0" w:space="0" w:color="auto"/>
        <w:left w:val="none" w:sz="0" w:space="0" w:color="auto"/>
        <w:bottom w:val="none" w:sz="0" w:space="0" w:color="auto"/>
        <w:right w:val="none" w:sz="0" w:space="0" w:color="auto"/>
      </w:divBdr>
    </w:div>
    <w:div w:id="1284845480">
      <w:bodyDiv w:val="1"/>
      <w:marLeft w:val="0"/>
      <w:marRight w:val="0"/>
      <w:marTop w:val="0"/>
      <w:marBottom w:val="0"/>
      <w:divBdr>
        <w:top w:val="none" w:sz="0" w:space="0" w:color="auto"/>
        <w:left w:val="none" w:sz="0" w:space="0" w:color="auto"/>
        <w:bottom w:val="none" w:sz="0" w:space="0" w:color="auto"/>
        <w:right w:val="none" w:sz="0" w:space="0" w:color="auto"/>
      </w:divBdr>
    </w:div>
    <w:div w:id="1286543450">
      <w:bodyDiv w:val="1"/>
      <w:marLeft w:val="0"/>
      <w:marRight w:val="0"/>
      <w:marTop w:val="0"/>
      <w:marBottom w:val="0"/>
      <w:divBdr>
        <w:top w:val="none" w:sz="0" w:space="0" w:color="auto"/>
        <w:left w:val="none" w:sz="0" w:space="0" w:color="auto"/>
        <w:bottom w:val="none" w:sz="0" w:space="0" w:color="auto"/>
        <w:right w:val="none" w:sz="0" w:space="0" w:color="auto"/>
      </w:divBdr>
    </w:div>
    <w:div w:id="1385330639">
      <w:bodyDiv w:val="1"/>
      <w:marLeft w:val="0"/>
      <w:marRight w:val="0"/>
      <w:marTop w:val="0"/>
      <w:marBottom w:val="0"/>
      <w:divBdr>
        <w:top w:val="none" w:sz="0" w:space="0" w:color="auto"/>
        <w:left w:val="none" w:sz="0" w:space="0" w:color="auto"/>
        <w:bottom w:val="none" w:sz="0" w:space="0" w:color="auto"/>
        <w:right w:val="none" w:sz="0" w:space="0" w:color="auto"/>
      </w:divBdr>
    </w:div>
    <w:div w:id="1414009224">
      <w:bodyDiv w:val="1"/>
      <w:marLeft w:val="0"/>
      <w:marRight w:val="0"/>
      <w:marTop w:val="0"/>
      <w:marBottom w:val="0"/>
      <w:divBdr>
        <w:top w:val="none" w:sz="0" w:space="0" w:color="auto"/>
        <w:left w:val="none" w:sz="0" w:space="0" w:color="auto"/>
        <w:bottom w:val="none" w:sz="0" w:space="0" w:color="auto"/>
        <w:right w:val="none" w:sz="0" w:space="0" w:color="auto"/>
      </w:divBdr>
    </w:div>
    <w:div w:id="1423835984">
      <w:bodyDiv w:val="1"/>
      <w:marLeft w:val="0"/>
      <w:marRight w:val="0"/>
      <w:marTop w:val="0"/>
      <w:marBottom w:val="0"/>
      <w:divBdr>
        <w:top w:val="none" w:sz="0" w:space="0" w:color="auto"/>
        <w:left w:val="none" w:sz="0" w:space="0" w:color="auto"/>
        <w:bottom w:val="none" w:sz="0" w:space="0" w:color="auto"/>
        <w:right w:val="none" w:sz="0" w:space="0" w:color="auto"/>
      </w:divBdr>
    </w:div>
    <w:div w:id="1458834806">
      <w:bodyDiv w:val="1"/>
      <w:marLeft w:val="0"/>
      <w:marRight w:val="0"/>
      <w:marTop w:val="0"/>
      <w:marBottom w:val="0"/>
      <w:divBdr>
        <w:top w:val="none" w:sz="0" w:space="0" w:color="auto"/>
        <w:left w:val="none" w:sz="0" w:space="0" w:color="auto"/>
        <w:bottom w:val="none" w:sz="0" w:space="0" w:color="auto"/>
        <w:right w:val="none" w:sz="0" w:space="0" w:color="auto"/>
      </w:divBdr>
    </w:div>
    <w:div w:id="1485392477">
      <w:bodyDiv w:val="1"/>
      <w:marLeft w:val="0"/>
      <w:marRight w:val="0"/>
      <w:marTop w:val="0"/>
      <w:marBottom w:val="0"/>
      <w:divBdr>
        <w:top w:val="none" w:sz="0" w:space="0" w:color="auto"/>
        <w:left w:val="none" w:sz="0" w:space="0" w:color="auto"/>
        <w:bottom w:val="none" w:sz="0" w:space="0" w:color="auto"/>
        <w:right w:val="none" w:sz="0" w:space="0" w:color="auto"/>
      </w:divBdr>
    </w:div>
    <w:div w:id="1491869629">
      <w:bodyDiv w:val="1"/>
      <w:marLeft w:val="0"/>
      <w:marRight w:val="0"/>
      <w:marTop w:val="0"/>
      <w:marBottom w:val="0"/>
      <w:divBdr>
        <w:top w:val="none" w:sz="0" w:space="0" w:color="auto"/>
        <w:left w:val="none" w:sz="0" w:space="0" w:color="auto"/>
        <w:bottom w:val="none" w:sz="0" w:space="0" w:color="auto"/>
        <w:right w:val="none" w:sz="0" w:space="0" w:color="auto"/>
      </w:divBdr>
    </w:div>
    <w:div w:id="1505516661">
      <w:bodyDiv w:val="1"/>
      <w:marLeft w:val="0"/>
      <w:marRight w:val="0"/>
      <w:marTop w:val="0"/>
      <w:marBottom w:val="0"/>
      <w:divBdr>
        <w:top w:val="none" w:sz="0" w:space="0" w:color="auto"/>
        <w:left w:val="none" w:sz="0" w:space="0" w:color="auto"/>
        <w:bottom w:val="none" w:sz="0" w:space="0" w:color="auto"/>
        <w:right w:val="none" w:sz="0" w:space="0" w:color="auto"/>
      </w:divBdr>
    </w:div>
    <w:div w:id="1515144339">
      <w:bodyDiv w:val="1"/>
      <w:marLeft w:val="0"/>
      <w:marRight w:val="0"/>
      <w:marTop w:val="0"/>
      <w:marBottom w:val="0"/>
      <w:divBdr>
        <w:top w:val="none" w:sz="0" w:space="0" w:color="auto"/>
        <w:left w:val="none" w:sz="0" w:space="0" w:color="auto"/>
        <w:bottom w:val="none" w:sz="0" w:space="0" w:color="auto"/>
        <w:right w:val="none" w:sz="0" w:space="0" w:color="auto"/>
      </w:divBdr>
    </w:div>
    <w:div w:id="1520312854">
      <w:bodyDiv w:val="1"/>
      <w:marLeft w:val="0"/>
      <w:marRight w:val="0"/>
      <w:marTop w:val="0"/>
      <w:marBottom w:val="0"/>
      <w:divBdr>
        <w:top w:val="none" w:sz="0" w:space="0" w:color="auto"/>
        <w:left w:val="none" w:sz="0" w:space="0" w:color="auto"/>
        <w:bottom w:val="none" w:sz="0" w:space="0" w:color="auto"/>
        <w:right w:val="none" w:sz="0" w:space="0" w:color="auto"/>
      </w:divBdr>
    </w:div>
    <w:div w:id="1525948124">
      <w:bodyDiv w:val="1"/>
      <w:marLeft w:val="0"/>
      <w:marRight w:val="0"/>
      <w:marTop w:val="0"/>
      <w:marBottom w:val="0"/>
      <w:divBdr>
        <w:top w:val="none" w:sz="0" w:space="0" w:color="auto"/>
        <w:left w:val="none" w:sz="0" w:space="0" w:color="auto"/>
        <w:bottom w:val="none" w:sz="0" w:space="0" w:color="auto"/>
        <w:right w:val="none" w:sz="0" w:space="0" w:color="auto"/>
      </w:divBdr>
    </w:div>
    <w:div w:id="1549561235">
      <w:bodyDiv w:val="1"/>
      <w:marLeft w:val="0"/>
      <w:marRight w:val="0"/>
      <w:marTop w:val="0"/>
      <w:marBottom w:val="0"/>
      <w:divBdr>
        <w:top w:val="none" w:sz="0" w:space="0" w:color="auto"/>
        <w:left w:val="none" w:sz="0" w:space="0" w:color="auto"/>
        <w:bottom w:val="none" w:sz="0" w:space="0" w:color="auto"/>
        <w:right w:val="none" w:sz="0" w:space="0" w:color="auto"/>
      </w:divBdr>
    </w:div>
    <w:div w:id="1552571403">
      <w:bodyDiv w:val="1"/>
      <w:marLeft w:val="0"/>
      <w:marRight w:val="0"/>
      <w:marTop w:val="0"/>
      <w:marBottom w:val="0"/>
      <w:divBdr>
        <w:top w:val="none" w:sz="0" w:space="0" w:color="auto"/>
        <w:left w:val="none" w:sz="0" w:space="0" w:color="auto"/>
        <w:bottom w:val="none" w:sz="0" w:space="0" w:color="auto"/>
        <w:right w:val="none" w:sz="0" w:space="0" w:color="auto"/>
      </w:divBdr>
    </w:div>
    <w:div w:id="1557280667">
      <w:bodyDiv w:val="1"/>
      <w:marLeft w:val="0"/>
      <w:marRight w:val="0"/>
      <w:marTop w:val="0"/>
      <w:marBottom w:val="0"/>
      <w:divBdr>
        <w:top w:val="none" w:sz="0" w:space="0" w:color="auto"/>
        <w:left w:val="none" w:sz="0" w:space="0" w:color="auto"/>
        <w:bottom w:val="none" w:sz="0" w:space="0" w:color="auto"/>
        <w:right w:val="none" w:sz="0" w:space="0" w:color="auto"/>
      </w:divBdr>
    </w:div>
    <w:div w:id="1590964864">
      <w:bodyDiv w:val="1"/>
      <w:marLeft w:val="0"/>
      <w:marRight w:val="0"/>
      <w:marTop w:val="0"/>
      <w:marBottom w:val="0"/>
      <w:divBdr>
        <w:top w:val="none" w:sz="0" w:space="0" w:color="auto"/>
        <w:left w:val="none" w:sz="0" w:space="0" w:color="auto"/>
        <w:bottom w:val="none" w:sz="0" w:space="0" w:color="auto"/>
        <w:right w:val="none" w:sz="0" w:space="0" w:color="auto"/>
      </w:divBdr>
    </w:div>
    <w:div w:id="1592591590">
      <w:bodyDiv w:val="1"/>
      <w:marLeft w:val="0"/>
      <w:marRight w:val="0"/>
      <w:marTop w:val="0"/>
      <w:marBottom w:val="0"/>
      <w:divBdr>
        <w:top w:val="none" w:sz="0" w:space="0" w:color="auto"/>
        <w:left w:val="none" w:sz="0" w:space="0" w:color="auto"/>
        <w:bottom w:val="none" w:sz="0" w:space="0" w:color="auto"/>
        <w:right w:val="none" w:sz="0" w:space="0" w:color="auto"/>
      </w:divBdr>
    </w:div>
    <w:div w:id="1593471471">
      <w:bodyDiv w:val="1"/>
      <w:marLeft w:val="0"/>
      <w:marRight w:val="0"/>
      <w:marTop w:val="0"/>
      <w:marBottom w:val="0"/>
      <w:divBdr>
        <w:top w:val="none" w:sz="0" w:space="0" w:color="auto"/>
        <w:left w:val="none" w:sz="0" w:space="0" w:color="auto"/>
        <w:bottom w:val="none" w:sz="0" w:space="0" w:color="auto"/>
        <w:right w:val="none" w:sz="0" w:space="0" w:color="auto"/>
      </w:divBdr>
    </w:div>
    <w:div w:id="1598440844">
      <w:bodyDiv w:val="1"/>
      <w:marLeft w:val="0"/>
      <w:marRight w:val="0"/>
      <w:marTop w:val="0"/>
      <w:marBottom w:val="0"/>
      <w:divBdr>
        <w:top w:val="none" w:sz="0" w:space="0" w:color="auto"/>
        <w:left w:val="none" w:sz="0" w:space="0" w:color="auto"/>
        <w:bottom w:val="none" w:sz="0" w:space="0" w:color="auto"/>
        <w:right w:val="none" w:sz="0" w:space="0" w:color="auto"/>
      </w:divBdr>
    </w:div>
    <w:div w:id="1639988768">
      <w:bodyDiv w:val="1"/>
      <w:marLeft w:val="0"/>
      <w:marRight w:val="0"/>
      <w:marTop w:val="0"/>
      <w:marBottom w:val="0"/>
      <w:divBdr>
        <w:top w:val="none" w:sz="0" w:space="0" w:color="auto"/>
        <w:left w:val="none" w:sz="0" w:space="0" w:color="auto"/>
        <w:bottom w:val="none" w:sz="0" w:space="0" w:color="auto"/>
        <w:right w:val="none" w:sz="0" w:space="0" w:color="auto"/>
      </w:divBdr>
    </w:div>
    <w:div w:id="1641885017">
      <w:bodyDiv w:val="1"/>
      <w:marLeft w:val="0"/>
      <w:marRight w:val="0"/>
      <w:marTop w:val="0"/>
      <w:marBottom w:val="0"/>
      <w:divBdr>
        <w:top w:val="none" w:sz="0" w:space="0" w:color="auto"/>
        <w:left w:val="none" w:sz="0" w:space="0" w:color="auto"/>
        <w:bottom w:val="none" w:sz="0" w:space="0" w:color="auto"/>
        <w:right w:val="none" w:sz="0" w:space="0" w:color="auto"/>
      </w:divBdr>
    </w:div>
    <w:div w:id="1664502873">
      <w:bodyDiv w:val="1"/>
      <w:marLeft w:val="0"/>
      <w:marRight w:val="0"/>
      <w:marTop w:val="0"/>
      <w:marBottom w:val="0"/>
      <w:divBdr>
        <w:top w:val="none" w:sz="0" w:space="0" w:color="auto"/>
        <w:left w:val="none" w:sz="0" w:space="0" w:color="auto"/>
        <w:bottom w:val="none" w:sz="0" w:space="0" w:color="auto"/>
        <w:right w:val="none" w:sz="0" w:space="0" w:color="auto"/>
      </w:divBdr>
    </w:div>
    <w:div w:id="1727416485">
      <w:bodyDiv w:val="1"/>
      <w:marLeft w:val="0"/>
      <w:marRight w:val="0"/>
      <w:marTop w:val="0"/>
      <w:marBottom w:val="0"/>
      <w:divBdr>
        <w:top w:val="none" w:sz="0" w:space="0" w:color="auto"/>
        <w:left w:val="none" w:sz="0" w:space="0" w:color="auto"/>
        <w:bottom w:val="none" w:sz="0" w:space="0" w:color="auto"/>
        <w:right w:val="none" w:sz="0" w:space="0" w:color="auto"/>
      </w:divBdr>
      <w:divsChild>
        <w:div w:id="1631209583">
          <w:marLeft w:val="0"/>
          <w:marRight w:val="0"/>
          <w:marTop w:val="0"/>
          <w:marBottom w:val="0"/>
          <w:divBdr>
            <w:top w:val="single" w:sz="2" w:space="0" w:color="E3E3E3"/>
            <w:left w:val="single" w:sz="2" w:space="0" w:color="E3E3E3"/>
            <w:bottom w:val="single" w:sz="2" w:space="0" w:color="E3E3E3"/>
            <w:right w:val="single" w:sz="2" w:space="0" w:color="E3E3E3"/>
          </w:divBdr>
          <w:divsChild>
            <w:div w:id="1028720393">
              <w:marLeft w:val="0"/>
              <w:marRight w:val="0"/>
              <w:marTop w:val="0"/>
              <w:marBottom w:val="0"/>
              <w:divBdr>
                <w:top w:val="single" w:sz="2" w:space="0" w:color="E3E3E3"/>
                <w:left w:val="single" w:sz="2" w:space="0" w:color="E3E3E3"/>
                <w:bottom w:val="single" w:sz="2" w:space="0" w:color="E3E3E3"/>
                <w:right w:val="single" w:sz="2" w:space="0" w:color="E3E3E3"/>
              </w:divBdr>
              <w:divsChild>
                <w:div w:id="572742410">
                  <w:marLeft w:val="0"/>
                  <w:marRight w:val="0"/>
                  <w:marTop w:val="0"/>
                  <w:marBottom w:val="0"/>
                  <w:divBdr>
                    <w:top w:val="single" w:sz="2" w:space="0" w:color="E3E3E3"/>
                    <w:left w:val="single" w:sz="2" w:space="0" w:color="E3E3E3"/>
                    <w:bottom w:val="single" w:sz="2" w:space="0" w:color="E3E3E3"/>
                    <w:right w:val="single" w:sz="2" w:space="0" w:color="E3E3E3"/>
                  </w:divBdr>
                  <w:divsChild>
                    <w:div w:id="1336572327">
                      <w:marLeft w:val="0"/>
                      <w:marRight w:val="0"/>
                      <w:marTop w:val="0"/>
                      <w:marBottom w:val="0"/>
                      <w:divBdr>
                        <w:top w:val="single" w:sz="2" w:space="0" w:color="E3E3E3"/>
                        <w:left w:val="single" w:sz="2" w:space="0" w:color="E3E3E3"/>
                        <w:bottom w:val="single" w:sz="2" w:space="0" w:color="E3E3E3"/>
                        <w:right w:val="single" w:sz="2" w:space="0" w:color="E3E3E3"/>
                      </w:divBdr>
                      <w:divsChild>
                        <w:div w:id="2019698202">
                          <w:marLeft w:val="0"/>
                          <w:marRight w:val="0"/>
                          <w:marTop w:val="0"/>
                          <w:marBottom w:val="0"/>
                          <w:divBdr>
                            <w:top w:val="single" w:sz="2" w:space="0" w:color="E3E3E3"/>
                            <w:left w:val="single" w:sz="2" w:space="0" w:color="E3E3E3"/>
                            <w:bottom w:val="single" w:sz="2" w:space="0" w:color="E3E3E3"/>
                            <w:right w:val="single" w:sz="2" w:space="0" w:color="E3E3E3"/>
                          </w:divBdr>
                          <w:divsChild>
                            <w:div w:id="1011025740">
                              <w:marLeft w:val="0"/>
                              <w:marRight w:val="0"/>
                              <w:marTop w:val="0"/>
                              <w:marBottom w:val="0"/>
                              <w:divBdr>
                                <w:top w:val="single" w:sz="2" w:space="2" w:color="E3E3E3"/>
                                <w:left w:val="single" w:sz="2" w:space="0" w:color="E3E3E3"/>
                                <w:bottom w:val="single" w:sz="2" w:space="0" w:color="E3E3E3"/>
                                <w:right w:val="single" w:sz="2" w:space="0" w:color="E3E3E3"/>
                              </w:divBdr>
                              <w:divsChild>
                                <w:div w:id="190725962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 w:id="1747917395">
          <w:marLeft w:val="0"/>
          <w:marRight w:val="0"/>
          <w:marTop w:val="0"/>
          <w:marBottom w:val="0"/>
          <w:divBdr>
            <w:top w:val="single" w:sz="2" w:space="0" w:color="E3E3E3"/>
            <w:left w:val="single" w:sz="2" w:space="0" w:color="E3E3E3"/>
            <w:bottom w:val="single" w:sz="2" w:space="0" w:color="E3E3E3"/>
            <w:right w:val="single" w:sz="2" w:space="0" w:color="E3E3E3"/>
          </w:divBdr>
          <w:divsChild>
            <w:div w:id="510879944">
              <w:marLeft w:val="0"/>
              <w:marRight w:val="0"/>
              <w:marTop w:val="0"/>
              <w:marBottom w:val="0"/>
              <w:divBdr>
                <w:top w:val="single" w:sz="2" w:space="0" w:color="E3E3E3"/>
                <w:left w:val="single" w:sz="2" w:space="0" w:color="E3E3E3"/>
                <w:bottom w:val="single" w:sz="2" w:space="0" w:color="E3E3E3"/>
                <w:right w:val="single" w:sz="2" w:space="0" w:color="E3E3E3"/>
              </w:divBdr>
              <w:divsChild>
                <w:div w:id="1052268574">
                  <w:marLeft w:val="0"/>
                  <w:marRight w:val="0"/>
                  <w:marTop w:val="0"/>
                  <w:marBottom w:val="0"/>
                  <w:divBdr>
                    <w:top w:val="single" w:sz="2" w:space="0" w:color="E3E3E3"/>
                    <w:left w:val="single" w:sz="2" w:space="0" w:color="E3E3E3"/>
                    <w:bottom w:val="single" w:sz="2" w:space="0" w:color="E3E3E3"/>
                    <w:right w:val="single" w:sz="2" w:space="0" w:color="E3E3E3"/>
                  </w:divBdr>
                  <w:divsChild>
                    <w:div w:id="75505131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788960698">
      <w:bodyDiv w:val="1"/>
      <w:marLeft w:val="0"/>
      <w:marRight w:val="0"/>
      <w:marTop w:val="0"/>
      <w:marBottom w:val="0"/>
      <w:divBdr>
        <w:top w:val="none" w:sz="0" w:space="0" w:color="auto"/>
        <w:left w:val="none" w:sz="0" w:space="0" w:color="auto"/>
        <w:bottom w:val="none" w:sz="0" w:space="0" w:color="auto"/>
        <w:right w:val="none" w:sz="0" w:space="0" w:color="auto"/>
      </w:divBdr>
    </w:div>
    <w:div w:id="1870683395">
      <w:bodyDiv w:val="1"/>
      <w:marLeft w:val="0"/>
      <w:marRight w:val="0"/>
      <w:marTop w:val="0"/>
      <w:marBottom w:val="0"/>
      <w:divBdr>
        <w:top w:val="none" w:sz="0" w:space="0" w:color="auto"/>
        <w:left w:val="none" w:sz="0" w:space="0" w:color="auto"/>
        <w:bottom w:val="none" w:sz="0" w:space="0" w:color="auto"/>
        <w:right w:val="none" w:sz="0" w:space="0" w:color="auto"/>
      </w:divBdr>
    </w:div>
    <w:div w:id="1889411494">
      <w:bodyDiv w:val="1"/>
      <w:marLeft w:val="0"/>
      <w:marRight w:val="0"/>
      <w:marTop w:val="0"/>
      <w:marBottom w:val="0"/>
      <w:divBdr>
        <w:top w:val="none" w:sz="0" w:space="0" w:color="auto"/>
        <w:left w:val="none" w:sz="0" w:space="0" w:color="auto"/>
        <w:bottom w:val="none" w:sz="0" w:space="0" w:color="auto"/>
        <w:right w:val="none" w:sz="0" w:space="0" w:color="auto"/>
      </w:divBdr>
    </w:div>
    <w:div w:id="1952590459">
      <w:bodyDiv w:val="1"/>
      <w:marLeft w:val="0"/>
      <w:marRight w:val="0"/>
      <w:marTop w:val="0"/>
      <w:marBottom w:val="0"/>
      <w:divBdr>
        <w:top w:val="none" w:sz="0" w:space="0" w:color="auto"/>
        <w:left w:val="none" w:sz="0" w:space="0" w:color="auto"/>
        <w:bottom w:val="none" w:sz="0" w:space="0" w:color="auto"/>
        <w:right w:val="none" w:sz="0" w:space="0" w:color="auto"/>
      </w:divBdr>
    </w:div>
    <w:div w:id="2028631153">
      <w:bodyDiv w:val="1"/>
      <w:marLeft w:val="0"/>
      <w:marRight w:val="0"/>
      <w:marTop w:val="0"/>
      <w:marBottom w:val="0"/>
      <w:divBdr>
        <w:top w:val="none" w:sz="0" w:space="0" w:color="auto"/>
        <w:left w:val="none" w:sz="0" w:space="0" w:color="auto"/>
        <w:bottom w:val="none" w:sz="0" w:space="0" w:color="auto"/>
        <w:right w:val="none" w:sz="0" w:space="0" w:color="auto"/>
      </w:divBdr>
    </w:div>
    <w:div w:id="2036156595">
      <w:bodyDiv w:val="1"/>
      <w:marLeft w:val="0"/>
      <w:marRight w:val="0"/>
      <w:marTop w:val="0"/>
      <w:marBottom w:val="0"/>
      <w:divBdr>
        <w:top w:val="none" w:sz="0" w:space="0" w:color="auto"/>
        <w:left w:val="none" w:sz="0" w:space="0" w:color="auto"/>
        <w:bottom w:val="none" w:sz="0" w:space="0" w:color="auto"/>
        <w:right w:val="none" w:sz="0" w:space="0" w:color="auto"/>
      </w:divBdr>
    </w:div>
    <w:div w:id="2068145755">
      <w:bodyDiv w:val="1"/>
      <w:marLeft w:val="0"/>
      <w:marRight w:val="0"/>
      <w:marTop w:val="0"/>
      <w:marBottom w:val="0"/>
      <w:divBdr>
        <w:top w:val="none" w:sz="0" w:space="0" w:color="auto"/>
        <w:left w:val="none" w:sz="0" w:space="0" w:color="auto"/>
        <w:bottom w:val="none" w:sz="0" w:space="0" w:color="auto"/>
        <w:right w:val="none" w:sz="0" w:space="0" w:color="auto"/>
      </w:divBdr>
    </w:div>
    <w:div w:id="2072537261">
      <w:bodyDiv w:val="1"/>
      <w:marLeft w:val="0"/>
      <w:marRight w:val="0"/>
      <w:marTop w:val="0"/>
      <w:marBottom w:val="0"/>
      <w:divBdr>
        <w:top w:val="none" w:sz="0" w:space="0" w:color="auto"/>
        <w:left w:val="none" w:sz="0" w:space="0" w:color="auto"/>
        <w:bottom w:val="none" w:sz="0" w:space="0" w:color="auto"/>
        <w:right w:val="none" w:sz="0" w:space="0" w:color="auto"/>
      </w:divBdr>
      <w:divsChild>
        <w:div w:id="1812677316">
          <w:marLeft w:val="360"/>
          <w:marRight w:val="0"/>
          <w:marTop w:val="0"/>
          <w:marBottom w:val="0"/>
          <w:divBdr>
            <w:top w:val="none" w:sz="0" w:space="0" w:color="auto"/>
            <w:left w:val="none" w:sz="0" w:space="0" w:color="auto"/>
            <w:bottom w:val="none" w:sz="0" w:space="0" w:color="auto"/>
            <w:right w:val="none" w:sz="0" w:space="0" w:color="auto"/>
          </w:divBdr>
        </w:div>
      </w:divsChild>
    </w:div>
    <w:div w:id="2079284044">
      <w:bodyDiv w:val="1"/>
      <w:marLeft w:val="0"/>
      <w:marRight w:val="0"/>
      <w:marTop w:val="0"/>
      <w:marBottom w:val="0"/>
      <w:divBdr>
        <w:top w:val="none" w:sz="0" w:space="0" w:color="auto"/>
        <w:left w:val="none" w:sz="0" w:space="0" w:color="auto"/>
        <w:bottom w:val="none" w:sz="0" w:space="0" w:color="auto"/>
        <w:right w:val="none" w:sz="0" w:space="0" w:color="auto"/>
      </w:divBdr>
    </w:div>
    <w:div w:id="2092003647">
      <w:bodyDiv w:val="1"/>
      <w:marLeft w:val="0"/>
      <w:marRight w:val="0"/>
      <w:marTop w:val="0"/>
      <w:marBottom w:val="0"/>
      <w:divBdr>
        <w:top w:val="none" w:sz="0" w:space="0" w:color="auto"/>
        <w:left w:val="none" w:sz="0" w:space="0" w:color="auto"/>
        <w:bottom w:val="none" w:sz="0" w:space="0" w:color="auto"/>
        <w:right w:val="none" w:sz="0" w:space="0" w:color="auto"/>
      </w:divBdr>
    </w:div>
    <w:div w:id="2093775362">
      <w:bodyDiv w:val="1"/>
      <w:marLeft w:val="0"/>
      <w:marRight w:val="0"/>
      <w:marTop w:val="0"/>
      <w:marBottom w:val="0"/>
      <w:divBdr>
        <w:top w:val="none" w:sz="0" w:space="0" w:color="auto"/>
        <w:left w:val="none" w:sz="0" w:space="0" w:color="auto"/>
        <w:bottom w:val="none" w:sz="0" w:space="0" w:color="auto"/>
        <w:right w:val="none" w:sz="0" w:space="0" w:color="auto"/>
      </w:divBdr>
    </w:div>
    <w:div w:id="2095202535">
      <w:bodyDiv w:val="1"/>
      <w:marLeft w:val="0"/>
      <w:marRight w:val="0"/>
      <w:marTop w:val="0"/>
      <w:marBottom w:val="0"/>
      <w:divBdr>
        <w:top w:val="none" w:sz="0" w:space="0" w:color="auto"/>
        <w:left w:val="none" w:sz="0" w:space="0" w:color="auto"/>
        <w:bottom w:val="none" w:sz="0" w:space="0" w:color="auto"/>
        <w:right w:val="none" w:sz="0" w:space="0" w:color="auto"/>
      </w:divBdr>
    </w:div>
    <w:div w:id="2099053799">
      <w:bodyDiv w:val="1"/>
      <w:marLeft w:val="0"/>
      <w:marRight w:val="0"/>
      <w:marTop w:val="0"/>
      <w:marBottom w:val="0"/>
      <w:divBdr>
        <w:top w:val="none" w:sz="0" w:space="0" w:color="auto"/>
        <w:left w:val="none" w:sz="0" w:space="0" w:color="auto"/>
        <w:bottom w:val="none" w:sz="0" w:space="0" w:color="auto"/>
        <w:right w:val="none" w:sz="0" w:space="0" w:color="auto"/>
      </w:divBdr>
    </w:div>
    <w:div w:id="2099209340">
      <w:bodyDiv w:val="1"/>
      <w:marLeft w:val="0"/>
      <w:marRight w:val="0"/>
      <w:marTop w:val="0"/>
      <w:marBottom w:val="0"/>
      <w:divBdr>
        <w:top w:val="none" w:sz="0" w:space="0" w:color="auto"/>
        <w:left w:val="none" w:sz="0" w:space="0" w:color="auto"/>
        <w:bottom w:val="none" w:sz="0" w:space="0" w:color="auto"/>
        <w:right w:val="none" w:sz="0" w:space="0" w:color="auto"/>
      </w:divBdr>
    </w:div>
    <w:div w:id="2106682231">
      <w:bodyDiv w:val="1"/>
      <w:marLeft w:val="0"/>
      <w:marRight w:val="0"/>
      <w:marTop w:val="0"/>
      <w:marBottom w:val="0"/>
      <w:divBdr>
        <w:top w:val="none" w:sz="0" w:space="0" w:color="auto"/>
        <w:left w:val="none" w:sz="0" w:space="0" w:color="auto"/>
        <w:bottom w:val="none" w:sz="0" w:space="0" w:color="auto"/>
        <w:right w:val="none" w:sz="0" w:space="0" w:color="auto"/>
      </w:divBdr>
    </w:div>
    <w:div w:id="2113895600">
      <w:bodyDiv w:val="1"/>
      <w:marLeft w:val="0"/>
      <w:marRight w:val="0"/>
      <w:marTop w:val="0"/>
      <w:marBottom w:val="0"/>
      <w:divBdr>
        <w:top w:val="none" w:sz="0" w:space="0" w:color="auto"/>
        <w:left w:val="none" w:sz="0" w:space="0" w:color="auto"/>
        <w:bottom w:val="none" w:sz="0" w:space="0" w:color="auto"/>
        <w:right w:val="none" w:sz="0" w:space="0" w:color="auto"/>
      </w:divBdr>
      <w:divsChild>
        <w:div w:id="213127442">
          <w:marLeft w:val="0"/>
          <w:marRight w:val="0"/>
          <w:marTop w:val="0"/>
          <w:marBottom w:val="0"/>
          <w:divBdr>
            <w:top w:val="single" w:sz="2" w:space="0" w:color="E3E3E3"/>
            <w:left w:val="single" w:sz="2" w:space="0" w:color="E3E3E3"/>
            <w:bottom w:val="single" w:sz="2" w:space="0" w:color="E3E3E3"/>
            <w:right w:val="single" w:sz="2" w:space="0" w:color="E3E3E3"/>
          </w:divBdr>
          <w:divsChild>
            <w:div w:id="587809850">
              <w:marLeft w:val="0"/>
              <w:marRight w:val="0"/>
              <w:marTop w:val="0"/>
              <w:marBottom w:val="0"/>
              <w:divBdr>
                <w:top w:val="single" w:sz="2" w:space="0" w:color="E3E3E3"/>
                <w:left w:val="single" w:sz="2" w:space="0" w:color="E3E3E3"/>
                <w:bottom w:val="single" w:sz="2" w:space="0" w:color="E3E3E3"/>
                <w:right w:val="single" w:sz="2" w:space="0" w:color="E3E3E3"/>
              </w:divBdr>
              <w:divsChild>
                <w:div w:id="1023633820">
                  <w:marLeft w:val="0"/>
                  <w:marRight w:val="0"/>
                  <w:marTop w:val="0"/>
                  <w:marBottom w:val="0"/>
                  <w:divBdr>
                    <w:top w:val="single" w:sz="2" w:space="0" w:color="E3E3E3"/>
                    <w:left w:val="single" w:sz="2" w:space="0" w:color="E3E3E3"/>
                    <w:bottom w:val="single" w:sz="2" w:space="0" w:color="E3E3E3"/>
                    <w:right w:val="single" w:sz="2" w:space="0" w:color="E3E3E3"/>
                  </w:divBdr>
                  <w:divsChild>
                    <w:div w:id="114920170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504935444">
          <w:marLeft w:val="0"/>
          <w:marRight w:val="0"/>
          <w:marTop w:val="0"/>
          <w:marBottom w:val="0"/>
          <w:divBdr>
            <w:top w:val="single" w:sz="2" w:space="0" w:color="E3E3E3"/>
            <w:left w:val="single" w:sz="2" w:space="0" w:color="E3E3E3"/>
            <w:bottom w:val="single" w:sz="2" w:space="0" w:color="E3E3E3"/>
            <w:right w:val="single" w:sz="2" w:space="0" w:color="E3E3E3"/>
          </w:divBdr>
          <w:divsChild>
            <w:div w:id="539558831">
              <w:marLeft w:val="0"/>
              <w:marRight w:val="0"/>
              <w:marTop w:val="0"/>
              <w:marBottom w:val="0"/>
              <w:divBdr>
                <w:top w:val="single" w:sz="2" w:space="0" w:color="E3E3E3"/>
                <w:left w:val="single" w:sz="2" w:space="0" w:color="E3E3E3"/>
                <w:bottom w:val="single" w:sz="2" w:space="0" w:color="E3E3E3"/>
                <w:right w:val="single" w:sz="2" w:space="0" w:color="E3E3E3"/>
              </w:divBdr>
              <w:divsChild>
                <w:div w:id="2131196210">
                  <w:marLeft w:val="0"/>
                  <w:marRight w:val="0"/>
                  <w:marTop w:val="0"/>
                  <w:marBottom w:val="0"/>
                  <w:divBdr>
                    <w:top w:val="single" w:sz="2" w:space="0" w:color="E3E3E3"/>
                    <w:left w:val="single" w:sz="2" w:space="0" w:color="E3E3E3"/>
                    <w:bottom w:val="single" w:sz="2" w:space="0" w:color="E3E3E3"/>
                    <w:right w:val="single" w:sz="2" w:space="0" w:color="E3E3E3"/>
                  </w:divBdr>
                  <w:divsChild>
                    <w:div w:id="852114022">
                      <w:marLeft w:val="0"/>
                      <w:marRight w:val="0"/>
                      <w:marTop w:val="0"/>
                      <w:marBottom w:val="0"/>
                      <w:divBdr>
                        <w:top w:val="single" w:sz="2" w:space="0" w:color="E3E3E3"/>
                        <w:left w:val="single" w:sz="2" w:space="0" w:color="E3E3E3"/>
                        <w:bottom w:val="single" w:sz="2" w:space="0" w:color="E3E3E3"/>
                        <w:right w:val="single" w:sz="2" w:space="0" w:color="E3E3E3"/>
                      </w:divBdr>
                      <w:divsChild>
                        <w:div w:id="12541503">
                          <w:marLeft w:val="0"/>
                          <w:marRight w:val="0"/>
                          <w:marTop w:val="0"/>
                          <w:marBottom w:val="0"/>
                          <w:divBdr>
                            <w:top w:val="single" w:sz="2" w:space="0" w:color="E3E3E3"/>
                            <w:left w:val="single" w:sz="2" w:space="0" w:color="E3E3E3"/>
                            <w:bottom w:val="single" w:sz="2" w:space="0" w:color="E3E3E3"/>
                            <w:right w:val="single" w:sz="2" w:space="0" w:color="E3E3E3"/>
                          </w:divBdr>
                          <w:divsChild>
                            <w:div w:id="1732190307">
                              <w:marLeft w:val="0"/>
                              <w:marRight w:val="0"/>
                              <w:marTop w:val="0"/>
                              <w:marBottom w:val="0"/>
                              <w:divBdr>
                                <w:top w:val="single" w:sz="2" w:space="2" w:color="E3E3E3"/>
                                <w:left w:val="single" w:sz="2" w:space="0" w:color="E3E3E3"/>
                                <w:bottom w:val="single" w:sz="2" w:space="0" w:color="E3E3E3"/>
                                <w:right w:val="single" w:sz="2" w:space="0" w:color="E3E3E3"/>
                              </w:divBdr>
                              <w:divsChild>
                                <w:div w:id="181333217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2145852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37.png"/><Relationship Id="rId68" Type="http://schemas.openxmlformats.org/officeDocument/2006/relationships/image" Target="media/image42.png"/><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image" Target="media/image11.png"/><Relationship Id="rId11" Type="http://schemas.openxmlformats.org/officeDocument/2006/relationships/header" Target="header2.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chart" Target="charts/chart4.xml"/><Relationship Id="rId58" Type="http://schemas.openxmlformats.org/officeDocument/2006/relationships/image" Target="media/image32.png"/><Relationship Id="rId66" Type="http://schemas.openxmlformats.org/officeDocument/2006/relationships/image" Target="media/image40.png"/><Relationship Id="rId74"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5.png"/><Relationship Id="rId19" Type="http://schemas.openxmlformats.org/officeDocument/2006/relationships/hyperlink" Target="https://isolucion.ambientebogota.gov.co/Isolucionsda/Administracion/frmFrameSet.aspx?Ruta=Li4vRnJhbWVTZXRBcnRpY3Vsby5hc3A/UGFnaW5hPUJhbmNvQ29ub2NpbWllbnRvU0RBLzYvNjI1ZmMyNDA5NTkxNDdlMGEyODQ4NmUzMGU3OWM3NmQvNjI1ZmMyNDA5NTkxNDdlMGEyODQ4NmUzMGU3OWM3NmQuYXNwJklEQVJUSUNVTE89MTk2NTE=" TargetMode="External"/><Relationship Id="rId14" Type="http://schemas.microsoft.com/office/2011/relationships/commentsExtended" Target="commentsExtended.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eader" Target="header3.xml"/><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chart" Target="charts/chart7.xml"/><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chart" Target="charts/chart3.xml"/><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chart" Target="charts/chart1.xml"/><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s://isolucion.ambientebogota.gov.co/Isolucionsda/Administracion/frmFrameSet.aspx?Ruta=Li4vRnJhbWVTZXRBcnRpY3Vsby5hc3A/UGFnaW5hPUJhbmNvQ29ub2NpbWllbnRvU0RBLzAvMDA2OGNlYjU4ODhmNGEwYjkwZTJkZWExMjJmMWYzNDYvMDA2OGNlYjU4ODhmNGEwYjkwZTJkZWExMjJmMWYzNDYuYXNwJklEQVJUSUNVTE89MTk2NTM=" TargetMode="External"/><Relationship Id="rId41" Type="http://schemas.openxmlformats.org/officeDocument/2006/relationships/image" Target="media/image22.png"/><Relationship Id="rId54" Type="http://schemas.openxmlformats.org/officeDocument/2006/relationships/chart" Target="charts/chart5.xml"/><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footer" Target="footer4.xml"/><Relationship Id="rId49" Type="http://schemas.openxmlformats.org/officeDocument/2006/relationships/chart" Target="charts/chart2.xml"/><Relationship Id="rId57" Type="http://schemas.openxmlformats.org/officeDocument/2006/relationships/chart" Target="charts/chart8.xml"/><Relationship Id="rId10" Type="http://schemas.openxmlformats.org/officeDocument/2006/relationships/footer" Target="footer1.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1.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comments" Target="comments.xml"/><Relationship Id="rId18" Type="http://schemas.openxmlformats.org/officeDocument/2006/relationships/image" Target="media/image3.png"/><Relationship Id="rId39" Type="http://schemas.openxmlformats.org/officeDocument/2006/relationships/image" Target="media/image20.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chart" Target="charts/chart6.xml"/><Relationship Id="rId7" Type="http://schemas.openxmlformats.org/officeDocument/2006/relationships/endnotes" Target="endnotes.xml"/><Relationship Id="rId71" Type="http://schemas.openxmlformats.org/officeDocument/2006/relationships/image" Target="media/image45.png"/></Relationships>
</file>

<file path=word/_rels/footer1.xml.rels><?xml version="1.0" encoding="UTF-8" standalone="yes"?>
<Relationships xmlns="http://schemas.openxmlformats.org/package/2006/relationships"><Relationship Id="rId2" Type="http://schemas.microsoft.com/office/2007/relationships/hdphoto" Target="NULL"/><Relationship Id="rId1" Type="http://schemas.openxmlformats.org/officeDocument/2006/relationships/image" Target="NULL"/></Relationships>
</file>

<file path=word/_rels/footnotes.xml.rels><?xml version="1.0" encoding="UTF-8" standalone="yes"?>
<Relationships xmlns="http://schemas.openxmlformats.org/package/2006/relationships"><Relationship Id="rId2" Type="http://schemas.openxmlformats.org/officeDocument/2006/relationships/hyperlink" Target="https://www.epa.gov/amtic/air-monitoring-methods-criteria-pollutants.pdf.%20Actualizado%20diciembre%202024" TargetMode="External"/><Relationship Id="rId1" Type="http://schemas.openxmlformats.org/officeDocument/2006/relationships/hyperlink" Target="https://www.epa.gov/system/files/documents/2023-12/list_of_frm_fem_-december_2023_final.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7.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adriana.cortes\Downloads\Procesamiento%20Agosto%202025%20redondeo%20-%20AMCN%20v1%2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eaking.ballesteros\Documents\EAKING\DATOS%20PROCESAMIENTO%20MET\INFORMES\MENSUAL\Inf_Mensuales_2025\8.%20Ago\PA10-PR04-F7_V2_2_Mat_Proce_Met_Ago_202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eaking.ballesteros\Documents\EAKING\DATOS%20PROCESAMIENTO%20MET\INFORMES\MENSUAL\Inf_Mensuales_2025\8.%20Ago\PA10-PR04-F7_V2_2_Mat_Proce_Met_Ago_202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eaking.ballesteros\Documents\EAKING\DATOS%20PROCESAMIENTO%20MET\INFORMES\MENSUAL\Inf_Mensuales_2025\8.%20Ago\PA10-PR04-F7_V2_2_Mat_Proce_Met_Ago_202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eaking.ballesteros\Documents\EAKING\DATOS%20PROCESAMIENTO%20MET\INFORMES\MENSUAL\Inf_Mensuales_2025\8.%20Ago\PA10-PR04-F7_V2_2_Mat_Proce_Met_Ago_2025.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eaking.ballesteros\Documents\EAKING\DATOS%20PROCESAMIENTO%20MET\INFORMES\MENSUAL\Inf_Mensuales_2025\8.%20Ago\PA10-PR04-F7_V2_2_Mat_Proce_Met_Ago_2025.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eaking.ballesteros\Documents\EAKING\DATOS%20PROCESAMIENTO%20MET\INFORMES\MENSUAL\Inf_Mensuales_2025\8.%20Ago\PA10-PR04-F7_V2_2_Mat_Proce_Met_Ago_2025.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eaking.ballesteros\Documents\EAKING\DATOS%20PROCESAMIENTO%20MET\INFORMES\MENSUAL\Inf_Mensuales_2025\8.%20Ago\PA10-PR04-F7_V2_2_Mat_Proce_Met_Ago_202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4797137891574"/>
          <c:y val="0.10363725329264845"/>
          <c:w val="0.85215167234901101"/>
          <c:h val="0.76693356450320505"/>
        </c:manualLayout>
      </c:layout>
      <c:barChart>
        <c:barDir val="col"/>
        <c:grouping val="clustered"/>
        <c:varyColors val="0"/>
        <c:ser>
          <c:idx val="0"/>
          <c:order val="0"/>
          <c:tx>
            <c:strRef>
              <c:f>Gráficas_mes!$D$6</c:f>
              <c:strCache>
                <c:ptCount val="1"/>
                <c:pt idx="0">
                  <c:v>O3-8h</c:v>
                </c:pt>
              </c:strCache>
            </c:strRef>
          </c:tx>
          <c:spPr>
            <a:solidFill>
              <a:schemeClr val="accent3">
                <a:lumMod val="75000"/>
              </a:schemeClr>
            </a:solidFill>
            <a:ln>
              <a:noFill/>
            </a:ln>
            <a:effectLst/>
          </c:spPr>
          <c:invertIfNegative val="0"/>
          <c:cat>
            <c:strRef>
              <c:f>Gráficas_mes!$C$7:$C$26</c:f>
              <c:strCache>
                <c:ptCount val="17"/>
                <c:pt idx="0">
                  <c:v>BOL</c:v>
                </c:pt>
                <c:pt idx="1">
                  <c:v>CSE</c:v>
                </c:pt>
                <c:pt idx="2">
                  <c:v>CDAR</c:v>
                </c:pt>
                <c:pt idx="3">
                  <c:v>CBV</c:v>
                </c:pt>
                <c:pt idx="4">
                  <c:v>COL</c:v>
                </c:pt>
                <c:pt idx="5">
                  <c:v>FTB</c:v>
                </c:pt>
                <c:pt idx="6">
                  <c:v>GYR</c:v>
                </c:pt>
                <c:pt idx="7">
                  <c:v>JAZ</c:v>
                </c:pt>
                <c:pt idx="8">
                  <c:v>KEN</c:v>
                </c:pt>
                <c:pt idx="9">
                  <c:v>LFR</c:v>
                </c:pt>
                <c:pt idx="10">
                  <c:v>MAM</c:v>
                </c:pt>
                <c:pt idx="11">
                  <c:v>MOV2</c:v>
                </c:pt>
                <c:pt idx="12">
                  <c:v>PTE</c:v>
                </c:pt>
                <c:pt idx="13">
                  <c:v>SCR</c:v>
                </c:pt>
                <c:pt idx="14">
                  <c:v>SUB</c:v>
                </c:pt>
                <c:pt idx="15">
                  <c:v>TUN</c:v>
                </c:pt>
                <c:pt idx="16">
                  <c:v>USM</c:v>
                </c:pt>
              </c:strCache>
              <c:extLst/>
            </c:strRef>
          </c:cat>
          <c:val>
            <c:numRef>
              <c:f>Gráficas_mes!$D$7:$D$26</c:f>
              <c:numCache>
                <c:formatCode>0.0</c:formatCode>
                <c:ptCount val="17"/>
                <c:pt idx="0">
                  <c:v>15.7</c:v>
                </c:pt>
                <c:pt idx="1">
                  <c:v>0</c:v>
                </c:pt>
                <c:pt idx="2">
                  <c:v>26.2</c:v>
                </c:pt>
                <c:pt idx="3">
                  <c:v>32</c:v>
                </c:pt>
                <c:pt idx="4">
                  <c:v>16.8</c:v>
                </c:pt>
                <c:pt idx="5">
                  <c:v>21.2</c:v>
                </c:pt>
                <c:pt idx="6">
                  <c:v>28.8</c:v>
                </c:pt>
                <c:pt idx="7">
                  <c:v>21.9</c:v>
                </c:pt>
                <c:pt idx="8">
                  <c:v>19.5</c:v>
                </c:pt>
                <c:pt idx="9">
                  <c:v>26.6</c:v>
                </c:pt>
                <c:pt idx="10">
                  <c:v>26.7</c:v>
                </c:pt>
                <c:pt idx="11">
                  <c:v>0</c:v>
                </c:pt>
                <c:pt idx="12">
                  <c:v>15.6</c:v>
                </c:pt>
                <c:pt idx="13">
                  <c:v>23.5</c:v>
                </c:pt>
                <c:pt idx="14">
                  <c:v>16.100000000000001</c:v>
                </c:pt>
                <c:pt idx="15">
                  <c:v>24.5</c:v>
                </c:pt>
                <c:pt idx="16">
                  <c:v>29.1</c:v>
                </c:pt>
              </c:numCache>
              <c:extLst/>
            </c:numRef>
          </c:val>
          <c:extLst>
            <c:ext xmlns:c16="http://schemas.microsoft.com/office/drawing/2014/chart" uri="{C3380CC4-5D6E-409C-BE32-E72D297353CC}">
              <c16:uniqueId val="{00000000-4D15-4955-B7DE-F03D3BE0EE98}"/>
            </c:ext>
          </c:extLst>
        </c:ser>
        <c:ser>
          <c:idx val="1"/>
          <c:order val="1"/>
          <c:tx>
            <c:strRef>
              <c:f>Gráficas_mes!$E$6</c:f>
              <c:strCache>
                <c:ptCount val="1"/>
                <c:pt idx="0">
                  <c:v>SO2-24h</c:v>
                </c:pt>
              </c:strCache>
            </c:strRef>
          </c:tx>
          <c:spPr>
            <a:solidFill>
              <a:schemeClr val="accent6">
                <a:lumMod val="75000"/>
              </a:schemeClr>
            </a:solidFill>
            <a:ln>
              <a:noFill/>
            </a:ln>
            <a:effectLst/>
          </c:spPr>
          <c:invertIfNegative val="0"/>
          <c:cat>
            <c:strRef>
              <c:f>Gráficas_mes!$C$7:$C$26</c:f>
              <c:strCache>
                <c:ptCount val="17"/>
                <c:pt idx="0">
                  <c:v>BOL</c:v>
                </c:pt>
                <c:pt idx="1">
                  <c:v>CSE</c:v>
                </c:pt>
                <c:pt idx="2">
                  <c:v>CDAR</c:v>
                </c:pt>
                <c:pt idx="3">
                  <c:v>CBV</c:v>
                </c:pt>
                <c:pt idx="4">
                  <c:v>COL</c:v>
                </c:pt>
                <c:pt idx="5">
                  <c:v>FTB</c:v>
                </c:pt>
                <c:pt idx="6">
                  <c:v>GYR</c:v>
                </c:pt>
                <c:pt idx="7">
                  <c:v>JAZ</c:v>
                </c:pt>
                <c:pt idx="8">
                  <c:v>KEN</c:v>
                </c:pt>
                <c:pt idx="9">
                  <c:v>LFR</c:v>
                </c:pt>
                <c:pt idx="10">
                  <c:v>MAM</c:v>
                </c:pt>
                <c:pt idx="11">
                  <c:v>MOV2</c:v>
                </c:pt>
                <c:pt idx="12">
                  <c:v>PTE</c:v>
                </c:pt>
                <c:pt idx="13">
                  <c:v>SCR</c:v>
                </c:pt>
                <c:pt idx="14">
                  <c:v>SUB</c:v>
                </c:pt>
                <c:pt idx="15">
                  <c:v>TUN</c:v>
                </c:pt>
                <c:pt idx="16">
                  <c:v>USM</c:v>
                </c:pt>
              </c:strCache>
              <c:extLst/>
            </c:strRef>
          </c:cat>
          <c:val>
            <c:numRef>
              <c:f>Gráficas_mes!$E$7:$E$26</c:f>
              <c:numCache>
                <c:formatCode>0.0</c:formatCode>
                <c:ptCount val="17"/>
                <c:pt idx="0">
                  <c:v>0</c:v>
                </c:pt>
                <c:pt idx="1">
                  <c:v>6</c:v>
                </c:pt>
                <c:pt idx="2">
                  <c:v>2.2000000000000002</c:v>
                </c:pt>
                <c:pt idx="3">
                  <c:v>2.9</c:v>
                </c:pt>
                <c:pt idx="4">
                  <c:v>3</c:v>
                </c:pt>
                <c:pt idx="5">
                  <c:v>3.3</c:v>
                </c:pt>
                <c:pt idx="6">
                  <c:v>1.7</c:v>
                </c:pt>
                <c:pt idx="7">
                  <c:v>2.7</c:v>
                </c:pt>
                <c:pt idx="8">
                  <c:v>3.3</c:v>
                </c:pt>
                <c:pt idx="9">
                  <c:v>0</c:v>
                </c:pt>
                <c:pt idx="10">
                  <c:v>0</c:v>
                </c:pt>
                <c:pt idx="11">
                  <c:v>0</c:v>
                </c:pt>
                <c:pt idx="12">
                  <c:v>2.7</c:v>
                </c:pt>
                <c:pt idx="13">
                  <c:v>2.1</c:v>
                </c:pt>
                <c:pt idx="14">
                  <c:v>2.4</c:v>
                </c:pt>
                <c:pt idx="15">
                  <c:v>2.6</c:v>
                </c:pt>
                <c:pt idx="16">
                  <c:v>7.5</c:v>
                </c:pt>
              </c:numCache>
              <c:extLst/>
            </c:numRef>
          </c:val>
          <c:extLst>
            <c:ext xmlns:c16="http://schemas.microsoft.com/office/drawing/2014/chart" uri="{C3380CC4-5D6E-409C-BE32-E72D297353CC}">
              <c16:uniqueId val="{00000001-4D15-4955-B7DE-F03D3BE0EE98}"/>
            </c:ext>
          </c:extLst>
        </c:ser>
        <c:ser>
          <c:idx val="2"/>
          <c:order val="2"/>
          <c:tx>
            <c:strRef>
              <c:f>Gráficas_mes!$F$6</c:f>
              <c:strCache>
                <c:ptCount val="1"/>
                <c:pt idx="0">
                  <c:v>NO2-24h</c:v>
                </c:pt>
              </c:strCache>
            </c:strRef>
          </c:tx>
          <c:spPr>
            <a:solidFill>
              <a:schemeClr val="accent5">
                <a:lumMod val="75000"/>
              </a:schemeClr>
            </a:solidFill>
            <a:ln>
              <a:noFill/>
            </a:ln>
            <a:effectLst/>
          </c:spPr>
          <c:invertIfNegative val="0"/>
          <c:cat>
            <c:strRef>
              <c:f>Gráficas_mes!$C$7:$C$26</c:f>
              <c:strCache>
                <c:ptCount val="17"/>
                <c:pt idx="0">
                  <c:v>BOL</c:v>
                </c:pt>
                <c:pt idx="1">
                  <c:v>CSE</c:v>
                </c:pt>
                <c:pt idx="2">
                  <c:v>CDAR</c:v>
                </c:pt>
                <c:pt idx="3">
                  <c:v>CBV</c:v>
                </c:pt>
                <c:pt idx="4">
                  <c:v>COL</c:v>
                </c:pt>
                <c:pt idx="5">
                  <c:v>FTB</c:v>
                </c:pt>
                <c:pt idx="6">
                  <c:v>GYR</c:v>
                </c:pt>
                <c:pt idx="7">
                  <c:v>JAZ</c:v>
                </c:pt>
                <c:pt idx="8">
                  <c:v>KEN</c:v>
                </c:pt>
                <c:pt idx="9">
                  <c:v>LFR</c:v>
                </c:pt>
                <c:pt idx="10">
                  <c:v>MAM</c:v>
                </c:pt>
                <c:pt idx="11">
                  <c:v>MOV2</c:v>
                </c:pt>
                <c:pt idx="12">
                  <c:v>PTE</c:v>
                </c:pt>
                <c:pt idx="13">
                  <c:v>SCR</c:v>
                </c:pt>
                <c:pt idx="14">
                  <c:v>SUB</c:v>
                </c:pt>
                <c:pt idx="15">
                  <c:v>TUN</c:v>
                </c:pt>
                <c:pt idx="16">
                  <c:v>USM</c:v>
                </c:pt>
              </c:strCache>
              <c:extLst/>
            </c:strRef>
          </c:cat>
          <c:val>
            <c:numRef>
              <c:f>Gráficas_mes!$F$7:$F$26</c:f>
              <c:numCache>
                <c:formatCode>0.0</c:formatCode>
                <c:ptCount val="17"/>
                <c:pt idx="0">
                  <c:v>29.9</c:v>
                </c:pt>
                <c:pt idx="1">
                  <c:v>0</c:v>
                </c:pt>
                <c:pt idx="2">
                  <c:v>19.600000000000001</c:v>
                </c:pt>
                <c:pt idx="3">
                  <c:v>21.3</c:v>
                </c:pt>
                <c:pt idx="4">
                  <c:v>24.8</c:v>
                </c:pt>
                <c:pt idx="5">
                  <c:v>34.9</c:v>
                </c:pt>
                <c:pt idx="6">
                  <c:v>21.1</c:v>
                </c:pt>
                <c:pt idx="7">
                  <c:v>30.7</c:v>
                </c:pt>
                <c:pt idx="8">
                  <c:v>36.4</c:v>
                </c:pt>
                <c:pt idx="9">
                  <c:v>27.3</c:v>
                </c:pt>
                <c:pt idx="10">
                  <c:v>20.5</c:v>
                </c:pt>
                <c:pt idx="11">
                  <c:v>0</c:v>
                </c:pt>
                <c:pt idx="12">
                  <c:v>0</c:v>
                </c:pt>
                <c:pt idx="13">
                  <c:v>16.100000000000001</c:v>
                </c:pt>
                <c:pt idx="14">
                  <c:v>18</c:v>
                </c:pt>
                <c:pt idx="15">
                  <c:v>0</c:v>
                </c:pt>
                <c:pt idx="16">
                  <c:v>24.8</c:v>
                </c:pt>
              </c:numCache>
              <c:extLst/>
            </c:numRef>
          </c:val>
          <c:extLst>
            <c:ext xmlns:c16="http://schemas.microsoft.com/office/drawing/2014/chart" uri="{C3380CC4-5D6E-409C-BE32-E72D297353CC}">
              <c16:uniqueId val="{00000002-4D15-4955-B7DE-F03D3BE0EE98}"/>
            </c:ext>
          </c:extLst>
        </c:ser>
        <c:ser>
          <c:idx val="3"/>
          <c:order val="3"/>
          <c:tx>
            <c:strRef>
              <c:f>Gráficas_mes!$G$6</c:f>
              <c:strCache>
                <c:ptCount val="1"/>
                <c:pt idx="0">
                  <c:v>CO- 8h*</c:v>
                </c:pt>
              </c:strCache>
            </c:strRef>
          </c:tx>
          <c:spPr>
            <a:solidFill>
              <a:schemeClr val="accent4">
                <a:lumMod val="75000"/>
              </a:schemeClr>
            </a:solidFill>
            <a:ln>
              <a:noFill/>
            </a:ln>
            <a:effectLst/>
          </c:spPr>
          <c:invertIfNegative val="0"/>
          <c:cat>
            <c:strRef>
              <c:f>Gráficas_mes!$C$7:$C$26</c:f>
              <c:strCache>
                <c:ptCount val="17"/>
                <c:pt idx="0">
                  <c:v>BOL</c:v>
                </c:pt>
                <c:pt idx="1">
                  <c:v>CSE</c:v>
                </c:pt>
                <c:pt idx="2">
                  <c:v>CDAR</c:v>
                </c:pt>
                <c:pt idx="3">
                  <c:v>CBV</c:v>
                </c:pt>
                <c:pt idx="4">
                  <c:v>COL</c:v>
                </c:pt>
                <c:pt idx="5">
                  <c:v>FTB</c:v>
                </c:pt>
                <c:pt idx="6">
                  <c:v>GYR</c:v>
                </c:pt>
                <c:pt idx="7">
                  <c:v>JAZ</c:v>
                </c:pt>
                <c:pt idx="8">
                  <c:v>KEN</c:v>
                </c:pt>
                <c:pt idx="9">
                  <c:v>LFR</c:v>
                </c:pt>
                <c:pt idx="10">
                  <c:v>MAM</c:v>
                </c:pt>
                <c:pt idx="11">
                  <c:v>MOV2</c:v>
                </c:pt>
                <c:pt idx="12">
                  <c:v>PTE</c:v>
                </c:pt>
                <c:pt idx="13">
                  <c:v>SCR</c:v>
                </c:pt>
                <c:pt idx="14">
                  <c:v>SUB</c:v>
                </c:pt>
                <c:pt idx="15">
                  <c:v>TUN</c:v>
                </c:pt>
                <c:pt idx="16">
                  <c:v>USM</c:v>
                </c:pt>
              </c:strCache>
              <c:extLst/>
            </c:strRef>
          </c:cat>
          <c:val>
            <c:numRef>
              <c:f>Gráficas_mes!$G$7:$G$26</c:f>
              <c:numCache>
                <c:formatCode>0</c:formatCode>
                <c:ptCount val="17"/>
                <c:pt idx="0">
                  <c:v>5.4649999999999999</c:v>
                </c:pt>
                <c:pt idx="1">
                  <c:v>10.122999999999999</c:v>
                </c:pt>
                <c:pt idx="2">
                  <c:v>4.1100000000000003</c:v>
                </c:pt>
                <c:pt idx="3">
                  <c:v>4.7560000000000002</c:v>
                </c:pt>
                <c:pt idx="4">
                  <c:v>0</c:v>
                </c:pt>
                <c:pt idx="5">
                  <c:v>6.2479999999999993</c:v>
                </c:pt>
                <c:pt idx="6">
                  <c:v>0</c:v>
                </c:pt>
                <c:pt idx="7">
                  <c:v>5.32</c:v>
                </c:pt>
                <c:pt idx="8">
                  <c:v>6.8329999999999993</c:v>
                </c:pt>
                <c:pt idx="9">
                  <c:v>4.8129999999999997</c:v>
                </c:pt>
                <c:pt idx="10">
                  <c:v>5.351</c:v>
                </c:pt>
                <c:pt idx="11">
                  <c:v>5.7979999999999992</c:v>
                </c:pt>
                <c:pt idx="12">
                  <c:v>5.6789999999999994</c:v>
                </c:pt>
                <c:pt idx="13">
                  <c:v>4.0830000000000002</c:v>
                </c:pt>
                <c:pt idx="14">
                  <c:v>4.3419999999999996</c:v>
                </c:pt>
                <c:pt idx="15">
                  <c:v>0</c:v>
                </c:pt>
                <c:pt idx="16">
                  <c:v>4.1479999999999997</c:v>
                </c:pt>
              </c:numCache>
              <c:extLst/>
            </c:numRef>
          </c:val>
          <c:extLst>
            <c:ext xmlns:c16="http://schemas.microsoft.com/office/drawing/2014/chart" uri="{C3380CC4-5D6E-409C-BE32-E72D297353CC}">
              <c16:uniqueId val="{00000003-4D15-4955-B7DE-F03D3BE0EE98}"/>
            </c:ext>
          </c:extLst>
        </c:ser>
        <c:dLbls>
          <c:showLegendKey val="0"/>
          <c:showVal val="0"/>
          <c:showCatName val="0"/>
          <c:showSerName val="0"/>
          <c:showPercent val="0"/>
          <c:showBubbleSize val="0"/>
        </c:dLbls>
        <c:gapWidth val="220"/>
        <c:overlap val="-20"/>
        <c:axId val="1205957616"/>
        <c:axId val="1205959248"/>
      </c:barChart>
      <c:catAx>
        <c:axId val="1205957616"/>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05959248"/>
        <c:crosses val="autoZero"/>
        <c:auto val="1"/>
        <c:lblAlgn val="ctr"/>
        <c:lblOffset val="100"/>
        <c:noMultiLvlLbl val="0"/>
      </c:catAx>
      <c:valAx>
        <c:axId val="1205959248"/>
        <c:scaling>
          <c:orientation val="minMax"/>
        </c:scaling>
        <c:delete val="0"/>
        <c:axPos val="l"/>
        <c:majorGridlines>
          <c:spPr>
            <a:ln w="9525" cap="flat" cmpd="sng" algn="ctr">
              <a:noFill/>
              <a:prstDash val="dash"/>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s-CO" sz="900" b="1">
                    <a:latin typeface="Arial" panose="020B0604020202020204" pitchFamily="34" charset="0"/>
                    <a:cs typeface="Arial" panose="020B0604020202020204" pitchFamily="34" charset="0"/>
                  </a:rPr>
                  <a:t>Concentración (µg/m</a:t>
                </a:r>
                <a:r>
                  <a:rPr lang="es-CO" sz="900" b="1" strike="noStrike" baseline="30000">
                    <a:latin typeface="Arial" panose="020B0604020202020204" pitchFamily="34" charset="0"/>
                    <a:cs typeface="Arial" panose="020B0604020202020204" pitchFamily="34" charset="0"/>
                  </a:rPr>
                  <a:t>3</a:t>
                </a:r>
                <a:r>
                  <a:rPr lang="es-CO" sz="900" b="1">
                    <a:latin typeface="Arial" panose="020B0604020202020204" pitchFamily="34" charset="0"/>
                    <a:cs typeface="Arial" panose="020B0604020202020204" pitchFamily="34" charset="0"/>
                  </a:rPr>
                  <a:t>)</a:t>
                </a:r>
              </a:p>
            </c:rich>
          </c:tx>
          <c:layout>
            <c:manualLayout>
              <c:xMode val="edge"/>
              <c:yMode val="edge"/>
              <c:x val="1.1696650136876572E-2"/>
              <c:y val="0.20360523426025798"/>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s-CO"/>
            </a:p>
          </c:txPr>
        </c:title>
        <c:numFmt formatCode="0.0" sourceLinked="1"/>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05957616"/>
        <c:crosses val="autoZero"/>
        <c:crossBetween val="between"/>
      </c:valAx>
      <c:spPr>
        <a:noFill/>
        <a:ln>
          <a:solidFill>
            <a:schemeClr val="bg1">
              <a:lumMod val="65000"/>
            </a:schemeClr>
          </a:solid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594317014720986E-2"/>
          <c:y val="7.4740657417822778E-2"/>
          <c:w val="0.81555436005281945"/>
          <c:h val="0.69183009491716396"/>
        </c:manualLayout>
      </c:layout>
      <c:barChart>
        <c:barDir val="col"/>
        <c:grouping val="clustered"/>
        <c:varyColors val="1"/>
        <c:ser>
          <c:idx val="0"/>
          <c:order val="0"/>
          <c:tx>
            <c:v>Precipitación</c:v>
          </c:tx>
          <c:spPr>
            <a:solidFill>
              <a:srgbClr val="5B9BD5"/>
            </a:solidFill>
            <a:ln cmpd="sng">
              <a:solidFill>
                <a:srgbClr val="000000"/>
              </a:solidFill>
            </a:ln>
          </c:spPr>
          <c:invertIfNegative val="1"/>
          <c:cat>
            <c:strRef>
              <c:f>Precipitación!$A$8:$A$25</c:f>
              <c:strCache>
                <c:ptCount val="17"/>
                <c:pt idx="0">
                  <c:v>BOL</c:v>
                </c:pt>
                <c:pt idx="1">
                  <c:v>CSE</c:v>
                </c:pt>
                <c:pt idx="2">
                  <c:v>CDAR</c:v>
                </c:pt>
                <c:pt idx="3">
                  <c:v>CBV</c:v>
                </c:pt>
                <c:pt idx="4">
                  <c:v>COL</c:v>
                </c:pt>
                <c:pt idx="5">
                  <c:v>FTB</c:v>
                </c:pt>
                <c:pt idx="6">
                  <c:v>GYR</c:v>
                </c:pt>
                <c:pt idx="7">
                  <c:v>JAZ</c:v>
                </c:pt>
                <c:pt idx="8">
                  <c:v>KEN</c:v>
                </c:pt>
                <c:pt idx="9">
                  <c:v>LFR</c:v>
                </c:pt>
                <c:pt idx="10">
                  <c:v>MAM</c:v>
                </c:pt>
                <c:pt idx="11">
                  <c:v>MOV</c:v>
                </c:pt>
                <c:pt idx="12">
                  <c:v>SCR</c:v>
                </c:pt>
                <c:pt idx="13">
                  <c:v>SUB</c:v>
                </c:pt>
                <c:pt idx="14">
                  <c:v>TUN</c:v>
                </c:pt>
                <c:pt idx="15">
                  <c:v>USQ</c:v>
                </c:pt>
                <c:pt idx="16">
                  <c:v>USM</c:v>
                </c:pt>
              </c:strCache>
              <c:extLst/>
            </c:strRef>
          </c:cat>
          <c:val>
            <c:numRef>
              <c:f>Precipitación!$B$8:$B$25</c:f>
              <c:numCache>
                <c:formatCode>0</c:formatCode>
                <c:ptCount val="17"/>
                <c:pt idx="0">
                  <c:v>71.3</c:v>
                </c:pt>
                <c:pt idx="1">
                  <c:v>110.7</c:v>
                </c:pt>
                <c:pt idx="2">
                  <c:v>57.5</c:v>
                </c:pt>
                <c:pt idx="3">
                  <c:v>50.5</c:v>
                </c:pt>
                <c:pt idx="4">
                  <c:v>33.1</c:v>
                </c:pt>
                <c:pt idx="5">
                  <c:v>42.8</c:v>
                </c:pt>
                <c:pt idx="6">
                  <c:v>42.4</c:v>
                </c:pt>
                <c:pt idx="7">
                  <c:v>59.5</c:v>
                </c:pt>
                <c:pt idx="8">
                  <c:v>48.8</c:v>
                </c:pt>
                <c:pt idx="9">
                  <c:v>47</c:v>
                </c:pt>
                <c:pt idx="10">
                  <c:v>62.8</c:v>
                </c:pt>
                <c:pt idx="11">
                  <c:v>82.1</c:v>
                </c:pt>
                <c:pt idx="12">
                  <c:v>42.7</c:v>
                </c:pt>
                <c:pt idx="13">
                  <c:v>53.6</c:v>
                </c:pt>
                <c:pt idx="14">
                  <c:v>54.1</c:v>
                </c:pt>
                <c:pt idx="15">
                  <c:v>41.6</c:v>
                </c:pt>
                <c:pt idx="16">
                  <c:v>41.8</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846B-4B13-A799-09C57E91907D}"/>
            </c:ext>
          </c:extLst>
        </c:ser>
        <c:dLbls>
          <c:showLegendKey val="0"/>
          <c:showVal val="0"/>
          <c:showCatName val="0"/>
          <c:showSerName val="0"/>
          <c:showPercent val="0"/>
          <c:showBubbleSize val="0"/>
        </c:dLbls>
        <c:gapWidth val="150"/>
        <c:axId val="1205958160"/>
        <c:axId val="1399400448"/>
      </c:barChart>
      <c:barChart>
        <c:barDir val="col"/>
        <c:grouping val="clustered"/>
        <c:varyColors val="1"/>
        <c:ser>
          <c:idx val="1"/>
          <c:order val="1"/>
          <c:tx>
            <c:v>Dias con lluvia</c:v>
          </c:tx>
          <c:spPr>
            <a:solidFill>
              <a:srgbClr val="ED7D31"/>
            </a:solidFill>
            <a:ln cmpd="sng">
              <a:solidFill>
                <a:srgbClr val="000000"/>
              </a:solidFill>
            </a:ln>
          </c:spPr>
          <c:invertIfNegative val="1"/>
          <c:cat>
            <c:strRef>
              <c:f>Precipitación!$A$8:$A$25</c:f>
              <c:strCache>
                <c:ptCount val="17"/>
                <c:pt idx="0">
                  <c:v>BOL</c:v>
                </c:pt>
                <c:pt idx="1">
                  <c:v>CSE</c:v>
                </c:pt>
                <c:pt idx="2">
                  <c:v>CDAR</c:v>
                </c:pt>
                <c:pt idx="3">
                  <c:v>CBV</c:v>
                </c:pt>
                <c:pt idx="4">
                  <c:v>COL</c:v>
                </c:pt>
                <c:pt idx="5">
                  <c:v>FTB</c:v>
                </c:pt>
                <c:pt idx="6">
                  <c:v>GYR</c:v>
                </c:pt>
                <c:pt idx="7">
                  <c:v>JAZ</c:v>
                </c:pt>
                <c:pt idx="8">
                  <c:v>KEN</c:v>
                </c:pt>
                <c:pt idx="9">
                  <c:v>LFR</c:v>
                </c:pt>
                <c:pt idx="10">
                  <c:v>MAM</c:v>
                </c:pt>
                <c:pt idx="11">
                  <c:v>MOV</c:v>
                </c:pt>
                <c:pt idx="12">
                  <c:v>SCR</c:v>
                </c:pt>
                <c:pt idx="13">
                  <c:v>SUB</c:v>
                </c:pt>
                <c:pt idx="14">
                  <c:v>TUN</c:v>
                </c:pt>
                <c:pt idx="15">
                  <c:v>USQ</c:v>
                </c:pt>
                <c:pt idx="16">
                  <c:v>USM</c:v>
                </c:pt>
              </c:strCache>
              <c:extLst/>
            </c:strRef>
          </c:cat>
          <c:val>
            <c:numRef>
              <c:f>Precipitación!$C$8:$C$25</c:f>
              <c:numCache>
                <c:formatCode>0</c:formatCode>
                <c:ptCount val="17"/>
                <c:pt idx="0">
                  <c:v>20</c:v>
                </c:pt>
                <c:pt idx="1">
                  <c:v>18</c:v>
                </c:pt>
                <c:pt idx="2">
                  <c:v>22</c:v>
                </c:pt>
                <c:pt idx="3">
                  <c:v>15</c:v>
                </c:pt>
                <c:pt idx="4">
                  <c:v>16</c:v>
                </c:pt>
                <c:pt idx="5">
                  <c:v>17</c:v>
                </c:pt>
                <c:pt idx="6">
                  <c:v>20</c:v>
                </c:pt>
                <c:pt idx="7">
                  <c:v>19</c:v>
                </c:pt>
                <c:pt idx="8">
                  <c:v>16</c:v>
                </c:pt>
                <c:pt idx="9">
                  <c:v>17</c:v>
                </c:pt>
                <c:pt idx="10">
                  <c:v>19</c:v>
                </c:pt>
                <c:pt idx="11">
                  <c:v>14</c:v>
                </c:pt>
                <c:pt idx="12">
                  <c:v>17</c:v>
                </c:pt>
                <c:pt idx="13">
                  <c:v>17</c:v>
                </c:pt>
                <c:pt idx="14">
                  <c:v>20</c:v>
                </c:pt>
                <c:pt idx="15">
                  <c:v>19</c:v>
                </c:pt>
                <c:pt idx="16">
                  <c:v>23</c:v>
                </c:pt>
              </c:numCache>
              <c:extLst/>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846B-4B13-A799-09C57E91907D}"/>
            </c:ext>
          </c:extLst>
        </c:ser>
        <c:dLbls>
          <c:showLegendKey val="0"/>
          <c:showVal val="0"/>
          <c:showCatName val="0"/>
          <c:showSerName val="0"/>
          <c:showPercent val="0"/>
          <c:showBubbleSize val="0"/>
        </c:dLbls>
        <c:gapWidth val="400"/>
        <c:axId val="1399404256"/>
        <c:axId val="1399405344"/>
      </c:barChart>
      <c:catAx>
        <c:axId val="1205958160"/>
        <c:scaling>
          <c:orientation val="minMax"/>
        </c:scaling>
        <c:delete val="0"/>
        <c:axPos val="b"/>
        <c:title>
          <c:tx>
            <c:rich>
              <a:bodyPr/>
              <a:lstStyle/>
              <a:p>
                <a:pPr lvl="0">
                  <a:defRPr sz="800" b="0" i="0">
                    <a:solidFill>
                      <a:srgbClr val="000000"/>
                    </a:solidFill>
                    <a:latin typeface="Arial"/>
                  </a:defRPr>
                </a:pPr>
                <a:r>
                  <a:rPr lang="es-CO" sz="800" b="0" i="0">
                    <a:solidFill>
                      <a:srgbClr val="000000"/>
                    </a:solidFill>
                    <a:latin typeface="Arial"/>
                  </a:rPr>
                  <a:t>Estaciones RMCAB</a:t>
                </a:r>
              </a:p>
            </c:rich>
          </c:tx>
          <c:layout>
            <c:manualLayout>
              <c:xMode val="edge"/>
              <c:yMode val="edge"/>
              <c:x val="0.44574668285041436"/>
              <c:y val="0.91768903887014119"/>
            </c:manualLayout>
          </c:layout>
          <c:overlay val="0"/>
        </c:title>
        <c:numFmt formatCode="General" sourceLinked="1"/>
        <c:majorTickMark val="none"/>
        <c:minorTickMark val="out"/>
        <c:tickLblPos val="nextTo"/>
        <c:txPr>
          <a:bodyPr/>
          <a:lstStyle/>
          <a:p>
            <a:pPr lvl="0">
              <a:defRPr sz="700" b="0" i="0">
                <a:solidFill>
                  <a:srgbClr val="000000"/>
                </a:solidFill>
                <a:latin typeface="Arial"/>
              </a:defRPr>
            </a:pPr>
            <a:endParaRPr lang="es-CO"/>
          </a:p>
        </c:txPr>
        <c:crossAx val="1399400448"/>
        <c:crosses val="autoZero"/>
        <c:auto val="1"/>
        <c:lblAlgn val="ctr"/>
        <c:lblOffset val="100"/>
        <c:noMultiLvlLbl val="1"/>
      </c:catAx>
      <c:valAx>
        <c:axId val="1399400448"/>
        <c:scaling>
          <c:orientation val="minMax"/>
          <c:max val="400"/>
        </c:scaling>
        <c:delete val="0"/>
        <c:axPos val="l"/>
        <c:title>
          <c:tx>
            <c:rich>
              <a:bodyPr/>
              <a:lstStyle/>
              <a:p>
                <a:pPr lvl="0">
                  <a:defRPr sz="800" b="0" i="0">
                    <a:solidFill>
                      <a:srgbClr val="000000"/>
                    </a:solidFill>
                    <a:latin typeface="Arial"/>
                  </a:defRPr>
                </a:pPr>
                <a:r>
                  <a:rPr lang="es-CO" sz="800" b="0" i="0">
                    <a:solidFill>
                      <a:srgbClr val="000000"/>
                    </a:solidFill>
                    <a:latin typeface="Arial"/>
                  </a:rPr>
                  <a:t>Precipitación (mm)</a:t>
                </a:r>
              </a:p>
            </c:rich>
          </c:tx>
          <c:overlay val="0"/>
        </c:title>
        <c:numFmt formatCode="0" sourceLinked="1"/>
        <c:majorTickMark val="out"/>
        <c:minorTickMark val="none"/>
        <c:tickLblPos val="nextTo"/>
        <c:spPr>
          <a:ln/>
        </c:spPr>
        <c:txPr>
          <a:bodyPr/>
          <a:lstStyle/>
          <a:p>
            <a:pPr lvl="0">
              <a:defRPr sz="700" b="0" i="0">
                <a:solidFill>
                  <a:srgbClr val="000000"/>
                </a:solidFill>
                <a:latin typeface="Arial"/>
              </a:defRPr>
            </a:pPr>
            <a:endParaRPr lang="es-CO"/>
          </a:p>
        </c:txPr>
        <c:crossAx val="1205958160"/>
        <c:crosses val="autoZero"/>
        <c:crossBetween val="between"/>
      </c:valAx>
      <c:valAx>
        <c:axId val="1399405344"/>
        <c:scaling>
          <c:orientation val="minMax"/>
          <c:max val="30"/>
        </c:scaling>
        <c:delete val="0"/>
        <c:axPos val="r"/>
        <c:title>
          <c:tx>
            <c:rich>
              <a:bodyPr/>
              <a:lstStyle/>
              <a:p>
                <a:pPr>
                  <a:defRPr sz="800" b="0"/>
                </a:pPr>
                <a:r>
                  <a:rPr lang="es-CO" sz="800" b="0"/>
                  <a:t>Número de dias coon lluvia</a:t>
                </a:r>
              </a:p>
            </c:rich>
          </c:tx>
          <c:overlay val="0"/>
        </c:title>
        <c:numFmt formatCode="0" sourceLinked="1"/>
        <c:majorTickMark val="out"/>
        <c:minorTickMark val="none"/>
        <c:tickLblPos val="nextTo"/>
        <c:txPr>
          <a:bodyPr/>
          <a:lstStyle/>
          <a:p>
            <a:pPr>
              <a:defRPr sz="700"/>
            </a:pPr>
            <a:endParaRPr lang="es-CO"/>
          </a:p>
        </c:txPr>
        <c:crossAx val="1399404256"/>
        <c:crosses val="max"/>
        <c:crossBetween val="between"/>
      </c:valAx>
      <c:catAx>
        <c:axId val="1399404256"/>
        <c:scaling>
          <c:orientation val="minMax"/>
        </c:scaling>
        <c:delete val="1"/>
        <c:axPos val="b"/>
        <c:numFmt formatCode="General" sourceLinked="1"/>
        <c:majorTickMark val="out"/>
        <c:minorTickMark val="none"/>
        <c:tickLblPos val="nextTo"/>
        <c:crossAx val="1399405344"/>
        <c:crosses val="autoZero"/>
        <c:auto val="1"/>
        <c:lblAlgn val="ctr"/>
        <c:lblOffset val="100"/>
        <c:noMultiLvlLbl val="0"/>
      </c:catAx>
    </c:plotArea>
    <c:legend>
      <c:legendPos val="b"/>
      <c:layout>
        <c:manualLayout>
          <c:xMode val="edge"/>
          <c:yMode val="edge"/>
          <c:x val="0.24858112103575986"/>
          <c:y val="8.3364162812981701E-2"/>
          <c:w val="0.54399585921325055"/>
          <c:h val="6.9697608221507529E-2"/>
        </c:manualLayout>
      </c:layout>
      <c:overlay val="0"/>
      <c:txPr>
        <a:bodyPr/>
        <a:lstStyle/>
        <a:p>
          <a:pPr lvl="0">
            <a:defRPr sz="800" b="0" i="0">
              <a:solidFill>
                <a:srgbClr val="1A1A1A"/>
              </a:solidFill>
              <a:latin typeface="Arial"/>
            </a:defRPr>
          </a:pPr>
          <a:endParaRPr lang="es-CO"/>
        </a:p>
      </c:txPr>
    </c:legend>
    <c:plotVisOnly val="1"/>
    <c:dispBlanksAs val="zero"/>
    <c:showDLblsOverMax val="1"/>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742961742793923E-2"/>
          <c:y val="7.2459829382641033E-2"/>
          <c:w val="0.86707685445656912"/>
          <c:h val="0.77089528954866038"/>
        </c:manualLayout>
      </c:layout>
      <c:barChart>
        <c:barDir val="col"/>
        <c:grouping val="clustered"/>
        <c:varyColors val="1"/>
        <c:ser>
          <c:idx val="0"/>
          <c:order val="0"/>
          <c:tx>
            <c:v>Temperatura mínima (°C)</c:v>
          </c:tx>
          <c:spPr>
            <a:solidFill>
              <a:srgbClr val="5B9BD5"/>
            </a:solidFill>
            <a:ln cmpd="sng">
              <a:solidFill>
                <a:srgbClr val="000000"/>
              </a:solidFill>
            </a:ln>
          </c:spPr>
          <c:invertIfNegative val="1"/>
          <c:cat>
            <c:strRef>
              <c:f>Temp!$A$8:$A$27</c:f>
              <c:strCache>
                <c:ptCount val="16"/>
                <c:pt idx="0">
                  <c:v>BOL</c:v>
                </c:pt>
                <c:pt idx="1">
                  <c:v>CSE</c:v>
                </c:pt>
                <c:pt idx="2">
                  <c:v>CDAR</c:v>
                </c:pt>
                <c:pt idx="3">
                  <c:v>CBV</c:v>
                </c:pt>
                <c:pt idx="4">
                  <c:v>COL</c:v>
                </c:pt>
                <c:pt idx="5">
                  <c:v>FTB</c:v>
                </c:pt>
                <c:pt idx="6">
                  <c:v>GYR</c:v>
                </c:pt>
                <c:pt idx="7">
                  <c:v>JAZ</c:v>
                </c:pt>
                <c:pt idx="8">
                  <c:v>LFR</c:v>
                </c:pt>
                <c:pt idx="9">
                  <c:v>MOV2</c:v>
                </c:pt>
                <c:pt idx="10">
                  <c:v>MOV</c:v>
                </c:pt>
                <c:pt idx="11">
                  <c:v>PTE</c:v>
                </c:pt>
                <c:pt idx="12">
                  <c:v>SCR</c:v>
                </c:pt>
                <c:pt idx="13">
                  <c:v>SUB</c:v>
                </c:pt>
                <c:pt idx="14">
                  <c:v>USQ</c:v>
                </c:pt>
                <c:pt idx="15">
                  <c:v>USM</c:v>
                </c:pt>
              </c:strCache>
            </c:strRef>
          </c:cat>
          <c:val>
            <c:numRef>
              <c:f>Temp!$B$8:$B$27</c:f>
              <c:numCache>
                <c:formatCode>General</c:formatCode>
                <c:ptCount val="16"/>
                <c:pt idx="0">
                  <c:v>8.5</c:v>
                </c:pt>
                <c:pt idx="1">
                  <c:v>8.9</c:v>
                </c:pt>
                <c:pt idx="2">
                  <c:v>4.5</c:v>
                </c:pt>
                <c:pt idx="3">
                  <c:v>8.5</c:v>
                </c:pt>
                <c:pt idx="4">
                  <c:v>8.1999999999999993</c:v>
                </c:pt>
                <c:pt idx="5">
                  <c:v>8.4</c:v>
                </c:pt>
                <c:pt idx="6">
                  <c:v>4.3</c:v>
                </c:pt>
                <c:pt idx="7">
                  <c:v>9.1999999999999993</c:v>
                </c:pt>
                <c:pt idx="8">
                  <c:v>7.9</c:v>
                </c:pt>
                <c:pt idx="9">
                  <c:v>9.5</c:v>
                </c:pt>
                <c:pt idx="10">
                  <c:v>9.8000000000000007</c:v>
                </c:pt>
                <c:pt idx="11">
                  <c:v>10.5</c:v>
                </c:pt>
                <c:pt idx="12">
                  <c:v>6.6</c:v>
                </c:pt>
                <c:pt idx="13">
                  <c:v>5.7</c:v>
                </c:pt>
                <c:pt idx="14">
                  <c:v>6.7</c:v>
                </c:pt>
                <c:pt idx="15">
                  <c:v>8</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5052-4186-89AE-23B4DFA4AEA0}"/>
            </c:ext>
          </c:extLst>
        </c:ser>
        <c:ser>
          <c:idx val="1"/>
          <c:order val="1"/>
          <c:tx>
            <c:v>Temperatura máxima (°C)</c:v>
          </c:tx>
          <c:spPr>
            <a:solidFill>
              <a:srgbClr val="FF3300"/>
            </a:solidFill>
            <a:ln cmpd="sng">
              <a:solidFill>
                <a:srgbClr val="000000"/>
              </a:solidFill>
            </a:ln>
          </c:spPr>
          <c:invertIfNegative val="1"/>
          <c:cat>
            <c:strRef>
              <c:f>Temp!$A$8:$A$27</c:f>
              <c:strCache>
                <c:ptCount val="16"/>
                <c:pt idx="0">
                  <c:v>BOL</c:v>
                </c:pt>
                <c:pt idx="1">
                  <c:v>CSE</c:v>
                </c:pt>
                <c:pt idx="2">
                  <c:v>CDAR</c:v>
                </c:pt>
                <c:pt idx="3">
                  <c:v>CBV</c:v>
                </c:pt>
                <c:pt idx="4">
                  <c:v>COL</c:v>
                </c:pt>
                <c:pt idx="5">
                  <c:v>FTB</c:v>
                </c:pt>
                <c:pt idx="6">
                  <c:v>GYR</c:v>
                </c:pt>
                <c:pt idx="7">
                  <c:v>JAZ</c:v>
                </c:pt>
                <c:pt idx="8">
                  <c:v>LFR</c:v>
                </c:pt>
                <c:pt idx="9">
                  <c:v>MOV2</c:v>
                </c:pt>
                <c:pt idx="10">
                  <c:v>MOV</c:v>
                </c:pt>
                <c:pt idx="11">
                  <c:v>PTE</c:v>
                </c:pt>
                <c:pt idx="12">
                  <c:v>SCR</c:v>
                </c:pt>
                <c:pt idx="13">
                  <c:v>SUB</c:v>
                </c:pt>
                <c:pt idx="14">
                  <c:v>USQ</c:v>
                </c:pt>
                <c:pt idx="15">
                  <c:v>USM</c:v>
                </c:pt>
              </c:strCache>
            </c:strRef>
          </c:cat>
          <c:val>
            <c:numRef>
              <c:f>Temp!$C$8:$C$27</c:f>
              <c:numCache>
                <c:formatCode>General</c:formatCode>
                <c:ptCount val="16"/>
                <c:pt idx="0">
                  <c:v>20.7</c:v>
                </c:pt>
                <c:pt idx="1">
                  <c:v>23.5</c:v>
                </c:pt>
                <c:pt idx="2">
                  <c:v>20.2</c:v>
                </c:pt>
                <c:pt idx="3">
                  <c:v>20.399999999999999</c:v>
                </c:pt>
                <c:pt idx="4">
                  <c:v>22.1</c:v>
                </c:pt>
                <c:pt idx="5">
                  <c:v>21.3</c:v>
                </c:pt>
                <c:pt idx="6">
                  <c:v>22.7</c:v>
                </c:pt>
                <c:pt idx="7">
                  <c:v>21.3</c:v>
                </c:pt>
                <c:pt idx="8">
                  <c:v>23.7</c:v>
                </c:pt>
                <c:pt idx="9">
                  <c:v>22.2</c:v>
                </c:pt>
                <c:pt idx="10">
                  <c:v>24.3</c:v>
                </c:pt>
                <c:pt idx="11">
                  <c:v>21.4</c:v>
                </c:pt>
                <c:pt idx="12">
                  <c:v>20.2</c:v>
                </c:pt>
                <c:pt idx="13">
                  <c:v>22.6</c:v>
                </c:pt>
                <c:pt idx="14">
                  <c:v>20.5</c:v>
                </c:pt>
                <c:pt idx="15">
                  <c:v>20.399999999999999</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5052-4186-89AE-23B4DFA4AEA0}"/>
            </c:ext>
          </c:extLst>
        </c:ser>
        <c:ser>
          <c:idx val="2"/>
          <c:order val="2"/>
          <c:tx>
            <c:v>Temperatura media (°C)</c:v>
          </c:tx>
          <c:spPr>
            <a:solidFill>
              <a:srgbClr val="FFFF00"/>
            </a:solidFill>
            <a:ln cmpd="sng">
              <a:solidFill>
                <a:srgbClr val="000000"/>
              </a:solidFill>
            </a:ln>
          </c:spPr>
          <c:invertIfNegative val="1"/>
          <c:cat>
            <c:strRef>
              <c:f>Temp!$A$8:$A$27</c:f>
              <c:strCache>
                <c:ptCount val="16"/>
                <c:pt idx="0">
                  <c:v>BOL</c:v>
                </c:pt>
                <c:pt idx="1">
                  <c:v>CSE</c:v>
                </c:pt>
                <c:pt idx="2">
                  <c:v>CDAR</c:v>
                </c:pt>
                <c:pt idx="3">
                  <c:v>CBV</c:v>
                </c:pt>
                <c:pt idx="4">
                  <c:v>COL</c:v>
                </c:pt>
                <c:pt idx="5">
                  <c:v>FTB</c:v>
                </c:pt>
                <c:pt idx="6">
                  <c:v>GYR</c:v>
                </c:pt>
                <c:pt idx="7">
                  <c:v>JAZ</c:v>
                </c:pt>
                <c:pt idx="8">
                  <c:v>LFR</c:v>
                </c:pt>
                <c:pt idx="9">
                  <c:v>MOV2</c:v>
                </c:pt>
                <c:pt idx="10">
                  <c:v>MOV</c:v>
                </c:pt>
                <c:pt idx="11">
                  <c:v>PTE</c:v>
                </c:pt>
                <c:pt idx="12">
                  <c:v>SCR</c:v>
                </c:pt>
                <c:pt idx="13">
                  <c:v>SUB</c:v>
                </c:pt>
                <c:pt idx="14">
                  <c:v>USQ</c:v>
                </c:pt>
                <c:pt idx="15">
                  <c:v>USM</c:v>
                </c:pt>
              </c:strCache>
            </c:strRef>
          </c:cat>
          <c:val>
            <c:numRef>
              <c:f>Temp!$D$8:$D$27</c:f>
              <c:numCache>
                <c:formatCode>General</c:formatCode>
                <c:ptCount val="16"/>
                <c:pt idx="0">
                  <c:v>14.4</c:v>
                </c:pt>
                <c:pt idx="1">
                  <c:v>15.5</c:v>
                </c:pt>
                <c:pt idx="2">
                  <c:v>13</c:v>
                </c:pt>
                <c:pt idx="3">
                  <c:v>14</c:v>
                </c:pt>
                <c:pt idx="4">
                  <c:v>14.6</c:v>
                </c:pt>
                <c:pt idx="5">
                  <c:v>14.6</c:v>
                </c:pt>
                <c:pt idx="6">
                  <c:v>14.4</c:v>
                </c:pt>
                <c:pt idx="7">
                  <c:v>15.2</c:v>
                </c:pt>
                <c:pt idx="8">
                  <c:v>15.3</c:v>
                </c:pt>
                <c:pt idx="9">
                  <c:v>15.2</c:v>
                </c:pt>
                <c:pt idx="10">
                  <c:v>15.8</c:v>
                </c:pt>
                <c:pt idx="11">
                  <c:v>15.2</c:v>
                </c:pt>
                <c:pt idx="12">
                  <c:v>13.3</c:v>
                </c:pt>
                <c:pt idx="13">
                  <c:v>14.3</c:v>
                </c:pt>
                <c:pt idx="14">
                  <c:v>13.4</c:v>
                </c:pt>
                <c:pt idx="15">
                  <c:v>14.2</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5052-4186-89AE-23B4DFA4AEA0}"/>
            </c:ext>
          </c:extLst>
        </c:ser>
        <c:dLbls>
          <c:showLegendKey val="0"/>
          <c:showVal val="0"/>
          <c:showCatName val="0"/>
          <c:showSerName val="0"/>
          <c:showPercent val="0"/>
          <c:showBubbleSize val="0"/>
        </c:dLbls>
        <c:gapWidth val="150"/>
        <c:axId val="1399403168"/>
        <c:axId val="1399400992"/>
      </c:barChart>
      <c:catAx>
        <c:axId val="1399403168"/>
        <c:scaling>
          <c:orientation val="minMax"/>
        </c:scaling>
        <c:delete val="0"/>
        <c:axPos val="b"/>
        <c:numFmt formatCode="General" sourceLinked="1"/>
        <c:majorTickMark val="none"/>
        <c:minorTickMark val="out"/>
        <c:tickLblPos val="nextTo"/>
        <c:txPr>
          <a:bodyPr/>
          <a:lstStyle/>
          <a:p>
            <a:pPr lvl="0">
              <a:defRPr sz="700" b="0" i="0">
                <a:solidFill>
                  <a:srgbClr val="000000"/>
                </a:solidFill>
                <a:latin typeface="Calibri"/>
              </a:defRPr>
            </a:pPr>
            <a:endParaRPr lang="es-CO"/>
          </a:p>
        </c:txPr>
        <c:crossAx val="1399400992"/>
        <c:crosses val="autoZero"/>
        <c:auto val="1"/>
        <c:lblAlgn val="ctr"/>
        <c:lblOffset val="100"/>
        <c:noMultiLvlLbl val="1"/>
      </c:catAx>
      <c:valAx>
        <c:axId val="1399400992"/>
        <c:scaling>
          <c:orientation val="minMax"/>
        </c:scaling>
        <c:delete val="0"/>
        <c:axPos val="l"/>
        <c:title>
          <c:tx>
            <c:rich>
              <a:bodyPr/>
              <a:lstStyle/>
              <a:p>
                <a:pPr lvl="0">
                  <a:defRPr sz="800" b="0" i="0">
                    <a:solidFill>
                      <a:srgbClr val="000000"/>
                    </a:solidFill>
                    <a:latin typeface="Calibri"/>
                  </a:defRPr>
                </a:pPr>
                <a:r>
                  <a:rPr lang="es-CO" sz="800" b="0" i="0">
                    <a:solidFill>
                      <a:srgbClr val="000000"/>
                    </a:solidFill>
                    <a:latin typeface="Calibri"/>
                  </a:rPr>
                  <a:t>Temperatura (°C)</a:t>
                </a:r>
              </a:p>
            </c:rich>
          </c:tx>
          <c:overlay val="0"/>
        </c:title>
        <c:numFmt formatCode="General" sourceLinked="1"/>
        <c:majorTickMark val="out"/>
        <c:minorTickMark val="none"/>
        <c:tickLblPos val="nextTo"/>
        <c:spPr>
          <a:ln/>
        </c:spPr>
        <c:txPr>
          <a:bodyPr/>
          <a:lstStyle/>
          <a:p>
            <a:pPr lvl="0">
              <a:defRPr sz="700" b="0" i="0">
                <a:solidFill>
                  <a:srgbClr val="000000"/>
                </a:solidFill>
                <a:latin typeface="Calibri"/>
              </a:defRPr>
            </a:pPr>
            <a:endParaRPr lang="es-CO"/>
          </a:p>
        </c:txPr>
        <c:crossAx val="1399403168"/>
        <c:crosses val="autoZero"/>
        <c:crossBetween val="between"/>
      </c:valAx>
    </c:plotArea>
    <c:legend>
      <c:legendPos val="b"/>
      <c:layout>
        <c:manualLayout>
          <c:xMode val="edge"/>
          <c:yMode val="edge"/>
          <c:x val="0.18286639786964376"/>
          <c:y val="6.6962797533519983E-2"/>
          <c:w val="0.69350272256349332"/>
          <c:h val="5.3331292648189754E-2"/>
        </c:manualLayout>
      </c:layout>
      <c:overlay val="0"/>
      <c:txPr>
        <a:bodyPr/>
        <a:lstStyle/>
        <a:p>
          <a:pPr lvl="0">
            <a:defRPr sz="700" b="0" i="0">
              <a:solidFill>
                <a:srgbClr val="000000"/>
              </a:solidFill>
              <a:latin typeface="Calibri"/>
            </a:defRPr>
          </a:pPr>
          <a:endParaRPr lang="es-CO"/>
        </a:p>
      </c:txPr>
    </c:legend>
    <c:plotVisOnly val="1"/>
    <c:dispBlanksAs val="zero"/>
    <c:showDLblsOverMax val="1"/>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38136993791085"/>
          <c:y val="4.0121765974503343E-2"/>
          <c:w val="0.88038309716808805"/>
          <c:h val="0.7894604614111953"/>
        </c:manualLayout>
      </c:layout>
      <c:barChart>
        <c:barDir val="col"/>
        <c:grouping val="clustered"/>
        <c:varyColors val="1"/>
        <c:ser>
          <c:idx val="0"/>
          <c:order val="0"/>
          <c:tx>
            <c:v>Vel.mínima</c:v>
          </c:tx>
          <c:spPr>
            <a:solidFill>
              <a:srgbClr val="FFC000"/>
            </a:solidFill>
            <a:ln cmpd="sng">
              <a:solidFill>
                <a:srgbClr val="000000"/>
              </a:solidFill>
            </a:ln>
          </c:spPr>
          <c:invertIfNegative val="1"/>
          <c:cat>
            <c:strRef>
              <c:f>V_Viento!$A$8:$A$27</c:f>
              <c:strCache>
                <c:ptCount val="13"/>
                <c:pt idx="0">
                  <c:v>BOL</c:v>
                </c:pt>
                <c:pt idx="1">
                  <c:v>CDAR</c:v>
                </c:pt>
                <c:pt idx="2">
                  <c:v>COL</c:v>
                </c:pt>
                <c:pt idx="3">
                  <c:v>FTB</c:v>
                </c:pt>
                <c:pt idx="4">
                  <c:v>GYR</c:v>
                </c:pt>
                <c:pt idx="5">
                  <c:v>JAZ</c:v>
                </c:pt>
                <c:pt idx="6">
                  <c:v>KEN</c:v>
                </c:pt>
                <c:pt idx="7">
                  <c:v>MOV</c:v>
                </c:pt>
                <c:pt idx="8">
                  <c:v>PTE</c:v>
                </c:pt>
                <c:pt idx="9">
                  <c:v>SCR</c:v>
                </c:pt>
                <c:pt idx="10">
                  <c:v>SUB</c:v>
                </c:pt>
                <c:pt idx="11">
                  <c:v>TUN</c:v>
                </c:pt>
                <c:pt idx="12">
                  <c:v>USQ</c:v>
                </c:pt>
              </c:strCache>
            </c:strRef>
          </c:cat>
          <c:val>
            <c:numRef>
              <c:f>V_Viento!$B$8:$B$27</c:f>
              <c:numCache>
                <c:formatCode>0.0</c:formatCode>
                <c:ptCount val="13"/>
                <c:pt idx="0">
                  <c:v>0.4</c:v>
                </c:pt>
                <c:pt idx="1">
                  <c:v>0</c:v>
                </c:pt>
                <c:pt idx="2">
                  <c:v>0.1</c:v>
                </c:pt>
                <c:pt idx="3">
                  <c:v>0</c:v>
                </c:pt>
                <c:pt idx="4">
                  <c:v>0</c:v>
                </c:pt>
                <c:pt idx="5">
                  <c:v>0.3</c:v>
                </c:pt>
                <c:pt idx="6">
                  <c:v>0.3</c:v>
                </c:pt>
                <c:pt idx="7">
                  <c:v>0</c:v>
                </c:pt>
                <c:pt idx="8">
                  <c:v>0.6</c:v>
                </c:pt>
                <c:pt idx="9">
                  <c:v>0</c:v>
                </c:pt>
                <c:pt idx="10">
                  <c:v>0.1</c:v>
                </c:pt>
                <c:pt idx="11">
                  <c:v>0.3</c:v>
                </c:pt>
                <c:pt idx="12">
                  <c:v>0</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0-DEBA-45C4-BDFC-56C00AC32616}"/>
            </c:ext>
          </c:extLst>
        </c:ser>
        <c:ser>
          <c:idx val="1"/>
          <c:order val="1"/>
          <c:tx>
            <c:v>Vel. máxima </c:v>
          </c:tx>
          <c:spPr>
            <a:solidFill>
              <a:srgbClr val="00B0F0"/>
            </a:solidFill>
            <a:ln cmpd="sng">
              <a:solidFill>
                <a:srgbClr val="000000"/>
              </a:solidFill>
            </a:ln>
          </c:spPr>
          <c:invertIfNegative val="1"/>
          <c:cat>
            <c:strRef>
              <c:f>V_Viento!$A$8:$A$27</c:f>
              <c:strCache>
                <c:ptCount val="13"/>
                <c:pt idx="0">
                  <c:v>BOL</c:v>
                </c:pt>
                <c:pt idx="1">
                  <c:v>CDAR</c:v>
                </c:pt>
                <c:pt idx="2">
                  <c:v>COL</c:v>
                </c:pt>
                <c:pt idx="3">
                  <c:v>FTB</c:v>
                </c:pt>
                <c:pt idx="4">
                  <c:v>GYR</c:v>
                </c:pt>
                <c:pt idx="5">
                  <c:v>JAZ</c:v>
                </c:pt>
                <c:pt idx="6">
                  <c:v>KEN</c:v>
                </c:pt>
                <c:pt idx="7">
                  <c:v>MOV</c:v>
                </c:pt>
                <c:pt idx="8">
                  <c:v>PTE</c:v>
                </c:pt>
                <c:pt idx="9">
                  <c:v>SCR</c:v>
                </c:pt>
                <c:pt idx="10">
                  <c:v>SUB</c:v>
                </c:pt>
                <c:pt idx="11">
                  <c:v>TUN</c:v>
                </c:pt>
                <c:pt idx="12">
                  <c:v>USQ</c:v>
                </c:pt>
              </c:strCache>
            </c:strRef>
          </c:cat>
          <c:val>
            <c:numRef>
              <c:f>V_Viento!$C$8:$C$27</c:f>
              <c:numCache>
                <c:formatCode>0.0</c:formatCode>
                <c:ptCount val="13"/>
                <c:pt idx="0">
                  <c:v>4.5999999999999996</c:v>
                </c:pt>
                <c:pt idx="1">
                  <c:v>3.6</c:v>
                </c:pt>
                <c:pt idx="2">
                  <c:v>3.8</c:v>
                </c:pt>
                <c:pt idx="3">
                  <c:v>7.5</c:v>
                </c:pt>
                <c:pt idx="4">
                  <c:v>3.7</c:v>
                </c:pt>
                <c:pt idx="5">
                  <c:v>6</c:v>
                </c:pt>
                <c:pt idx="6">
                  <c:v>4</c:v>
                </c:pt>
                <c:pt idx="7">
                  <c:v>3.5</c:v>
                </c:pt>
                <c:pt idx="8">
                  <c:v>5.2</c:v>
                </c:pt>
                <c:pt idx="9">
                  <c:v>4.2</c:v>
                </c:pt>
                <c:pt idx="10">
                  <c:v>5.3</c:v>
                </c:pt>
                <c:pt idx="11">
                  <c:v>3.7</c:v>
                </c:pt>
                <c:pt idx="12">
                  <c:v>5</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1-DEBA-45C4-BDFC-56C00AC32616}"/>
            </c:ext>
          </c:extLst>
        </c:ser>
        <c:ser>
          <c:idx val="2"/>
          <c:order val="2"/>
          <c:tx>
            <c:v>Vel.media</c:v>
          </c:tx>
          <c:spPr>
            <a:solidFill>
              <a:srgbClr val="A5A5A5"/>
            </a:solidFill>
            <a:ln cmpd="sng">
              <a:solidFill>
                <a:srgbClr val="000000"/>
              </a:solidFill>
            </a:ln>
          </c:spPr>
          <c:invertIfNegative val="1"/>
          <c:cat>
            <c:strRef>
              <c:f>V_Viento!$A$8:$A$27</c:f>
              <c:strCache>
                <c:ptCount val="13"/>
                <c:pt idx="0">
                  <c:v>BOL</c:v>
                </c:pt>
                <c:pt idx="1">
                  <c:v>CDAR</c:v>
                </c:pt>
                <c:pt idx="2">
                  <c:v>COL</c:v>
                </c:pt>
                <c:pt idx="3">
                  <c:v>FTB</c:v>
                </c:pt>
                <c:pt idx="4">
                  <c:v>GYR</c:v>
                </c:pt>
                <c:pt idx="5">
                  <c:v>JAZ</c:v>
                </c:pt>
                <c:pt idx="6">
                  <c:v>KEN</c:v>
                </c:pt>
                <c:pt idx="7">
                  <c:v>MOV</c:v>
                </c:pt>
                <c:pt idx="8">
                  <c:v>PTE</c:v>
                </c:pt>
                <c:pt idx="9">
                  <c:v>SCR</c:v>
                </c:pt>
                <c:pt idx="10">
                  <c:v>SUB</c:v>
                </c:pt>
                <c:pt idx="11">
                  <c:v>TUN</c:v>
                </c:pt>
                <c:pt idx="12">
                  <c:v>USQ</c:v>
                </c:pt>
              </c:strCache>
            </c:strRef>
          </c:cat>
          <c:val>
            <c:numRef>
              <c:f>V_Viento!$D$8:$D$27</c:f>
              <c:numCache>
                <c:formatCode>0.0</c:formatCode>
                <c:ptCount val="13"/>
                <c:pt idx="0">
                  <c:v>1.8</c:v>
                </c:pt>
                <c:pt idx="1">
                  <c:v>1.1000000000000001</c:v>
                </c:pt>
                <c:pt idx="2">
                  <c:v>1.2</c:v>
                </c:pt>
                <c:pt idx="3">
                  <c:v>2.5</c:v>
                </c:pt>
                <c:pt idx="4">
                  <c:v>1.3</c:v>
                </c:pt>
                <c:pt idx="5">
                  <c:v>1.7</c:v>
                </c:pt>
                <c:pt idx="6">
                  <c:v>1.4</c:v>
                </c:pt>
                <c:pt idx="7">
                  <c:v>0.7</c:v>
                </c:pt>
                <c:pt idx="8">
                  <c:v>1.9</c:v>
                </c:pt>
                <c:pt idx="9">
                  <c:v>1.2</c:v>
                </c:pt>
                <c:pt idx="10">
                  <c:v>1.8</c:v>
                </c:pt>
                <c:pt idx="11">
                  <c:v>1.4</c:v>
                </c:pt>
                <c:pt idx="12">
                  <c:v>1.6</c:v>
                </c:pt>
              </c:numCache>
            </c:numRef>
          </c:val>
          <c:extLst>
            <c:ext xmlns:c14="http://schemas.microsoft.com/office/drawing/2007/8/2/chart" uri="{6F2FDCE9-48DA-4B69-8628-5D25D57E5C99}">
              <c14:invertSolidFillFmt>
                <c14:spPr xmlns:c14="http://schemas.microsoft.com/office/drawing/2007/8/2/chart">
                  <a:solidFill>
                    <a:srgbClr val="FFFFFF"/>
                  </a:solidFill>
                  <a:ln cmpd="sng">
                    <a:solidFill>
                      <a:srgbClr val="000000"/>
                    </a:solidFill>
                  </a:ln>
                </c14:spPr>
              </c14:invertSolidFillFmt>
            </c:ext>
            <c:ext xmlns:c16="http://schemas.microsoft.com/office/drawing/2014/chart" uri="{C3380CC4-5D6E-409C-BE32-E72D297353CC}">
              <c16:uniqueId val="{00000002-DEBA-45C4-BDFC-56C00AC32616}"/>
            </c:ext>
          </c:extLst>
        </c:ser>
        <c:dLbls>
          <c:showLegendKey val="0"/>
          <c:showVal val="0"/>
          <c:showCatName val="0"/>
          <c:showSerName val="0"/>
          <c:showPercent val="0"/>
          <c:showBubbleSize val="0"/>
        </c:dLbls>
        <c:gapWidth val="150"/>
        <c:axId val="1399399904"/>
        <c:axId val="1399402080"/>
      </c:barChart>
      <c:catAx>
        <c:axId val="1399399904"/>
        <c:scaling>
          <c:orientation val="minMax"/>
        </c:scaling>
        <c:delete val="0"/>
        <c:axPos val="b"/>
        <c:title>
          <c:tx>
            <c:rich>
              <a:bodyPr/>
              <a:lstStyle/>
              <a:p>
                <a:pPr lvl="0">
                  <a:defRPr sz="800" b="0" i="0">
                    <a:solidFill>
                      <a:srgbClr val="000000"/>
                    </a:solidFill>
                    <a:latin typeface="Arial"/>
                  </a:defRPr>
                </a:pPr>
                <a:r>
                  <a:rPr lang="es-CO" sz="800" b="0" i="0">
                    <a:solidFill>
                      <a:srgbClr val="000000"/>
                    </a:solidFill>
                    <a:latin typeface="Arial"/>
                  </a:rPr>
                  <a:t>Estaciones</a:t>
                </a:r>
              </a:p>
            </c:rich>
          </c:tx>
          <c:overlay val="0"/>
        </c:title>
        <c:numFmt formatCode="General" sourceLinked="1"/>
        <c:majorTickMark val="none"/>
        <c:minorTickMark val="none"/>
        <c:tickLblPos val="nextTo"/>
        <c:txPr>
          <a:bodyPr/>
          <a:lstStyle/>
          <a:p>
            <a:pPr lvl="0">
              <a:defRPr sz="700" b="0" i="0">
                <a:solidFill>
                  <a:srgbClr val="000000"/>
                </a:solidFill>
                <a:latin typeface="Arial"/>
              </a:defRPr>
            </a:pPr>
            <a:endParaRPr lang="es-CO"/>
          </a:p>
        </c:txPr>
        <c:crossAx val="1399402080"/>
        <c:crosses val="autoZero"/>
        <c:auto val="1"/>
        <c:lblAlgn val="ctr"/>
        <c:lblOffset val="100"/>
        <c:noMultiLvlLbl val="1"/>
      </c:catAx>
      <c:valAx>
        <c:axId val="1399402080"/>
        <c:scaling>
          <c:orientation val="minMax"/>
          <c:max val="10"/>
        </c:scaling>
        <c:delete val="0"/>
        <c:axPos val="l"/>
        <c:title>
          <c:tx>
            <c:rich>
              <a:bodyPr/>
              <a:lstStyle/>
              <a:p>
                <a:pPr lvl="0">
                  <a:defRPr sz="800" b="0" i="0">
                    <a:solidFill>
                      <a:srgbClr val="000000"/>
                    </a:solidFill>
                    <a:latin typeface="Arial"/>
                  </a:defRPr>
                </a:pPr>
                <a:r>
                  <a:rPr lang="es-CO" sz="800" b="0" i="0">
                    <a:solidFill>
                      <a:srgbClr val="000000"/>
                    </a:solidFill>
                    <a:latin typeface="Arial"/>
                  </a:rPr>
                  <a:t>Velocidad (m/s)</a:t>
                </a:r>
              </a:p>
            </c:rich>
          </c:tx>
          <c:overlay val="0"/>
        </c:title>
        <c:numFmt formatCode="0.0" sourceLinked="1"/>
        <c:majorTickMark val="none"/>
        <c:minorTickMark val="none"/>
        <c:tickLblPos val="nextTo"/>
        <c:spPr>
          <a:ln/>
        </c:spPr>
        <c:txPr>
          <a:bodyPr/>
          <a:lstStyle/>
          <a:p>
            <a:pPr lvl="0">
              <a:defRPr sz="700" b="0" i="0">
                <a:solidFill>
                  <a:srgbClr val="000000"/>
                </a:solidFill>
                <a:latin typeface="Arial"/>
              </a:defRPr>
            </a:pPr>
            <a:endParaRPr lang="es-CO"/>
          </a:p>
        </c:txPr>
        <c:crossAx val="1399399904"/>
        <c:crosses val="autoZero"/>
        <c:crossBetween val="between"/>
      </c:valAx>
    </c:plotArea>
    <c:legend>
      <c:legendPos val="b"/>
      <c:layout>
        <c:manualLayout>
          <c:xMode val="edge"/>
          <c:yMode val="edge"/>
          <c:x val="0.19046523379737973"/>
          <c:y val="6.305381088064381E-2"/>
          <c:w val="0.72903983398708527"/>
          <c:h val="9.7199217004349275E-2"/>
        </c:manualLayout>
      </c:layout>
      <c:overlay val="0"/>
      <c:txPr>
        <a:bodyPr/>
        <a:lstStyle/>
        <a:p>
          <a:pPr lvl="0">
            <a:defRPr sz="800" b="0" i="0">
              <a:solidFill>
                <a:srgbClr val="1A1A1A"/>
              </a:solidFill>
              <a:latin typeface="Arial"/>
            </a:defRPr>
          </a:pPr>
          <a:endParaRPr lang="es-CO"/>
        </a:p>
      </c:txPr>
    </c:legend>
    <c:plotVisOnly val="1"/>
    <c:dispBlanksAs val="zero"/>
    <c:showDLblsOverMax val="1"/>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303169796083183E-2"/>
          <c:y val="5.7951667645345081E-2"/>
          <c:w val="0.82149259034928324"/>
          <c:h val="0.81890035844569242"/>
        </c:manualLayout>
      </c:layout>
      <c:scatterChart>
        <c:scatterStyle val="smoothMarker"/>
        <c:varyColors val="1"/>
        <c:ser>
          <c:idx val="1"/>
          <c:order val="3"/>
          <c:tx>
            <c:strRef>
              <c:f>RadVsO3!$B$9</c:f>
              <c:strCache>
                <c:ptCount val="1"/>
                <c:pt idx="0">
                  <c:v>O3 - BOL</c:v>
                </c:pt>
              </c:strCache>
              <c:extLst xmlns:c15="http://schemas.microsoft.com/office/drawing/2012/chart"/>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RadVsO3!$B$10:$B$33</c:f>
              <c:numCache>
                <c:formatCode>0.0</c:formatCode>
                <c:ptCount val="24"/>
                <c:pt idx="0">
                  <c:v>6.5349692307692306</c:v>
                </c:pt>
                <c:pt idx="1">
                  <c:v>6.2029384615384622</c:v>
                </c:pt>
                <c:pt idx="2">
                  <c:v>6.7009846153846153</c:v>
                </c:pt>
                <c:pt idx="3">
                  <c:v>6.0142846153846161</c:v>
                </c:pt>
                <c:pt idx="4">
                  <c:v>4.2937615384615375</c:v>
                </c:pt>
                <c:pt idx="5">
                  <c:v>3.5844230769230774</c:v>
                </c:pt>
                <c:pt idx="6">
                  <c:v>3.7423333333333333</c:v>
                </c:pt>
                <c:pt idx="7">
                  <c:v>8.5237999999999996</c:v>
                </c:pt>
                <c:pt idx="8">
                  <c:v>16.037533333333329</c:v>
                </c:pt>
                <c:pt idx="9">
                  <c:v>21.265061538461534</c:v>
                </c:pt>
                <c:pt idx="10">
                  <c:v>25.905946153846152</c:v>
                </c:pt>
                <c:pt idx="11">
                  <c:v>28.960521428571429</c:v>
                </c:pt>
                <c:pt idx="12">
                  <c:v>30.954323076923075</c:v>
                </c:pt>
                <c:pt idx="13">
                  <c:v>31.239400000000007</c:v>
                </c:pt>
                <c:pt idx="14">
                  <c:v>29.188523076923072</c:v>
                </c:pt>
                <c:pt idx="15">
                  <c:v>28.509369230769231</c:v>
                </c:pt>
                <c:pt idx="16">
                  <c:v>25.656923076923071</c:v>
                </c:pt>
                <c:pt idx="17">
                  <c:v>23.272338461538457</c:v>
                </c:pt>
                <c:pt idx="18">
                  <c:v>16.66190769230769</c:v>
                </c:pt>
                <c:pt idx="19">
                  <c:v>11.75690769230769</c:v>
                </c:pt>
                <c:pt idx="20">
                  <c:v>9.908100000000001</c:v>
                </c:pt>
                <c:pt idx="21">
                  <c:v>10.0062</c:v>
                </c:pt>
                <c:pt idx="22">
                  <c:v>7.7348076923076938</c:v>
                </c:pt>
                <c:pt idx="23">
                  <c:v>7.1990307692307685</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0-1171-455F-9715-2E7F3E2D9EF5}"/>
            </c:ext>
          </c:extLst>
        </c:ser>
        <c:ser>
          <c:idx val="5"/>
          <c:order val="4"/>
          <c:tx>
            <c:strRef>
              <c:f>RadVsO3!$G$9</c:f>
              <c:strCache>
                <c:ptCount val="1"/>
                <c:pt idx="0">
                  <c:v>O3 - COL</c:v>
                </c:pt>
              </c:strCache>
              <c:extLst xmlns:c15="http://schemas.microsoft.com/office/drawing/2012/chart"/>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RadVsO3!$G$10:$G$33</c:f>
              <c:numCache>
                <c:formatCode>0.0</c:formatCode>
                <c:ptCount val="24"/>
                <c:pt idx="0">
                  <c:v>10.594799999999999</c:v>
                </c:pt>
                <c:pt idx="1">
                  <c:v>9.6301500000000004</c:v>
                </c:pt>
                <c:pt idx="2">
                  <c:v>10.799530434782611</c:v>
                </c:pt>
                <c:pt idx="3">
                  <c:v>10.169700000000001</c:v>
                </c:pt>
                <c:pt idx="4">
                  <c:v>7.7067360000000011</c:v>
                </c:pt>
                <c:pt idx="5">
                  <c:v>6.8950285714285711</c:v>
                </c:pt>
                <c:pt idx="6">
                  <c:v>5.502518181818183</c:v>
                </c:pt>
                <c:pt idx="7">
                  <c:v>10.521224999999999</c:v>
                </c:pt>
                <c:pt idx="8">
                  <c:v>17.257424999999998</c:v>
                </c:pt>
                <c:pt idx="9">
                  <c:v>22.374974999999999</c:v>
                </c:pt>
                <c:pt idx="10">
                  <c:v>25.506000000000004</c:v>
                </c:pt>
                <c:pt idx="11">
                  <c:v>25.963800000000003</c:v>
                </c:pt>
                <c:pt idx="12">
                  <c:v>27.051074999999997</c:v>
                </c:pt>
                <c:pt idx="13">
                  <c:v>26.920275000000007</c:v>
                </c:pt>
                <c:pt idx="14">
                  <c:v>25.4406</c:v>
                </c:pt>
                <c:pt idx="15">
                  <c:v>25.219875000000005</c:v>
                </c:pt>
                <c:pt idx="16">
                  <c:v>23.078025</c:v>
                </c:pt>
                <c:pt idx="17">
                  <c:v>21.62124</c:v>
                </c:pt>
                <c:pt idx="18">
                  <c:v>16.186500000000002</c:v>
                </c:pt>
                <c:pt idx="19">
                  <c:v>12.300886956521738</c:v>
                </c:pt>
                <c:pt idx="20">
                  <c:v>11.549045454545457</c:v>
                </c:pt>
                <c:pt idx="21">
                  <c:v>12.036443478260871</c:v>
                </c:pt>
                <c:pt idx="22">
                  <c:v>11.23245</c:v>
                </c:pt>
                <c:pt idx="23">
                  <c:v>11.682074999999998</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1-1171-455F-9715-2E7F3E2D9EF5}"/>
            </c:ext>
          </c:extLst>
        </c:ser>
        <c:ser>
          <c:idx val="4"/>
          <c:order val="6"/>
          <c:tx>
            <c:strRef>
              <c:f>RadVsO3!$R$9</c:f>
              <c:strCache>
                <c:ptCount val="1"/>
                <c:pt idx="0">
                  <c:v>O3 - SUB</c:v>
                </c:pt>
              </c:strCache>
              <c:extLst xmlns:c15="http://schemas.microsoft.com/office/drawing/2012/chart"/>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RadVsO3!$R$10:$R$33</c:f>
              <c:numCache>
                <c:formatCode>0.0</c:formatCode>
                <c:ptCount val="24"/>
                <c:pt idx="0">
                  <c:v>7.8353419354838696</c:v>
                </c:pt>
                <c:pt idx="1">
                  <c:v>7.1961096774193551</c:v>
                </c:pt>
                <c:pt idx="2">
                  <c:v>7.291045161290322</c:v>
                </c:pt>
                <c:pt idx="3">
                  <c:v>6.6075096774193547</c:v>
                </c:pt>
                <c:pt idx="4">
                  <c:v>5.2087935483870975</c:v>
                </c:pt>
                <c:pt idx="5">
                  <c:v>4.8860129032258044</c:v>
                </c:pt>
                <c:pt idx="6">
                  <c:v>5.3163870967741929</c:v>
                </c:pt>
                <c:pt idx="7">
                  <c:v>9.379625806451612</c:v>
                </c:pt>
                <c:pt idx="8">
                  <c:v>17.189651612903226</c:v>
                </c:pt>
                <c:pt idx="9">
                  <c:v>22.510680000000001</c:v>
                </c:pt>
                <c:pt idx="10">
                  <c:v>25.754520000000003</c:v>
                </c:pt>
                <c:pt idx="11">
                  <c:v>26.344924137931038</c:v>
                </c:pt>
                <c:pt idx="12">
                  <c:v>28.081916129032262</c:v>
                </c:pt>
                <c:pt idx="13">
                  <c:v>28.581909677419354</c:v>
                </c:pt>
                <c:pt idx="14">
                  <c:v>26.581935483870978</c:v>
                </c:pt>
                <c:pt idx="15">
                  <c:v>25.683212903225805</c:v>
                </c:pt>
                <c:pt idx="16">
                  <c:v>25.259167741935492</c:v>
                </c:pt>
                <c:pt idx="17">
                  <c:v>23.290838709677423</c:v>
                </c:pt>
                <c:pt idx="18">
                  <c:v>18.778238709677417</c:v>
                </c:pt>
                <c:pt idx="19">
                  <c:v>14.423864516129033</c:v>
                </c:pt>
                <c:pt idx="20">
                  <c:v>12.449206451612904</c:v>
                </c:pt>
                <c:pt idx="21">
                  <c:v>11.303651612903224</c:v>
                </c:pt>
                <c:pt idx="22">
                  <c:v>9.5884838709677389</c:v>
                </c:pt>
                <c:pt idx="23">
                  <c:v>8.7973548387096745</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2-1171-455F-9715-2E7F3E2D9EF5}"/>
            </c:ext>
          </c:extLst>
        </c:ser>
        <c:dLbls>
          <c:showLegendKey val="0"/>
          <c:showVal val="0"/>
          <c:showCatName val="0"/>
          <c:showSerName val="0"/>
          <c:showPercent val="0"/>
          <c:showBubbleSize val="0"/>
        </c:dLbls>
        <c:axId val="1399403712"/>
        <c:axId val="1399401536"/>
        <c:extLst>
          <c:ext xmlns:c15="http://schemas.microsoft.com/office/drawing/2012/chart" uri="{02D57815-91ED-43cb-92C2-25804820EDAC}">
            <c15:filteredScatterSeries>
              <c15:ser>
                <c:idx val="3"/>
                <c:order val="5"/>
                <c:tx>
                  <c:strRef>
                    <c:extLst>
                      <c:ext uri="{02D57815-91ED-43cb-92C2-25804820EDAC}">
                        <c15:formulaRef>
                          <c15:sqref>RadVsO3!$I$9</c15:sqref>
                        </c15:formulaRef>
                      </c:ext>
                    </c:extLst>
                    <c:strCache>
                      <c:ptCount val="1"/>
                      <c:pt idx="0">
                        <c:v>O3 - GYR</c:v>
                      </c:pt>
                    </c:strCache>
                  </c:strRef>
                </c:tx>
                <c:spPr>
                  <a:ln w="6350"/>
                </c:spPr>
                <c:marker>
                  <c:symbol val="none"/>
                </c:marker>
                <c:xVal>
                  <c:numRef>
                    <c:extLst>
                      <c:ex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c:ext uri="{02D57815-91ED-43cb-92C2-25804820EDAC}">
                        <c15:formulaRef>
                          <c15:sqref>RadVsO3!$I$10:$I$33</c15:sqref>
                        </c15:formulaRef>
                      </c:ext>
                    </c:extLst>
                    <c:numCache>
                      <c:formatCode>0.0</c:formatCode>
                      <c:ptCount val="24"/>
                      <c:pt idx="0">
                        <c:v>11.290418181818181</c:v>
                      </c:pt>
                      <c:pt idx="1">
                        <c:v>11.205200000000001</c:v>
                      </c:pt>
                      <c:pt idx="2">
                        <c:v>12.090824999999999</c:v>
                      </c:pt>
                      <c:pt idx="3">
                        <c:v>12.949200000000001</c:v>
                      </c:pt>
                      <c:pt idx="4">
                        <c:v>6.9454799999999981</c:v>
                      </c:pt>
                      <c:pt idx="5">
                        <c:v>11.23245</c:v>
                      </c:pt>
                      <c:pt idx="6">
                        <c:v>4.8446307692307684</c:v>
                      </c:pt>
                      <c:pt idx="7">
                        <c:v>12.787623529411764</c:v>
                      </c:pt>
                      <c:pt idx="8">
                        <c:v>29.349211764705878</c:v>
                      </c:pt>
                      <c:pt idx="9">
                        <c:v>38.099587499999998</c:v>
                      </c:pt>
                      <c:pt idx="10">
                        <c:v>41.484037500000007</c:v>
                      </c:pt>
                      <c:pt idx="11">
                        <c:v>41.4636</c:v>
                      </c:pt>
                      <c:pt idx="12">
                        <c:v>44.476087499999998</c:v>
                      </c:pt>
                      <c:pt idx="13">
                        <c:v>42.457679999999996</c:v>
                      </c:pt>
                      <c:pt idx="14">
                        <c:v>41.132752941176477</c:v>
                      </c:pt>
                      <c:pt idx="15">
                        <c:v>40.220999999999989</c:v>
                      </c:pt>
                      <c:pt idx="16">
                        <c:v>38.23591764705882</c:v>
                      </c:pt>
                      <c:pt idx="17">
                        <c:v>32.70000000000001</c:v>
                      </c:pt>
                      <c:pt idx="18">
                        <c:v>22.047974999999997</c:v>
                      </c:pt>
                      <c:pt idx="19">
                        <c:v>19.76388</c:v>
                      </c:pt>
                      <c:pt idx="20">
                        <c:v>20.715450000000004</c:v>
                      </c:pt>
                      <c:pt idx="21">
                        <c:v>12.524100000000001</c:v>
                      </c:pt>
                      <c:pt idx="22">
                        <c:v>12.628145454545455</c:v>
                      </c:pt>
                      <c:pt idx="23">
                        <c:v>18.203000000000003</c:v>
                      </c:pt>
                    </c:numCache>
                  </c:numRef>
                </c:yVal>
                <c:smooth val="1"/>
                <c:extLst>
                  <c:ext xmlns:c16="http://schemas.microsoft.com/office/drawing/2014/chart" uri="{C3380CC4-5D6E-409C-BE32-E72D297353CC}">
                    <c16:uniqueId val="{00000006-1171-455F-9715-2E7F3E2D9EF5}"/>
                  </c:ext>
                </c:extLst>
              </c15:ser>
            </c15:filteredScatterSeries>
            <c15:filteredScatterSeries>
              <c15:ser>
                <c:idx val="6"/>
                <c:order val="7"/>
                <c:tx>
                  <c:strRef>
                    <c:extLst xmlns:c15="http://schemas.microsoft.com/office/drawing/2012/chart">
                      <c:ext xmlns:c15="http://schemas.microsoft.com/office/drawing/2012/chart" uri="{02D57815-91ED-43cb-92C2-25804820EDAC}">
                        <c15:formulaRef>
                          <c15:sqref>RadVsO3!$T$9</c15:sqref>
                        </c15:formulaRef>
                      </c:ext>
                    </c:extLst>
                    <c:strCache>
                      <c:ptCount val="1"/>
                      <c:pt idx="0">
                        <c:v>O3 - USQ</c:v>
                      </c:pt>
                    </c:strCache>
                  </c:strRef>
                </c:tx>
                <c:spPr>
                  <a:ln w="6350"/>
                </c:spPr>
                <c:marker>
                  <c:symbol val="none"/>
                </c:marker>
                <c:xVal>
                  <c:numRef>
                    <c:extLst xmlns:c15="http://schemas.microsoft.com/office/drawing/2012/chart">
                      <c:ext xmlns:c15="http://schemas.microsoft.com/office/drawing/2012/char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xmlns:c15="http://schemas.microsoft.com/office/drawing/2012/chart">
                      <c:ext xmlns:c15="http://schemas.microsoft.com/office/drawing/2012/chart" uri="{02D57815-91ED-43cb-92C2-25804820EDAC}">
                        <c15:formulaRef>
                          <c15:sqref>RadVsO3!$T$10:$T$33</c15:sqref>
                        </c15:formulaRef>
                      </c:ext>
                    </c:extLst>
                    <c:numCache>
                      <c:formatCode>0.0</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yVal>
                <c:smooth val="1"/>
                <c:extLst xmlns:c15="http://schemas.microsoft.com/office/drawing/2012/chart">
                  <c:ext xmlns:c16="http://schemas.microsoft.com/office/drawing/2014/chart" uri="{C3380CC4-5D6E-409C-BE32-E72D297353CC}">
                    <c16:uniqueId val="{00000007-1171-455F-9715-2E7F3E2D9EF5}"/>
                  </c:ext>
                </c:extLst>
              </c15:ser>
            </c15:filteredScatterSeries>
          </c:ext>
        </c:extLst>
      </c:scatterChart>
      <c:scatterChart>
        <c:scatterStyle val="smoothMarker"/>
        <c:varyColors val="1"/>
        <c:ser>
          <c:idx val="2"/>
          <c:order val="0"/>
          <c:tx>
            <c:strRef>
              <c:f>RadVsO3!$AA$9</c:f>
              <c:strCache>
                <c:ptCount val="1"/>
                <c:pt idx="0">
                  <c:v>R. Solar COL</c:v>
                </c:pt>
              </c:strCache>
            </c:strRef>
          </c:tx>
          <c:spPr>
            <a:ln w="25400">
              <a:solidFill>
                <a:srgbClr val="FF0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RadVsO3!$AA$10:$AA$33</c:f>
              <c:numCache>
                <c:formatCode>0.0</c:formatCode>
                <c:ptCount val="24"/>
                <c:pt idx="0">
                  <c:v>0</c:v>
                </c:pt>
                <c:pt idx="1">
                  <c:v>0</c:v>
                </c:pt>
                <c:pt idx="2">
                  <c:v>0</c:v>
                </c:pt>
                <c:pt idx="3">
                  <c:v>0</c:v>
                </c:pt>
                <c:pt idx="4">
                  <c:v>0</c:v>
                </c:pt>
                <c:pt idx="5">
                  <c:v>1.0357142857142858</c:v>
                </c:pt>
                <c:pt idx="6">
                  <c:v>37.785714285714285</c:v>
                </c:pt>
                <c:pt idx="7">
                  <c:v>167.14285714285714</c:v>
                </c:pt>
                <c:pt idx="8">
                  <c:v>268.07142857142856</c:v>
                </c:pt>
                <c:pt idx="9">
                  <c:v>373.59259259259261</c:v>
                </c:pt>
                <c:pt idx="10">
                  <c:v>411</c:v>
                </c:pt>
                <c:pt idx="11">
                  <c:v>495.22222222222223</c:v>
                </c:pt>
                <c:pt idx="12">
                  <c:v>512.92592592592598</c:v>
                </c:pt>
                <c:pt idx="13">
                  <c:v>411.14814814814815</c:v>
                </c:pt>
                <c:pt idx="14">
                  <c:v>348.7037037037037</c:v>
                </c:pt>
                <c:pt idx="15">
                  <c:v>246.37037037037038</c:v>
                </c:pt>
                <c:pt idx="16">
                  <c:v>133.78571428571428</c:v>
                </c:pt>
                <c:pt idx="17">
                  <c:v>35.75</c:v>
                </c:pt>
                <c:pt idx="18">
                  <c:v>0.5</c:v>
                </c:pt>
                <c:pt idx="19">
                  <c:v>0</c:v>
                </c:pt>
                <c:pt idx="20">
                  <c:v>0</c:v>
                </c:pt>
                <c:pt idx="21">
                  <c:v>0</c:v>
                </c:pt>
                <c:pt idx="22">
                  <c:v>0</c:v>
                </c:pt>
                <c:pt idx="23">
                  <c:v>0</c:v>
                </c:pt>
              </c:numCache>
            </c:numRef>
          </c:yVal>
          <c:smooth val="1"/>
          <c:extLst>
            <c:ext xmlns:c16="http://schemas.microsoft.com/office/drawing/2014/chart" uri="{C3380CC4-5D6E-409C-BE32-E72D297353CC}">
              <c16:uniqueId val="{00000003-1171-455F-9715-2E7F3E2D9EF5}"/>
            </c:ext>
          </c:extLst>
        </c:ser>
        <c:ser>
          <c:idx val="0"/>
          <c:order val="1"/>
          <c:tx>
            <c:strRef>
              <c:f>RadVsO3!$AB$9</c:f>
              <c:strCache>
                <c:ptCount val="1"/>
                <c:pt idx="0">
                  <c:v>R. Solar GYR</c:v>
                </c:pt>
              </c:strCache>
              <c:extLst xmlns:c15="http://schemas.microsoft.com/office/drawing/2012/chart"/>
            </c:strRef>
          </c:tx>
          <c:spPr>
            <a:ln w="25400">
              <a:solidFill>
                <a:srgbClr val="FFC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RadVsO3!$AB$10:$AB$33</c:f>
              <c:numCache>
                <c:formatCode>0.0</c:formatCode>
                <c:ptCount val="24"/>
                <c:pt idx="0">
                  <c:v>0</c:v>
                </c:pt>
                <c:pt idx="1">
                  <c:v>0</c:v>
                </c:pt>
                <c:pt idx="2">
                  <c:v>0</c:v>
                </c:pt>
                <c:pt idx="3">
                  <c:v>0</c:v>
                </c:pt>
                <c:pt idx="4">
                  <c:v>0</c:v>
                </c:pt>
                <c:pt idx="5">
                  <c:v>0</c:v>
                </c:pt>
                <c:pt idx="6">
                  <c:v>8.9677419354838701</c:v>
                </c:pt>
                <c:pt idx="7">
                  <c:v>106.74193548387096</c:v>
                </c:pt>
                <c:pt idx="8">
                  <c:v>222.83870967741936</c:v>
                </c:pt>
                <c:pt idx="9">
                  <c:v>316.12903225806451</c:v>
                </c:pt>
                <c:pt idx="10">
                  <c:v>332.48387096774195</c:v>
                </c:pt>
                <c:pt idx="11">
                  <c:v>345.22580645161293</c:v>
                </c:pt>
                <c:pt idx="12">
                  <c:v>353.38709677419354</c:v>
                </c:pt>
                <c:pt idx="13">
                  <c:v>329.16129032258067</c:v>
                </c:pt>
                <c:pt idx="14">
                  <c:v>288.03225806451616</c:v>
                </c:pt>
                <c:pt idx="15">
                  <c:v>223.09677419354838</c:v>
                </c:pt>
                <c:pt idx="16">
                  <c:v>121.6774193548387</c:v>
                </c:pt>
                <c:pt idx="17">
                  <c:v>13.612903225806452</c:v>
                </c:pt>
                <c:pt idx="18">
                  <c:v>0</c:v>
                </c:pt>
                <c:pt idx="19">
                  <c:v>0</c:v>
                </c:pt>
                <c:pt idx="20">
                  <c:v>0</c:v>
                </c:pt>
                <c:pt idx="21">
                  <c:v>0</c:v>
                </c:pt>
                <c:pt idx="22">
                  <c:v>0</c:v>
                </c:pt>
                <c:pt idx="23">
                  <c:v>0</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4-1171-455F-9715-2E7F3E2D9EF5}"/>
            </c:ext>
          </c:extLst>
        </c:ser>
        <c:ser>
          <c:idx val="7"/>
          <c:order val="2"/>
          <c:tx>
            <c:strRef>
              <c:f>RadVsO3!$W$9</c:f>
              <c:strCache>
                <c:ptCount val="1"/>
                <c:pt idx="0">
                  <c:v>R. Solar BOL</c:v>
                </c:pt>
              </c:strCache>
              <c:extLst xmlns:c15="http://schemas.microsoft.com/office/drawing/2012/chart"/>
            </c:strRef>
          </c:tx>
          <c:spPr>
            <a:ln w="2540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RadVsO3!$W$10:$W$33</c:f>
              <c:numCache>
                <c:formatCode>0.0</c:formatCode>
                <c:ptCount val="24"/>
                <c:pt idx="0">
                  <c:v>0</c:v>
                </c:pt>
                <c:pt idx="1">
                  <c:v>0</c:v>
                </c:pt>
                <c:pt idx="2">
                  <c:v>0</c:v>
                </c:pt>
                <c:pt idx="3">
                  <c:v>0</c:v>
                </c:pt>
                <c:pt idx="4">
                  <c:v>0</c:v>
                </c:pt>
                <c:pt idx="5">
                  <c:v>0.87096774193548387</c:v>
                </c:pt>
                <c:pt idx="6">
                  <c:v>53.161290322580648</c:v>
                </c:pt>
                <c:pt idx="7">
                  <c:v>210.2258064516129</c:v>
                </c:pt>
                <c:pt idx="8">
                  <c:v>371.87096774193549</c:v>
                </c:pt>
                <c:pt idx="9">
                  <c:v>495.67741935483872</c:v>
                </c:pt>
                <c:pt idx="10">
                  <c:v>509.25806451612902</c:v>
                </c:pt>
                <c:pt idx="11">
                  <c:v>564</c:v>
                </c:pt>
                <c:pt idx="12">
                  <c:v>566.51612903225805</c:v>
                </c:pt>
                <c:pt idx="13">
                  <c:v>497.51612903225805</c:v>
                </c:pt>
                <c:pt idx="14">
                  <c:v>364.90322580645159</c:v>
                </c:pt>
                <c:pt idx="15">
                  <c:v>292.93548387096774</c:v>
                </c:pt>
                <c:pt idx="16">
                  <c:v>161.80645161290323</c:v>
                </c:pt>
                <c:pt idx="17">
                  <c:v>58.225806451612904</c:v>
                </c:pt>
                <c:pt idx="18">
                  <c:v>1.2580645161290323</c:v>
                </c:pt>
                <c:pt idx="19">
                  <c:v>0</c:v>
                </c:pt>
                <c:pt idx="20">
                  <c:v>3.2258064516129031E-2</c:v>
                </c:pt>
                <c:pt idx="21">
                  <c:v>0</c:v>
                </c:pt>
                <c:pt idx="22">
                  <c:v>0</c:v>
                </c:pt>
                <c:pt idx="23">
                  <c:v>0</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5-1171-455F-9715-2E7F3E2D9EF5}"/>
            </c:ext>
          </c:extLst>
        </c:ser>
        <c:dLbls>
          <c:showLegendKey val="0"/>
          <c:showVal val="0"/>
          <c:showCatName val="0"/>
          <c:showSerName val="0"/>
          <c:showPercent val="0"/>
          <c:showBubbleSize val="0"/>
        </c:dLbls>
        <c:axId val="1399402624"/>
        <c:axId val="1399404800"/>
        <c:extLst/>
      </c:scatterChart>
      <c:valAx>
        <c:axId val="1399403712"/>
        <c:scaling>
          <c:orientation val="minMax"/>
          <c:max val="25"/>
        </c:scaling>
        <c:delete val="0"/>
        <c:axPos val="b"/>
        <c:title>
          <c:tx>
            <c:rich>
              <a:bodyPr/>
              <a:lstStyle/>
              <a:p>
                <a:pPr lvl="0">
                  <a:defRPr b="0">
                    <a:solidFill>
                      <a:srgbClr val="000000"/>
                    </a:solidFill>
                    <a:latin typeface="+mn-lt"/>
                  </a:defRPr>
                </a:pPr>
                <a:endParaRPr lang="es-CO"/>
              </a:p>
            </c:rich>
          </c:tx>
          <c:overlay val="0"/>
        </c:title>
        <c:numFmt formatCode="General" sourceLinked="1"/>
        <c:majorTickMark val="none"/>
        <c:minorTickMark val="none"/>
        <c:tickLblPos val="nextTo"/>
        <c:spPr>
          <a:ln/>
        </c:spPr>
        <c:txPr>
          <a:bodyPr/>
          <a:lstStyle/>
          <a:p>
            <a:pPr lvl="0">
              <a:defRPr sz="700" b="0">
                <a:solidFill>
                  <a:srgbClr val="000000"/>
                </a:solidFill>
                <a:latin typeface="+mn-lt"/>
              </a:defRPr>
            </a:pPr>
            <a:endParaRPr lang="es-CO"/>
          </a:p>
        </c:txPr>
        <c:crossAx val="1399401536"/>
        <c:crosses val="autoZero"/>
        <c:crossBetween val="midCat"/>
      </c:valAx>
      <c:valAx>
        <c:axId val="1399401536"/>
        <c:scaling>
          <c:orientation val="minMax"/>
          <c:max val="130"/>
          <c:min val="0"/>
        </c:scaling>
        <c:delete val="0"/>
        <c:axPos val="l"/>
        <c:title>
          <c:tx>
            <c:rich>
              <a:bodyPr/>
              <a:lstStyle/>
              <a:p>
                <a:pPr lvl="0">
                  <a:defRPr b="0">
                    <a:solidFill>
                      <a:srgbClr val="000000"/>
                    </a:solidFill>
                    <a:latin typeface="+mn-lt"/>
                  </a:defRPr>
                </a:pPr>
                <a:endParaRPr lang="es-CO"/>
              </a:p>
            </c:rich>
          </c:tx>
          <c:overlay val="0"/>
        </c:title>
        <c:numFmt formatCode="0" sourceLinked="0"/>
        <c:majorTickMark val="out"/>
        <c:minorTickMark val="none"/>
        <c:tickLblPos val="nextTo"/>
        <c:spPr>
          <a:ln/>
        </c:spPr>
        <c:txPr>
          <a:bodyPr/>
          <a:lstStyle/>
          <a:p>
            <a:pPr lvl="0">
              <a:defRPr sz="700" b="0">
                <a:solidFill>
                  <a:srgbClr val="000000"/>
                </a:solidFill>
                <a:latin typeface="+mn-lt"/>
              </a:defRPr>
            </a:pPr>
            <a:endParaRPr lang="es-CO"/>
          </a:p>
        </c:txPr>
        <c:crossAx val="1399403712"/>
        <c:crosses val="autoZero"/>
        <c:crossBetween val="midCat"/>
        <c:majorUnit val="10"/>
      </c:valAx>
      <c:valAx>
        <c:axId val="1399404800"/>
        <c:scaling>
          <c:orientation val="minMax"/>
          <c:max val="1000"/>
          <c:min val="0"/>
        </c:scaling>
        <c:delete val="0"/>
        <c:axPos val="r"/>
        <c:numFmt formatCode="0" sourceLinked="0"/>
        <c:majorTickMark val="out"/>
        <c:minorTickMark val="none"/>
        <c:tickLblPos val="nextTo"/>
        <c:txPr>
          <a:bodyPr/>
          <a:lstStyle/>
          <a:p>
            <a:pPr>
              <a:defRPr sz="700"/>
            </a:pPr>
            <a:endParaRPr lang="es-CO"/>
          </a:p>
        </c:txPr>
        <c:crossAx val="1399402624"/>
        <c:crosses val="max"/>
        <c:crossBetween val="midCat"/>
      </c:valAx>
      <c:valAx>
        <c:axId val="1399402624"/>
        <c:scaling>
          <c:orientation val="minMax"/>
        </c:scaling>
        <c:delete val="1"/>
        <c:axPos val="b"/>
        <c:numFmt formatCode="General" sourceLinked="1"/>
        <c:majorTickMark val="out"/>
        <c:minorTickMark val="none"/>
        <c:tickLblPos val="nextTo"/>
        <c:crossAx val="1399404800"/>
        <c:crosses val="autoZero"/>
        <c:crossBetween val="midCat"/>
      </c:valAx>
    </c:plotArea>
    <c:legend>
      <c:legendPos val="r"/>
      <c:layout>
        <c:manualLayout>
          <c:xMode val="edge"/>
          <c:yMode val="edge"/>
          <c:x val="0.1197987482333939"/>
          <c:y val="4.7417622020045423E-2"/>
          <c:w val="0.73774612322786448"/>
          <c:h val="0.2065983979981777"/>
        </c:manualLayout>
      </c:layout>
      <c:overlay val="0"/>
      <c:txPr>
        <a:bodyPr/>
        <a:lstStyle/>
        <a:p>
          <a:pPr lvl="0">
            <a:defRPr sz="700" b="0">
              <a:solidFill>
                <a:srgbClr val="1A1A1A"/>
              </a:solidFill>
              <a:latin typeface="+mn-lt"/>
            </a:defRPr>
          </a:pPr>
          <a:endParaRPr lang="es-CO"/>
        </a:p>
      </c:txPr>
    </c:legend>
    <c:plotVisOnly val="1"/>
    <c:dispBlanksAs val="zero"/>
    <c:showDLblsOverMax val="1"/>
  </c:chart>
  <c:spPr>
    <a:solidFill>
      <a:srgbClr val="FFFFFF"/>
    </a:soli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6230841515179"/>
          <c:y val="8.0886137439419775E-2"/>
          <c:w val="0.76137131006772296"/>
          <c:h val="0.79376495441656592"/>
        </c:manualLayout>
      </c:layout>
      <c:scatterChart>
        <c:scatterStyle val="smoothMarker"/>
        <c:varyColors val="1"/>
        <c:ser>
          <c:idx val="2"/>
          <c:order val="2"/>
          <c:tx>
            <c:strRef>
              <c:f>RadVsO3!$L$9</c:f>
              <c:strCache>
                <c:ptCount val="1"/>
                <c:pt idx="0">
                  <c:v>O3 - LFR</c:v>
                </c:pt>
              </c:strCache>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RadVsO3!$L$10:$L$33</c:f>
              <c:numCache>
                <c:formatCode>0.0</c:formatCode>
                <c:ptCount val="24"/>
                <c:pt idx="0">
                  <c:v>19.552344827586204</c:v>
                </c:pt>
                <c:pt idx="1">
                  <c:v>17.955682758620686</c:v>
                </c:pt>
                <c:pt idx="2">
                  <c:v>20.699100000000005</c:v>
                </c:pt>
                <c:pt idx="3">
                  <c:v>19.626540000000002</c:v>
                </c:pt>
                <c:pt idx="4">
                  <c:v>14.146019999999998</c:v>
                </c:pt>
                <c:pt idx="5">
                  <c:v>9.2606399999999987</c:v>
                </c:pt>
                <c:pt idx="6">
                  <c:v>8.6262599999999985</c:v>
                </c:pt>
                <c:pt idx="7">
                  <c:v>17.344079999999998</c:v>
                </c:pt>
                <c:pt idx="8">
                  <c:v>28.313689655172418</c:v>
                </c:pt>
                <c:pt idx="9">
                  <c:v>37.539599999999993</c:v>
                </c:pt>
                <c:pt idx="10">
                  <c:v>41.116979999999998</c:v>
                </c:pt>
                <c:pt idx="11">
                  <c:v>42.680039999999998</c:v>
                </c:pt>
                <c:pt idx="12">
                  <c:v>45.034439999999996</c:v>
                </c:pt>
                <c:pt idx="13">
                  <c:v>45.010986206896568</c:v>
                </c:pt>
                <c:pt idx="14">
                  <c:v>41.208765517241375</c:v>
                </c:pt>
                <c:pt idx="15">
                  <c:v>40.181759999999997</c:v>
                </c:pt>
                <c:pt idx="16">
                  <c:v>36.055019999999999</c:v>
                </c:pt>
                <c:pt idx="17">
                  <c:v>31.437779999999993</c:v>
                </c:pt>
                <c:pt idx="18">
                  <c:v>22.079039999999996</c:v>
                </c:pt>
                <c:pt idx="19">
                  <c:v>18.076560000000001</c:v>
                </c:pt>
                <c:pt idx="20">
                  <c:v>18.724019999999999</c:v>
                </c:pt>
                <c:pt idx="21">
                  <c:v>19.587299999999999</c:v>
                </c:pt>
                <c:pt idx="22">
                  <c:v>18.482039999999998</c:v>
                </c:pt>
                <c:pt idx="23">
                  <c:v>18.482039999999998</c:v>
                </c:pt>
              </c:numCache>
            </c:numRef>
          </c:yVal>
          <c:smooth val="1"/>
          <c:extLst>
            <c:ext xmlns:c16="http://schemas.microsoft.com/office/drawing/2014/chart" uri="{C3380CC4-5D6E-409C-BE32-E72D297353CC}">
              <c16:uniqueId val="{00000000-08B7-4CEA-8AD7-EA48934750AE}"/>
            </c:ext>
          </c:extLst>
        </c:ser>
        <c:ser>
          <c:idx val="3"/>
          <c:order val="3"/>
          <c:tx>
            <c:strRef>
              <c:f>RadVsO3!$E$9</c:f>
              <c:strCache>
                <c:ptCount val="1"/>
                <c:pt idx="0">
                  <c:v>O3 CDAR</c:v>
                </c:pt>
              </c:strCache>
              <c:extLst xmlns:c15="http://schemas.microsoft.com/office/drawing/2012/chart"/>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RadVsO3!$E$10:$E$33</c:f>
              <c:numCache>
                <c:formatCode>0.0</c:formatCode>
                <c:ptCount val="24"/>
                <c:pt idx="0">
                  <c:v>15.67336153846154</c:v>
                </c:pt>
                <c:pt idx="1">
                  <c:v>15.52243846153846</c:v>
                </c:pt>
                <c:pt idx="2">
                  <c:v>16.344969230769227</c:v>
                </c:pt>
                <c:pt idx="3">
                  <c:v>14.277323076923073</c:v>
                </c:pt>
                <c:pt idx="4">
                  <c:v>12.277592307692309</c:v>
                </c:pt>
                <c:pt idx="5">
                  <c:v>9.5588639999999998</c:v>
                </c:pt>
                <c:pt idx="6">
                  <c:v>10.429992</c:v>
                </c:pt>
                <c:pt idx="7">
                  <c:v>18.646847999999999</c:v>
                </c:pt>
                <c:pt idx="8">
                  <c:v>28.519632000000001</c:v>
                </c:pt>
                <c:pt idx="9">
                  <c:v>36.775727999999994</c:v>
                </c:pt>
                <c:pt idx="10">
                  <c:v>39.648750000000007</c:v>
                </c:pt>
                <c:pt idx="11">
                  <c:v>42.609521739130429</c:v>
                </c:pt>
                <c:pt idx="12">
                  <c:v>44.668200000000006</c:v>
                </c:pt>
                <c:pt idx="13">
                  <c:v>44.228007692307685</c:v>
                </c:pt>
                <c:pt idx="14">
                  <c:v>42.281099999999995</c:v>
                </c:pt>
                <c:pt idx="15">
                  <c:v>43.752600000000008</c:v>
                </c:pt>
                <c:pt idx="16">
                  <c:v>39.792266666666663</c:v>
                </c:pt>
                <c:pt idx="17">
                  <c:v>33.702799999999996</c:v>
                </c:pt>
                <c:pt idx="18">
                  <c:v>25.06273333333333</c:v>
                </c:pt>
                <c:pt idx="19">
                  <c:v>19.619999999999997</c:v>
                </c:pt>
                <c:pt idx="20">
                  <c:v>18.208869230769231</c:v>
                </c:pt>
                <c:pt idx="21">
                  <c:v>17.348607692307692</c:v>
                </c:pt>
                <c:pt idx="22">
                  <c:v>16.775100000000002</c:v>
                </c:pt>
                <c:pt idx="23">
                  <c:v>15.94502307692308</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1-08B7-4CEA-8AD7-EA48934750AE}"/>
            </c:ext>
          </c:extLst>
        </c:ser>
        <c:ser>
          <c:idx val="4"/>
          <c:order val="4"/>
          <c:tx>
            <c:strRef>
              <c:f>RadVsO3!$M$9</c:f>
              <c:strCache>
                <c:ptCount val="1"/>
                <c:pt idx="0">
                  <c:v>O3 - MAM</c:v>
                </c:pt>
              </c:strCache>
              <c:extLst xmlns:c15="http://schemas.microsoft.com/office/drawing/2012/chart"/>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RadVsO3!$M$10:$M$33</c:f>
              <c:numCache>
                <c:formatCode>0.0</c:formatCode>
                <c:ptCount val="24"/>
                <c:pt idx="0">
                  <c:v>22.245020689655171</c:v>
                </c:pt>
                <c:pt idx="1">
                  <c:v>21.067820689655179</c:v>
                </c:pt>
                <c:pt idx="2">
                  <c:v>20.83779310344827</c:v>
                </c:pt>
                <c:pt idx="3">
                  <c:v>21.257255172413789</c:v>
                </c:pt>
                <c:pt idx="4">
                  <c:v>19.101471428571426</c:v>
                </c:pt>
                <c:pt idx="5">
                  <c:v>13.605455172413793</c:v>
                </c:pt>
                <c:pt idx="6">
                  <c:v>10.385068965517242</c:v>
                </c:pt>
                <c:pt idx="7">
                  <c:v>12.73197857142857</c:v>
                </c:pt>
                <c:pt idx="8">
                  <c:v>21.887200000000004</c:v>
                </c:pt>
                <c:pt idx="9">
                  <c:v>30.00406666666667</c:v>
                </c:pt>
                <c:pt idx="10">
                  <c:v>35.056735714285722</c:v>
                </c:pt>
                <c:pt idx="11">
                  <c:v>38.651399999999995</c:v>
                </c:pt>
                <c:pt idx="12">
                  <c:v>40.26627692307693</c:v>
                </c:pt>
                <c:pt idx="13">
                  <c:v>41.039627586206883</c:v>
                </c:pt>
                <c:pt idx="14">
                  <c:v>39.821834482758618</c:v>
                </c:pt>
                <c:pt idx="15">
                  <c:v>40.024800000000006</c:v>
                </c:pt>
                <c:pt idx="16">
                  <c:v>37.968082758620689</c:v>
                </c:pt>
                <c:pt idx="17">
                  <c:v>33.780227586206905</c:v>
                </c:pt>
                <c:pt idx="18">
                  <c:v>27.63804</c:v>
                </c:pt>
                <c:pt idx="19">
                  <c:v>21.653940000000002</c:v>
                </c:pt>
                <c:pt idx="20">
                  <c:v>20.556696774193547</c:v>
                </c:pt>
                <c:pt idx="21">
                  <c:v>20.847832258064518</c:v>
                </c:pt>
                <c:pt idx="22">
                  <c:v>19.803541935483864</c:v>
                </c:pt>
                <c:pt idx="23">
                  <c:v>20.529060000000001</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2-08B7-4CEA-8AD7-EA48934750AE}"/>
            </c:ext>
          </c:extLst>
        </c:ser>
        <c:dLbls>
          <c:showLegendKey val="0"/>
          <c:showVal val="0"/>
          <c:showCatName val="0"/>
          <c:showSerName val="0"/>
          <c:showPercent val="0"/>
          <c:showBubbleSize val="0"/>
        </c:dLbls>
        <c:axId val="1399406432"/>
        <c:axId val="1399405888"/>
        <c:extLst>
          <c:ext xmlns:c15="http://schemas.microsoft.com/office/drawing/2012/chart" uri="{02D57815-91ED-43cb-92C2-25804820EDAC}">
            <c15:filteredScatterSeries>
              <c15:ser>
                <c:idx val="5"/>
                <c:order val="5"/>
                <c:tx>
                  <c:strRef>
                    <c:extLst>
                      <c:ext uri="{02D57815-91ED-43cb-92C2-25804820EDAC}">
                        <c15:formulaRef>
                          <c15:sqref>RadVsO3!$O$9</c15:sqref>
                        </c15:formulaRef>
                      </c:ext>
                    </c:extLst>
                    <c:strCache>
                      <c:ptCount val="1"/>
                      <c:pt idx="0">
                        <c:v>O3 - MOV</c:v>
                      </c:pt>
                    </c:strCache>
                  </c:strRef>
                </c:tx>
                <c:marker>
                  <c:symbol val="none"/>
                </c:marker>
                <c:xVal>
                  <c:numRef>
                    <c:extLst>
                      <c:ex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c:ext uri="{02D57815-91ED-43cb-92C2-25804820EDAC}">
                        <c15:formulaRef>
                          <c15:sqref>RadVsO3!$O$10:$O$33</c15:sqref>
                        </c15:formulaRef>
                      </c:ext>
                    </c:extLst>
                    <c:numCache>
                      <c:formatCode>0.0</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yVal>
                <c:smooth val="1"/>
                <c:extLst>
                  <c:ext xmlns:c16="http://schemas.microsoft.com/office/drawing/2014/chart" uri="{C3380CC4-5D6E-409C-BE32-E72D297353CC}">
                    <c16:uniqueId val="{00000005-08B7-4CEA-8AD7-EA48934750AE}"/>
                  </c:ext>
                </c:extLst>
              </c15:ser>
            </c15:filteredScatterSeries>
          </c:ext>
        </c:extLst>
      </c:scatterChart>
      <c:scatterChart>
        <c:scatterStyle val="smoothMarker"/>
        <c:varyColors val="1"/>
        <c:ser>
          <c:idx val="0"/>
          <c:order val="0"/>
          <c:tx>
            <c:v>R. Solar CDAR</c:v>
          </c:tx>
          <c:spPr>
            <a:ln w="25400">
              <a:solidFill>
                <a:srgbClr val="FFC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RadVsO3!$Y$10:$Y$33</c:f>
              <c:numCache>
                <c:formatCode>0.0</c:formatCode>
                <c:ptCount val="24"/>
                <c:pt idx="0">
                  <c:v>0</c:v>
                </c:pt>
                <c:pt idx="1">
                  <c:v>0</c:v>
                </c:pt>
                <c:pt idx="2">
                  <c:v>0</c:v>
                </c:pt>
                <c:pt idx="3">
                  <c:v>0</c:v>
                </c:pt>
                <c:pt idx="4">
                  <c:v>0</c:v>
                </c:pt>
                <c:pt idx="5">
                  <c:v>0.83333333333333337</c:v>
                </c:pt>
                <c:pt idx="6">
                  <c:v>46.6</c:v>
                </c:pt>
                <c:pt idx="7">
                  <c:v>173.7</c:v>
                </c:pt>
                <c:pt idx="8">
                  <c:v>284.76666666666665</c:v>
                </c:pt>
                <c:pt idx="9">
                  <c:v>364.86666666666667</c:v>
                </c:pt>
                <c:pt idx="10">
                  <c:v>439.46666666666664</c:v>
                </c:pt>
                <c:pt idx="11">
                  <c:v>443.93333333333334</c:v>
                </c:pt>
                <c:pt idx="12">
                  <c:v>521.63333333333333</c:v>
                </c:pt>
                <c:pt idx="13">
                  <c:v>413.13333333333333</c:v>
                </c:pt>
                <c:pt idx="14">
                  <c:v>407.1</c:v>
                </c:pt>
                <c:pt idx="15">
                  <c:v>313.13333333333333</c:v>
                </c:pt>
                <c:pt idx="16">
                  <c:v>178.16129032258064</c:v>
                </c:pt>
                <c:pt idx="17">
                  <c:v>59.096774193548384</c:v>
                </c:pt>
                <c:pt idx="18">
                  <c:v>0.77419354838709675</c:v>
                </c:pt>
                <c:pt idx="19">
                  <c:v>0</c:v>
                </c:pt>
                <c:pt idx="20">
                  <c:v>0</c:v>
                </c:pt>
                <c:pt idx="21">
                  <c:v>0</c:v>
                </c:pt>
                <c:pt idx="22">
                  <c:v>0</c:v>
                </c:pt>
                <c:pt idx="23">
                  <c:v>0</c:v>
                </c:pt>
              </c:numCache>
            </c:numRef>
          </c:yVal>
          <c:smooth val="1"/>
          <c:extLst>
            <c:ext xmlns:c16="http://schemas.microsoft.com/office/drawing/2014/chart" uri="{C3380CC4-5D6E-409C-BE32-E72D297353CC}">
              <c16:uniqueId val="{00000003-08B7-4CEA-8AD7-EA48934750AE}"/>
            </c:ext>
          </c:extLst>
        </c:ser>
        <c:ser>
          <c:idx val="1"/>
          <c:order val="1"/>
          <c:tx>
            <c:strRef>
              <c:f>RadVsO3!$AF$9</c:f>
              <c:strCache>
                <c:ptCount val="1"/>
                <c:pt idx="0">
                  <c:v>R. Solar MOV</c:v>
                </c:pt>
              </c:strCache>
            </c:strRef>
          </c:tx>
          <c:spPr>
            <a:ln w="25400">
              <a:solidFill>
                <a:srgbClr val="FF0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RadVsO3!$AF$10:$AF$33</c:f>
              <c:numCache>
                <c:formatCode>0.0</c:formatCode>
                <c:ptCount val="24"/>
                <c:pt idx="0">
                  <c:v>0</c:v>
                </c:pt>
                <c:pt idx="1">
                  <c:v>0</c:v>
                </c:pt>
                <c:pt idx="2">
                  <c:v>0</c:v>
                </c:pt>
                <c:pt idx="3">
                  <c:v>0</c:v>
                </c:pt>
                <c:pt idx="4">
                  <c:v>0</c:v>
                </c:pt>
                <c:pt idx="5">
                  <c:v>0.12903225806451613</c:v>
                </c:pt>
                <c:pt idx="6">
                  <c:v>27.322580645161292</c:v>
                </c:pt>
                <c:pt idx="7">
                  <c:v>91.258064516129039</c:v>
                </c:pt>
                <c:pt idx="8">
                  <c:v>235.41935483870967</c:v>
                </c:pt>
                <c:pt idx="9">
                  <c:v>385</c:v>
                </c:pt>
                <c:pt idx="10">
                  <c:v>453.48387096774195</c:v>
                </c:pt>
                <c:pt idx="11">
                  <c:v>470.12903225806451</c:v>
                </c:pt>
                <c:pt idx="12">
                  <c:v>472.09677419354841</c:v>
                </c:pt>
                <c:pt idx="13">
                  <c:v>408.38709677419354</c:v>
                </c:pt>
                <c:pt idx="14">
                  <c:v>371.70967741935482</c:v>
                </c:pt>
                <c:pt idx="15">
                  <c:v>286.03225806451616</c:v>
                </c:pt>
                <c:pt idx="16">
                  <c:v>151.38709677419354</c:v>
                </c:pt>
                <c:pt idx="17">
                  <c:v>35.193548387096776</c:v>
                </c:pt>
                <c:pt idx="18">
                  <c:v>0.16129032258064516</c:v>
                </c:pt>
                <c:pt idx="19">
                  <c:v>0</c:v>
                </c:pt>
                <c:pt idx="20">
                  <c:v>0</c:v>
                </c:pt>
                <c:pt idx="21">
                  <c:v>0</c:v>
                </c:pt>
                <c:pt idx="22">
                  <c:v>0</c:v>
                </c:pt>
                <c:pt idx="23">
                  <c:v>0</c:v>
                </c:pt>
              </c:numCache>
            </c:numRef>
          </c:yVal>
          <c:smooth val="1"/>
          <c:extLst>
            <c:ext xmlns:c16="http://schemas.microsoft.com/office/drawing/2014/chart" uri="{C3380CC4-5D6E-409C-BE32-E72D297353CC}">
              <c16:uniqueId val="{00000004-08B7-4CEA-8AD7-EA48934750AE}"/>
            </c:ext>
          </c:extLst>
        </c:ser>
        <c:dLbls>
          <c:showLegendKey val="0"/>
          <c:showVal val="0"/>
          <c:showCatName val="0"/>
          <c:showSerName val="0"/>
          <c:showPercent val="0"/>
          <c:showBubbleSize val="0"/>
        </c:dLbls>
        <c:axId val="1409603984"/>
        <c:axId val="1399406976"/>
      </c:scatterChart>
      <c:valAx>
        <c:axId val="1399406432"/>
        <c:scaling>
          <c:orientation val="minMax"/>
          <c:max val="25"/>
        </c:scaling>
        <c:delete val="0"/>
        <c:axPos val="b"/>
        <c:title>
          <c:tx>
            <c:rich>
              <a:bodyPr/>
              <a:lstStyle/>
              <a:p>
                <a:pPr lvl="0">
                  <a:defRPr b="0">
                    <a:solidFill>
                      <a:srgbClr val="000000"/>
                    </a:solidFill>
                    <a:latin typeface="+mn-lt"/>
                  </a:defRPr>
                </a:pPr>
                <a:endParaRPr lang="es-CO"/>
              </a:p>
            </c:rich>
          </c:tx>
          <c:overlay val="0"/>
        </c:title>
        <c:numFmt formatCode="General" sourceLinked="1"/>
        <c:majorTickMark val="none"/>
        <c:minorTickMark val="none"/>
        <c:tickLblPos val="nextTo"/>
        <c:spPr>
          <a:ln/>
        </c:spPr>
        <c:txPr>
          <a:bodyPr/>
          <a:lstStyle/>
          <a:p>
            <a:pPr lvl="0">
              <a:defRPr sz="700" b="0">
                <a:solidFill>
                  <a:srgbClr val="000000"/>
                </a:solidFill>
                <a:latin typeface="+mn-lt"/>
              </a:defRPr>
            </a:pPr>
            <a:endParaRPr lang="es-CO"/>
          </a:p>
        </c:txPr>
        <c:crossAx val="1399405888"/>
        <c:crosses val="autoZero"/>
        <c:crossBetween val="midCat"/>
      </c:valAx>
      <c:valAx>
        <c:axId val="1399405888"/>
        <c:scaling>
          <c:orientation val="minMax"/>
          <c:max val="130"/>
          <c:min val="0"/>
        </c:scaling>
        <c:delete val="0"/>
        <c:axPos val="l"/>
        <c:title>
          <c:tx>
            <c:rich>
              <a:bodyPr/>
              <a:lstStyle/>
              <a:p>
                <a:pPr lvl="0">
                  <a:defRPr b="0">
                    <a:solidFill>
                      <a:srgbClr val="000000"/>
                    </a:solidFill>
                    <a:latin typeface="+mn-lt"/>
                  </a:defRPr>
                </a:pPr>
                <a:endParaRPr lang="es-CO"/>
              </a:p>
            </c:rich>
          </c:tx>
          <c:overlay val="0"/>
        </c:title>
        <c:numFmt formatCode="0" sourceLinked="0"/>
        <c:majorTickMark val="out"/>
        <c:minorTickMark val="none"/>
        <c:tickLblPos val="nextTo"/>
        <c:spPr>
          <a:ln/>
        </c:spPr>
        <c:txPr>
          <a:bodyPr/>
          <a:lstStyle/>
          <a:p>
            <a:pPr lvl="0">
              <a:defRPr sz="700" b="0" i="0">
                <a:solidFill>
                  <a:srgbClr val="000000"/>
                </a:solidFill>
                <a:latin typeface="Arial"/>
              </a:defRPr>
            </a:pPr>
            <a:endParaRPr lang="es-CO"/>
          </a:p>
        </c:txPr>
        <c:crossAx val="1399406432"/>
        <c:crosses val="autoZero"/>
        <c:crossBetween val="midCat"/>
        <c:majorUnit val="10"/>
      </c:valAx>
      <c:valAx>
        <c:axId val="1399406976"/>
        <c:scaling>
          <c:orientation val="minMax"/>
          <c:max val="1000"/>
          <c:min val="0"/>
        </c:scaling>
        <c:delete val="0"/>
        <c:axPos val="r"/>
        <c:numFmt formatCode="0" sourceLinked="0"/>
        <c:majorTickMark val="out"/>
        <c:minorTickMark val="none"/>
        <c:tickLblPos val="nextTo"/>
        <c:txPr>
          <a:bodyPr/>
          <a:lstStyle/>
          <a:p>
            <a:pPr>
              <a:defRPr sz="700"/>
            </a:pPr>
            <a:endParaRPr lang="es-CO"/>
          </a:p>
        </c:txPr>
        <c:crossAx val="1409603984"/>
        <c:crosses val="max"/>
        <c:crossBetween val="midCat"/>
        <c:majorUnit val="100"/>
      </c:valAx>
      <c:valAx>
        <c:axId val="1409603984"/>
        <c:scaling>
          <c:orientation val="minMax"/>
        </c:scaling>
        <c:delete val="1"/>
        <c:axPos val="b"/>
        <c:numFmt formatCode="General" sourceLinked="1"/>
        <c:majorTickMark val="out"/>
        <c:minorTickMark val="none"/>
        <c:tickLblPos val="nextTo"/>
        <c:crossAx val="1399406976"/>
        <c:crosses val="autoZero"/>
        <c:crossBetween val="midCat"/>
      </c:valAx>
    </c:plotArea>
    <c:legend>
      <c:legendPos val="r"/>
      <c:layout>
        <c:manualLayout>
          <c:xMode val="edge"/>
          <c:yMode val="edge"/>
          <c:x val="0.1579342859920288"/>
          <c:y val="5.3894807266738724E-2"/>
          <c:w val="0.65812870613395535"/>
          <c:h val="0.19087025886470074"/>
        </c:manualLayout>
      </c:layout>
      <c:overlay val="0"/>
      <c:txPr>
        <a:bodyPr/>
        <a:lstStyle/>
        <a:p>
          <a:pPr lvl="0">
            <a:defRPr sz="700" b="0" i="0">
              <a:solidFill>
                <a:srgbClr val="000000"/>
              </a:solidFill>
              <a:latin typeface="Calibri"/>
            </a:defRPr>
          </a:pPr>
          <a:endParaRPr lang="es-CO"/>
        </a:p>
      </c:txPr>
    </c:legend>
    <c:plotVisOnly val="1"/>
    <c:dispBlanksAs val="zero"/>
    <c:showDLblsOverMax val="1"/>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012921461740383E-2"/>
          <c:y val="5.8874632702784688E-2"/>
          <c:w val="0.76427603472642847"/>
          <c:h val="0.82117639677510423"/>
        </c:manualLayout>
      </c:layout>
      <c:scatterChart>
        <c:scatterStyle val="smoothMarker"/>
        <c:varyColors val="1"/>
        <c:ser>
          <c:idx val="4"/>
          <c:order val="8"/>
          <c:tx>
            <c:strRef>
              <c:f>RadVsO3!$J$9</c:f>
              <c:strCache>
                <c:ptCount val="1"/>
                <c:pt idx="0">
                  <c:v>O3 - JAZ</c:v>
                </c:pt>
              </c:strCache>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RadVsO3!$J$10:$J$33</c:f>
              <c:numCache>
                <c:formatCode>0.0</c:formatCode>
                <c:ptCount val="24"/>
                <c:pt idx="0">
                  <c:v>15.736593103448275</c:v>
                </c:pt>
                <c:pt idx="1">
                  <c:v>14.484972413793107</c:v>
                </c:pt>
                <c:pt idx="2">
                  <c:v>12.895075862068968</c:v>
                </c:pt>
                <c:pt idx="3">
                  <c:v>11.569034482758617</c:v>
                </c:pt>
                <c:pt idx="4">
                  <c:v>8.3215862068965514</c:v>
                </c:pt>
                <c:pt idx="5">
                  <c:v>5.5299333333333331</c:v>
                </c:pt>
                <c:pt idx="6">
                  <c:v>4.9190142857142867</c:v>
                </c:pt>
                <c:pt idx="7">
                  <c:v>10.896107142857144</c:v>
                </c:pt>
                <c:pt idx="8">
                  <c:v>21.219784615384611</c:v>
                </c:pt>
                <c:pt idx="9">
                  <c:v>31.070231999999997</c:v>
                </c:pt>
                <c:pt idx="10">
                  <c:v>35.82159230769232</c:v>
                </c:pt>
                <c:pt idx="11">
                  <c:v>37.372466666666668</c:v>
                </c:pt>
                <c:pt idx="12">
                  <c:v>38.928786206896547</c:v>
                </c:pt>
                <c:pt idx="13">
                  <c:v>38.678462068965516</c:v>
                </c:pt>
                <c:pt idx="14">
                  <c:v>36.554089655172426</c:v>
                </c:pt>
                <c:pt idx="15">
                  <c:v>36.32406206896551</c:v>
                </c:pt>
                <c:pt idx="16">
                  <c:v>36.205907142857143</c:v>
                </c:pt>
                <c:pt idx="17">
                  <c:v>30.742510344827583</c:v>
                </c:pt>
                <c:pt idx="18">
                  <c:v>21.308721428571427</c:v>
                </c:pt>
                <c:pt idx="19">
                  <c:v>16.460503448275862</c:v>
                </c:pt>
                <c:pt idx="20">
                  <c:v>13.862544827586204</c:v>
                </c:pt>
                <c:pt idx="21">
                  <c:v>13.45371428571428</c:v>
                </c:pt>
                <c:pt idx="22">
                  <c:v>12.786827586206901</c:v>
                </c:pt>
                <c:pt idx="23">
                  <c:v>13.835482758620689</c:v>
                </c:pt>
              </c:numCache>
            </c:numRef>
          </c:yVal>
          <c:smooth val="1"/>
          <c:extLst>
            <c:ext xmlns:c16="http://schemas.microsoft.com/office/drawing/2014/chart" uri="{C3380CC4-5D6E-409C-BE32-E72D297353CC}">
              <c16:uniqueId val="{00000000-22D2-4EBB-A69C-7441C8C47DE0}"/>
            </c:ext>
          </c:extLst>
        </c:ser>
        <c:ser>
          <c:idx val="6"/>
          <c:order val="9"/>
          <c:tx>
            <c:strRef>
              <c:f>RadVsO3!$K$9</c:f>
              <c:strCache>
                <c:ptCount val="1"/>
                <c:pt idx="0">
                  <c:v>O3 - KEN</c:v>
                </c:pt>
              </c:strCache>
              <c:extLst xmlns:c15="http://schemas.microsoft.com/office/drawing/2012/chart"/>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RadVsO3!$K$10:$K$33</c:f>
              <c:numCache>
                <c:formatCode>0.0</c:formatCode>
                <c:ptCount val="24"/>
                <c:pt idx="0">
                  <c:v>11.246690322580646</c:v>
                </c:pt>
                <c:pt idx="1">
                  <c:v>10.670748387096776</c:v>
                </c:pt>
                <c:pt idx="2">
                  <c:v>10.518851612903227</c:v>
                </c:pt>
                <c:pt idx="3">
                  <c:v>9.1391225806451608</c:v>
                </c:pt>
                <c:pt idx="4">
                  <c:v>6.4746000000000015</c:v>
                </c:pt>
                <c:pt idx="5">
                  <c:v>5.4682838709677419</c:v>
                </c:pt>
                <c:pt idx="6">
                  <c:v>5.7404322580645148</c:v>
                </c:pt>
                <c:pt idx="7">
                  <c:v>11.892251612903227</c:v>
                </c:pt>
                <c:pt idx="8">
                  <c:v>21.268079999999998</c:v>
                </c:pt>
                <c:pt idx="9">
                  <c:v>29.687089655172411</c:v>
                </c:pt>
                <c:pt idx="10">
                  <c:v>34.132034482758613</c:v>
                </c:pt>
                <c:pt idx="11">
                  <c:v>33.746399999999994</c:v>
                </c:pt>
                <c:pt idx="12">
                  <c:v>36.244680000000002</c:v>
                </c:pt>
                <c:pt idx="13">
                  <c:v>36.839819999999996</c:v>
                </c:pt>
                <c:pt idx="14">
                  <c:v>34.021079999999998</c:v>
                </c:pt>
                <c:pt idx="15">
                  <c:v>35.575490322580642</c:v>
                </c:pt>
                <c:pt idx="16">
                  <c:v>33.018561290322594</c:v>
                </c:pt>
                <c:pt idx="17">
                  <c:v>26.62623870967742</c:v>
                </c:pt>
                <c:pt idx="18">
                  <c:v>17.088387096774188</c:v>
                </c:pt>
                <c:pt idx="19">
                  <c:v>13.10109677419355</c:v>
                </c:pt>
                <c:pt idx="20">
                  <c:v>10.866948387096775</c:v>
                </c:pt>
                <c:pt idx="21">
                  <c:v>11.075806451612904</c:v>
                </c:pt>
                <c:pt idx="22">
                  <c:v>9.4808903225806471</c:v>
                </c:pt>
                <c:pt idx="23">
                  <c:v>9.7593677419354812</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1-22D2-4EBB-A69C-7441C8C47DE0}"/>
            </c:ext>
          </c:extLst>
        </c:ser>
        <c:ser>
          <c:idx val="7"/>
          <c:order val="11"/>
          <c:tx>
            <c:strRef>
              <c:f>RadVsO3!$P$9</c:f>
              <c:strCache>
                <c:ptCount val="1"/>
                <c:pt idx="0">
                  <c:v>O3 - PTE</c:v>
                </c:pt>
              </c:strCache>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RadVsO3!$P$10:$P$33</c:f>
              <c:numCache>
                <c:formatCode>0.0</c:formatCode>
                <c:ptCount val="24"/>
                <c:pt idx="0">
                  <c:v>11.303651612903225</c:v>
                </c:pt>
                <c:pt idx="1">
                  <c:v>9.715064516129031</c:v>
                </c:pt>
                <c:pt idx="2">
                  <c:v>9.8289870967741919</c:v>
                </c:pt>
                <c:pt idx="3">
                  <c:v>8.0948322580645176</c:v>
                </c:pt>
                <c:pt idx="4">
                  <c:v>7.5631935483870967</c:v>
                </c:pt>
                <c:pt idx="5">
                  <c:v>4.8860129032258071</c:v>
                </c:pt>
                <c:pt idx="6">
                  <c:v>5.2024645161290319</c:v>
                </c:pt>
                <c:pt idx="7">
                  <c:v>8.7467225806451623</c:v>
                </c:pt>
                <c:pt idx="8">
                  <c:v>15.107400000000002</c:v>
                </c:pt>
                <c:pt idx="9">
                  <c:v>20.172266666666662</c:v>
                </c:pt>
                <c:pt idx="10">
                  <c:v>24.531765517241379</c:v>
                </c:pt>
                <c:pt idx="11">
                  <c:v>25.401359999999997</c:v>
                </c:pt>
                <c:pt idx="12">
                  <c:v>26.455354838709678</c:v>
                </c:pt>
                <c:pt idx="13">
                  <c:v>27.075599999999998</c:v>
                </c:pt>
                <c:pt idx="14">
                  <c:v>24.828793548387093</c:v>
                </c:pt>
                <c:pt idx="15">
                  <c:v>26.227509677419349</c:v>
                </c:pt>
                <c:pt idx="16">
                  <c:v>24.48069677419355</c:v>
                </c:pt>
                <c:pt idx="17">
                  <c:v>20.499735483870968</c:v>
                </c:pt>
                <c:pt idx="18">
                  <c:v>13.702354838709676</c:v>
                </c:pt>
                <c:pt idx="19">
                  <c:v>11.354283870967741</c:v>
                </c:pt>
                <c:pt idx="20">
                  <c:v>10.582141935483872</c:v>
                </c:pt>
                <c:pt idx="21">
                  <c:v>10.335309677419355</c:v>
                </c:pt>
                <c:pt idx="22">
                  <c:v>10.683406451612901</c:v>
                </c:pt>
                <c:pt idx="23">
                  <c:v>10.80365806451613</c:v>
                </c:pt>
              </c:numCache>
            </c:numRef>
          </c:yVal>
          <c:smooth val="1"/>
          <c:extLst>
            <c:ext xmlns:c16="http://schemas.microsoft.com/office/drawing/2014/chart" uri="{C3380CC4-5D6E-409C-BE32-E72D297353CC}">
              <c16:uniqueId val="{00000002-22D2-4EBB-A69C-7441C8C47DE0}"/>
            </c:ext>
          </c:extLst>
        </c:ser>
        <c:ser>
          <c:idx val="12"/>
          <c:order val="12"/>
          <c:tx>
            <c:strRef>
              <c:f>RadVsO3!$F$9</c:f>
              <c:strCache>
                <c:ptCount val="1"/>
                <c:pt idx="0">
                  <c:v>O3 - CBV</c:v>
                </c:pt>
              </c:strCache>
              <c:extLst xmlns:c15="http://schemas.microsoft.com/office/drawing/2012/chart"/>
            </c:strRef>
          </c:tx>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RadVsO3!$F$10:$F$33</c:f>
              <c:numCache>
                <c:formatCode>0.0</c:formatCode>
                <c:ptCount val="24"/>
                <c:pt idx="0">
                  <c:v>27.434172413793103</c:v>
                </c:pt>
                <c:pt idx="1">
                  <c:v>25.796917241379308</c:v>
                </c:pt>
                <c:pt idx="2">
                  <c:v>24.254379310344831</c:v>
                </c:pt>
                <c:pt idx="3">
                  <c:v>18.557813793103449</c:v>
                </c:pt>
                <c:pt idx="4">
                  <c:v>16.431749999999997</c:v>
                </c:pt>
                <c:pt idx="5">
                  <c:v>14.806092857142856</c:v>
                </c:pt>
                <c:pt idx="6">
                  <c:v>14.476757142857142</c:v>
                </c:pt>
                <c:pt idx="7">
                  <c:v>19.457627586206893</c:v>
                </c:pt>
                <c:pt idx="8">
                  <c:v>31.36181538461539</c:v>
                </c:pt>
                <c:pt idx="9">
                  <c:v>41.856000000000009</c:v>
                </c:pt>
                <c:pt idx="10">
                  <c:v>45.743666666666677</c:v>
                </c:pt>
                <c:pt idx="11">
                  <c:v>45.308668965517228</c:v>
                </c:pt>
                <c:pt idx="12">
                  <c:v>47.550471428571441</c:v>
                </c:pt>
                <c:pt idx="13">
                  <c:v>47.837764285714286</c:v>
                </c:pt>
                <c:pt idx="14">
                  <c:v>45.784671428571443</c:v>
                </c:pt>
                <c:pt idx="15">
                  <c:v>47.627550000000014</c:v>
                </c:pt>
                <c:pt idx="16">
                  <c:v>45.027899999999988</c:v>
                </c:pt>
                <c:pt idx="17">
                  <c:v>40.305085714285717</c:v>
                </c:pt>
                <c:pt idx="18">
                  <c:v>31.973834482758626</c:v>
                </c:pt>
                <c:pt idx="19">
                  <c:v>28.374579310344824</c:v>
                </c:pt>
                <c:pt idx="20">
                  <c:v>24.964758620689654</c:v>
                </c:pt>
                <c:pt idx="21">
                  <c:v>23.598124137931038</c:v>
                </c:pt>
                <c:pt idx="22">
                  <c:v>24.369393103448274</c:v>
                </c:pt>
                <c:pt idx="23">
                  <c:v>26.108131034482764</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3-22D2-4EBB-A69C-7441C8C47DE0}"/>
            </c:ext>
          </c:extLst>
        </c:ser>
        <c:dLbls>
          <c:showLegendKey val="0"/>
          <c:showVal val="0"/>
          <c:showCatName val="0"/>
          <c:showSerName val="0"/>
          <c:showPercent val="0"/>
          <c:showBubbleSize val="0"/>
        </c:dLbls>
        <c:axId val="1409605616"/>
        <c:axId val="1409604528"/>
        <c:extLst>
          <c:ext xmlns:c15="http://schemas.microsoft.com/office/drawing/2012/chart" uri="{02D57815-91ED-43cb-92C2-25804820EDAC}">
            <c15:filteredScatterSeries>
              <c15:ser>
                <c:idx val="5"/>
                <c:order val="7"/>
                <c:tx>
                  <c:strRef>
                    <c:extLst>
                      <c:ext uri="{02D57815-91ED-43cb-92C2-25804820EDAC}">
                        <c15:formulaRef>
                          <c15:sqref>RadVsO3!$H$9</c15:sqref>
                        </c15:formulaRef>
                      </c:ext>
                    </c:extLst>
                    <c:strCache>
                      <c:ptCount val="1"/>
                      <c:pt idx="0">
                        <c:v>O3 - FTB</c:v>
                      </c:pt>
                    </c:strCache>
                  </c:strRef>
                </c:tx>
                <c:spPr>
                  <a:ln w="6350"/>
                </c:spPr>
                <c:marker>
                  <c:symbol val="none"/>
                </c:marker>
                <c:xVal>
                  <c:numRef>
                    <c:extLst>
                      <c:ex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c:ext uri="{02D57815-91ED-43cb-92C2-25804820EDAC}">
                        <c15:formulaRef>
                          <c15:sqref>RadVsO3!$H$10:$H$33</c15:sqref>
                        </c15:formulaRef>
                      </c:ext>
                    </c:extLst>
                    <c:numCache>
                      <c:formatCode>0.0</c:formatCode>
                      <c:ptCount val="24"/>
                      <c:pt idx="0">
                        <c:v>10.309418181818181</c:v>
                      </c:pt>
                      <c:pt idx="1">
                        <c:v>8.757654545454546</c:v>
                      </c:pt>
                      <c:pt idx="2">
                        <c:v>8.1155454545454546</c:v>
                      </c:pt>
                      <c:pt idx="3">
                        <c:v>7.1167090909090902</c:v>
                      </c:pt>
                      <c:pt idx="4">
                        <c:v>7.0810363636363638</c:v>
                      </c:pt>
                      <c:pt idx="5">
                        <c:v>4.2272181818181815</c:v>
                      </c:pt>
                      <c:pt idx="6">
                        <c:v>5.993018181818182</c:v>
                      </c:pt>
                      <c:pt idx="7">
                        <c:v>12.164400000000001</c:v>
                      </c:pt>
                      <c:pt idx="8">
                        <c:v>22.868199999999998</c:v>
                      </c:pt>
                      <c:pt idx="9">
                        <c:v>29.713400000000004</c:v>
                      </c:pt>
                      <c:pt idx="10">
                        <c:v>36.375479999999996</c:v>
                      </c:pt>
                      <c:pt idx="11">
                        <c:v>37.376100000000001</c:v>
                      </c:pt>
                      <c:pt idx="12">
                        <c:v>42.86078181818182</c:v>
                      </c:pt>
                      <c:pt idx="13">
                        <c:v>44.965472727272726</c:v>
                      </c:pt>
                      <c:pt idx="14">
                        <c:v>40.631236363636376</c:v>
                      </c:pt>
                      <c:pt idx="15">
                        <c:v>39.06163636363636</c:v>
                      </c:pt>
                      <c:pt idx="16">
                        <c:v>37.117472727272727</c:v>
                      </c:pt>
                      <c:pt idx="17">
                        <c:v>30.286145454545451</c:v>
                      </c:pt>
                      <c:pt idx="18">
                        <c:v>22.134927272727275</c:v>
                      </c:pt>
                      <c:pt idx="19">
                        <c:v>14.429618181818185</c:v>
                      </c:pt>
                      <c:pt idx="20">
                        <c:v>14.411781818181817</c:v>
                      </c:pt>
                      <c:pt idx="21">
                        <c:v>10.362927272727273</c:v>
                      </c:pt>
                      <c:pt idx="22">
                        <c:v>8.4009272727272712</c:v>
                      </c:pt>
                      <c:pt idx="23">
                        <c:v>9.07870909090909</c:v>
                      </c:pt>
                    </c:numCache>
                  </c:numRef>
                </c:yVal>
                <c:smooth val="1"/>
                <c:extLst>
                  <c:ext xmlns:c16="http://schemas.microsoft.com/office/drawing/2014/chart" uri="{C3380CC4-5D6E-409C-BE32-E72D297353CC}">
                    <c16:uniqueId val="{0000000B-22D2-4EBB-A69C-7441C8C47DE0}"/>
                  </c:ext>
                </c:extLst>
              </c15:ser>
            </c15:filteredScatterSeries>
            <c15:filteredScatterSeries>
              <c15:ser>
                <c:idx val="9"/>
                <c:order val="10"/>
                <c:tx>
                  <c:strRef>
                    <c:extLst xmlns:c15="http://schemas.microsoft.com/office/drawing/2012/chart">
                      <c:ext xmlns:c15="http://schemas.microsoft.com/office/drawing/2012/chart" uri="{02D57815-91ED-43cb-92C2-25804820EDAC}">
                        <c15:formulaRef>
                          <c15:sqref>RadVsO3!$N$9</c15:sqref>
                        </c15:formulaRef>
                      </c:ext>
                    </c:extLst>
                    <c:strCache>
                      <c:ptCount val="1"/>
                      <c:pt idx="0">
                        <c:v>O3 - MOV 2</c:v>
                      </c:pt>
                    </c:strCache>
                  </c:strRef>
                </c:tx>
                <c:spPr>
                  <a:ln w="6350"/>
                </c:spPr>
                <c:marker>
                  <c:symbol val="none"/>
                </c:marker>
                <c:xVal>
                  <c:numRef>
                    <c:extLst xmlns:c15="http://schemas.microsoft.com/office/drawing/2012/chart">
                      <c:ext xmlns:c15="http://schemas.microsoft.com/office/drawing/2012/char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xmlns:c15="http://schemas.microsoft.com/office/drawing/2012/chart">
                      <c:ext xmlns:c15="http://schemas.microsoft.com/office/drawing/2012/chart" uri="{02D57815-91ED-43cb-92C2-25804820EDAC}">
                        <c15:formulaRef>
                          <c15:sqref>RadVsO3!$N$10:$N$33</c15:sqref>
                        </c15:formulaRef>
                      </c:ext>
                    </c:extLst>
                    <c:numCache>
                      <c:formatCode>0.0</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yVal>
                <c:smooth val="1"/>
                <c:extLst xmlns:c15="http://schemas.microsoft.com/office/drawing/2012/chart">
                  <c:ext xmlns:c16="http://schemas.microsoft.com/office/drawing/2014/chart" uri="{C3380CC4-5D6E-409C-BE32-E72D297353CC}">
                    <c16:uniqueId val="{0000000C-22D2-4EBB-A69C-7441C8C47DE0}"/>
                  </c:ext>
                </c:extLst>
              </c15:ser>
            </c15:filteredScatterSeries>
          </c:ext>
        </c:extLst>
      </c:scatterChart>
      <c:scatterChart>
        <c:scatterStyle val="smoothMarker"/>
        <c:varyColors val="1"/>
        <c:ser>
          <c:idx val="0"/>
          <c:order val="0"/>
          <c:tx>
            <c:v>R. Solar KEN</c:v>
          </c:tx>
          <c:spPr>
            <a:ln w="25400">
              <a:solidFill>
                <a:srgbClr val="FF0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RadVsO3!$AD$10:$AD$33</c:f>
              <c:numCache>
                <c:formatCode>0.0</c:formatCode>
                <c:ptCount val="24"/>
                <c:pt idx="0">
                  <c:v>0</c:v>
                </c:pt>
                <c:pt idx="1">
                  <c:v>0</c:v>
                </c:pt>
                <c:pt idx="2">
                  <c:v>0</c:v>
                </c:pt>
                <c:pt idx="3">
                  <c:v>0</c:v>
                </c:pt>
                <c:pt idx="4">
                  <c:v>0</c:v>
                </c:pt>
                <c:pt idx="5">
                  <c:v>0.54838709677419351</c:v>
                </c:pt>
                <c:pt idx="6">
                  <c:v>46.354838709677416</c:v>
                </c:pt>
                <c:pt idx="7">
                  <c:v>180.83870967741936</c:v>
                </c:pt>
                <c:pt idx="8">
                  <c:v>330.41935483870969</c:v>
                </c:pt>
                <c:pt idx="9">
                  <c:v>442.09677419354841</c:v>
                </c:pt>
                <c:pt idx="10">
                  <c:v>442.77419354838707</c:v>
                </c:pt>
                <c:pt idx="11">
                  <c:v>474.12903225806451</c:v>
                </c:pt>
                <c:pt idx="12">
                  <c:v>571.06451612903231</c:v>
                </c:pt>
                <c:pt idx="13">
                  <c:v>495.48387096774195</c:v>
                </c:pt>
                <c:pt idx="14">
                  <c:v>434.35483870967744</c:v>
                </c:pt>
                <c:pt idx="15">
                  <c:v>360.09677419354841</c:v>
                </c:pt>
                <c:pt idx="16">
                  <c:v>189.67741935483872</c:v>
                </c:pt>
                <c:pt idx="17">
                  <c:v>54.935483870967744</c:v>
                </c:pt>
                <c:pt idx="18">
                  <c:v>0.90322580645161288</c:v>
                </c:pt>
                <c:pt idx="19">
                  <c:v>0</c:v>
                </c:pt>
                <c:pt idx="20">
                  <c:v>0</c:v>
                </c:pt>
                <c:pt idx="21">
                  <c:v>0</c:v>
                </c:pt>
                <c:pt idx="22">
                  <c:v>0</c:v>
                </c:pt>
                <c:pt idx="23">
                  <c:v>0</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4-22D2-4EBB-A69C-7441C8C47DE0}"/>
            </c:ext>
          </c:extLst>
        </c:ser>
        <c:ser>
          <c:idx val="1"/>
          <c:order val="1"/>
          <c:tx>
            <c:v>R. Solar JAZ</c:v>
          </c:tx>
          <c:spPr>
            <a:ln>
              <a:solidFill>
                <a:srgbClr val="FFC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RadVsO3!$AE$10:$AE$33</c:f>
              <c:numCache>
                <c:formatCode>0.0</c:formatCode>
                <c:ptCount val="24"/>
                <c:pt idx="0">
                  <c:v>0</c:v>
                </c:pt>
                <c:pt idx="1">
                  <c:v>0</c:v>
                </c:pt>
                <c:pt idx="2">
                  <c:v>0</c:v>
                </c:pt>
                <c:pt idx="3">
                  <c:v>0</c:v>
                </c:pt>
                <c:pt idx="4">
                  <c:v>3.2258064516129031E-2</c:v>
                </c:pt>
                <c:pt idx="5">
                  <c:v>1.1935483870967742</c:v>
                </c:pt>
                <c:pt idx="6">
                  <c:v>51.87096774193548</c:v>
                </c:pt>
                <c:pt idx="7">
                  <c:v>203.2258064516129</c:v>
                </c:pt>
                <c:pt idx="8">
                  <c:v>369.16129032258067</c:v>
                </c:pt>
                <c:pt idx="9">
                  <c:v>473.74193548387098</c:v>
                </c:pt>
                <c:pt idx="10">
                  <c:v>543.9677419354839</c:v>
                </c:pt>
                <c:pt idx="11">
                  <c:v>557.74193548387098</c:v>
                </c:pt>
                <c:pt idx="12">
                  <c:v>577.22580645161293</c:v>
                </c:pt>
                <c:pt idx="13">
                  <c:v>559.48387096774195</c:v>
                </c:pt>
                <c:pt idx="14">
                  <c:v>425.96774193548384</c:v>
                </c:pt>
                <c:pt idx="15">
                  <c:v>364.03225806451616</c:v>
                </c:pt>
                <c:pt idx="16">
                  <c:v>208.64516129032259</c:v>
                </c:pt>
                <c:pt idx="17">
                  <c:v>65.161290322580641</c:v>
                </c:pt>
                <c:pt idx="18">
                  <c:v>0.93548387096774188</c:v>
                </c:pt>
                <c:pt idx="19">
                  <c:v>0</c:v>
                </c:pt>
                <c:pt idx="20">
                  <c:v>0</c:v>
                </c:pt>
                <c:pt idx="21">
                  <c:v>0</c:v>
                </c:pt>
                <c:pt idx="22">
                  <c:v>0</c:v>
                </c:pt>
                <c:pt idx="23">
                  <c:v>0</c:v>
                </c:pt>
              </c:numCache>
            </c:numRef>
          </c:yVal>
          <c:smooth val="1"/>
          <c:extLst>
            <c:ext xmlns:c16="http://schemas.microsoft.com/office/drawing/2014/chart" uri="{C3380CC4-5D6E-409C-BE32-E72D297353CC}">
              <c16:uniqueId val="{00000005-22D2-4EBB-A69C-7441C8C47DE0}"/>
            </c:ext>
          </c:extLst>
        </c:ser>
        <c:ser>
          <c:idx val="2"/>
          <c:order val="2"/>
          <c:tx>
            <c:v>R. Solar MOV 2</c:v>
          </c:tx>
          <c:spPr>
            <a:ln w="25400">
              <a:solidFill>
                <a:srgbClr val="FFC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RadVsO3!$AG$10:$AG$33</c:f>
              <c:numCache>
                <c:formatCode>0.0</c:formatCode>
                <c:ptCount val="24"/>
                <c:pt idx="0">
                  <c:v>0</c:v>
                </c:pt>
                <c:pt idx="1">
                  <c:v>0</c:v>
                </c:pt>
                <c:pt idx="2">
                  <c:v>0</c:v>
                </c:pt>
                <c:pt idx="3">
                  <c:v>0</c:v>
                </c:pt>
                <c:pt idx="4">
                  <c:v>0</c:v>
                </c:pt>
                <c:pt idx="5">
                  <c:v>0.967741935483871</c:v>
                </c:pt>
                <c:pt idx="6">
                  <c:v>32.741935483870968</c:v>
                </c:pt>
                <c:pt idx="7">
                  <c:v>133.35483870967741</c:v>
                </c:pt>
                <c:pt idx="8">
                  <c:v>287.45161290322579</c:v>
                </c:pt>
                <c:pt idx="9">
                  <c:v>378.80645161290323</c:v>
                </c:pt>
                <c:pt idx="10">
                  <c:v>446</c:v>
                </c:pt>
                <c:pt idx="11">
                  <c:v>452.77419354838707</c:v>
                </c:pt>
                <c:pt idx="12">
                  <c:v>517.12903225806451</c:v>
                </c:pt>
                <c:pt idx="13">
                  <c:v>493.03225806451616</c:v>
                </c:pt>
                <c:pt idx="14">
                  <c:v>444.51612903225805</c:v>
                </c:pt>
                <c:pt idx="15">
                  <c:v>355.67741935483872</c:v>
                </c:pt>
                <c:pt idx="16">
                  <c:v>192.35483870967741</c:v>
                </c:pt>
                <c:pt idx="17">
                  <c:v>60.322580645161288</c:v>
                </c:pt>
                <c:pt idx="18">
                  <c:v>1.064516129032258</c:v>
                </c:pt>
                <c:pt idx="19">
                  <c:v>0</c:v>
                </c:pt>
                <c:pt idx="20">
                  <c:v>0</c:v>
                </c:pt>
                <c:pt idx="21">
                  <c:v>0</c:v>
                </c:pt>
                <c:pt idx="22">
                  <c:v>0</c:v>
                </c:pt>
                <c:pt idx="23">
                  <c:v>0</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6-22D2-4EBB-A69C-7441C8C47DE0}"/>
            </c:ext>
          </c:extLst>
        </c:ser>
        <c:ser>
          <c:idx val="3"/>
          <c:order val="3"/>
          <c:tx>
            <c:strRef>
              <c:f>RadVsO3!$AG$9</c:f>
              <c:strCache>
                <c:ptCount val="1"/>
                <c:pt idx="0">
                  <c:v>R. Solar PTE</c:v>
                </c:pt>
              </c:strCache>
            </c:strRef>
          </c:tx>
          <c:spPr>
            <a:ln>
              <a:solidFill>
                <a:srgbClr val="FFFF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RadVsO3!$AG$10:$AG$33</c:f>
              <c:numCache>
                <c:formatCode>0.0</c:formatCode>
                <c:ptCount val="24"/>
                <c:pt idx="0">
                  <c:v>0</c:v>
                </c:pt>
                <c:pt idx="1">
                  <c:v>0</c:v>
                </c:pt>
                <c:pt idx="2">
                  <c:v>0</c:v>
                </c:pt>
                <c:pt idx="3">
                  <c:v>0</c:v>
                </c:pt>
                <c:pt idx="4">
                  <c:v>0</c:v>
                </c:pt>
                <c:pt idx="5">
                  <c:v>0.967741935483871</c:v>
                </c:pt>
                <c:pt idx="6">
                  <c:v>32.741935483870968</c:v>
                </c:pt>
                <c:pt idx="7">
                  <c:v>133.35483870967741</c:v>
                </c:pt>
                <c:pt idx="8">
                  <c:v>287.45161290322579</c:v>
                </c:pt>
                <c:pt idx="9">
                  <c:v>378.80645161290323</c:v>
                </c:pt>
                <c:pt idx="10">
                  <c:v>446</c:v>
                </c:pt>
                <c:pt idx="11">
                  <c:v>452.77419354838707</c:v>
                </c:pt>
                <c:pt idx="12">
                  <c:v>517.12903225806451</c:v>
                </c:pt>
                <c:pt idx="13">
                  <c:v>493.03225806451616</c:v>
                </c:pt>
                <c:pt idx="14">
                  <c:v>444.51612903225805</c:v>
                </c:pt>
                <c:pt idx="15">
                  <c:v>355.67741935483872</c:v>
                </c:pt>
                <c:pt idx="16">
                  <c:v>192.35483870967741</c:v>
                </c:pt>
                <c:pt idx="17">
                  <c:v>60.322580645161288</c:v>
                </c:pt>
                <c:pt idx="18">
                  <c:v>1.064516129032258</c:v>
                </c:pt>
                <c:pt idx="19">
                  <c:v>0</c:v>
                </c:pt>
                <c:pt idx="20">
                  <c:v>0</c:v>
                </c:pt>
                <c:pt idx="21">
                  <c:v>0</c:v>
                </c:pt>
                <c:pt idx="22">
                  <c:v>0</c:v>
                </c:pt>
                <c:pt idx="23">
                  <c:v>0</c:v>
                </c:pt>
              </c:numCache>
            </c:numRef>
          </c:yVal>
          <c:smooth val="1"/>
          <c:extLst>
            <c:ext xmlns:c16="http://schemas.microsoft.com/office/drawing/2014/chart" uri="{C3380CC4-5D6E-409C-BE32-E72D297353CC}">
              <c16:uniqueId val="{00000007-22D2-4EBB-A69C-7441C8C47DE0}"/>
            </c:ext>
          </c:extLst>
        </c:ser>
        <c:ser>
          <c:idx val="11"/>
          <c:order val="4"/>
          <c:tx>
            <c:strRef>
              <c:f>RadVsO3!$Z$9</c:f>
              <c:strCache>
                <c:ptCount val="1"/>
                <c:pt idx="0">
                  <c:v>R. Solar  CBV</c:v>
                </c:pt>
              </c:strCache>
            </c:strRef>
          </c:tx>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RadVsO3!$Z$10:$Z$33</c:f>
              <c:numCache>
                <c:formatCode>0.0</c:formatCode>
                <c:ptCount val="24"/>
                <c:pt idx="0">
                  <c:v>0</c:v>
                </c:pt>
                <c:pt idx="1">
                  <c:v>0</c:v>
                </c:pt>
                <c:pt idx="2">
                  <c:v>0</c:v>
                </c:pt>
                <c:pt idx="3">
                  <c:v>0</c:v>
                </c:pt>
                <c:pt idx="4">
                  <c:v>0</c:v>
                </c:pt>
                <c:pt idx="5">
                  <c:v>3.2258064516129031E-2</c:v>
                </c:pt>
                <c:pt idx="6">
                  <c:v>43</c:v>
                </c:pt>
                <c:pt idx="7">
                  <c:v>167.51612903225808</c:v>
                </c:pt>
                <c:pt idx="8">
                  <c:v>299.80645161290323</c:v>
                </c:pt>
                <c:pt idx="9">
                  <c:v>401.03225806451616</c:v>
                </c:pt>
                <c:pt idx="10">
                  <c:v>464.32258064516128</c:v>
                </c:pt>
                <c:pt idx="11">
                  <c:v>515.06451612903231</c:v>
                </c:pt>
                <c:pt idx="12">
                  <c:v>573.70967741935488</c:v>
                </c:pt>
                <c:pt idx="13">
                  <c:v>493.58064516129031</c:v>
                </c:pt>
                <c:pt idx="14">
                  <c:v>425.06451612903226</c:v>
                </c:pt>
                <c:pt idx="15">
                  <c:v>329.93548387096774</c:v>
                </c:pt>
                <c:pt idx="16">
                  <c:v>176.67741935483872</c:v>
                </c:pt>
                <c:pt idx="17">
                  <c:v>44.87096774193548</c:v>
                </c:pt>
                <c:pt idx="18">
                  <c:v>6.4516129032258063E-2</c:v>
                </c:pt>
                <c:pt idx="19">
                  <c:v>0</c:v>
                </c:pt>
                <c:pt idx="20">
                  <c:v>0</c:v>
                </c:pt>
                <c:pt idx="21">
                  <c:v>0</c:v>
                </c:pt>
                <c:pt idx="22">
                  <c:v>0</c:v>
                </c:pt>
                <c:pt idx="23">
                  <c:v>0</c:v>
                </c:pt>
              </c:numCache>
            </c:numRef>
          </c:yVal>
          <c:smooth val="1"/>
          <c:extLst>
            <c:ext xmlns:c16="http://schemas.microsoft.com/office/drawing/2014/chart" uri="{C3380CC4-5D6E-409C-BE32-E72D297353CC}">
              <c16:uniqueId val="{00000008-22D2-4EBB-A69C-7441C8C47DE0}"/>
            </c:ext>
          </c:extLst>
        </c:ser>
        <c:dLbls>
          <c:showLegendKey val="0"/>
          <c:showVal val="0"/>
          <c:showCatName val="0"/>
          <c:showSerName val="0"/>
          <c:showPercent val="0"/>
          <c:showBubbleSize val="0"/>
        </c:dLbls>
        <c:axId val="1409606160"/>
        <c:axId val="1409602352"/>
        <c:extLst>
          <c:ext xmlns:c15="http://schemas.microsoft.com/office/drawing/2012/chart" uri="{02D57815-91ED-43cb-92C2-25804820EDAC}">
            <c15:filteredScatterSeries>
              <c15:ser>
                <c:idx val="10"/>
                <c:order val="5"/>
                <c:tx>
                  <c:strRef>
                    <c:extLst>
                      <c:ext uri="{02D57815-91ED-43cb-92C2-25804820EDAC}">
                        <c15:formulaRef>
                          <c15:sqref>RadVsO3!$C$9</c15:sqref>
                        </c15:formulaRef>
                      </c:ext>
                    </c:extLst>
                    <c:strCache>
                      <c:ptCount val="1"/>
                      <c:pt idx="0">
                        <c:v>O3 - BOS</c:v>
                      </c:pt>
                    </c:strCache>
                  </c:strRef>
                </c:tx>
                <c:marker>
                  <c:symbol val="none"/>
                </c:marker>
                <c:xVal>
                  <c:numRef>
                    <c:extLst>
                      <c:ex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c:ext uri="{02D57815-91ED-43cb-92C2-25804820EDAC}">
                        <c15:formulaRef>
                          <c15:sqref>RadVsO3!$C$10:$C$33</c15:sqref>
                        </c15:formulaRef>
                      </c:ext>
                    </c:extLst>
                    <c:numCache>
                      <c:formatCode>0.0</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yVal>
                <c:smooth val="1"/>
                <c:extLst>
                  <c:ext xmlns:c16="http://schemas.microsoft.com/office/drawing/2014/chart" uri="{C3380CC4-5D6E-409C-BE32-E72D297353CC}">
                    <c16:uniqueId val="{00000009-22D2-4EBB-A69C-7441C8C47DE0}"/>
                  </c:ext>
                </c:extLst>
              </c15:ser>
            </c15:filteredScatterSeries>
            <c15:filteredScatterSeries>
              <c15:ser>
                <c:idx val="8"/>
                <c:order val="6"/>
                <c:tx>
                  <c:strRef>
                    <c:extLst xmlns:c15="http://schemas.microsoft.com/office/drawing/2012/chart">
                      <c:ext xmlns:c15="http://schemas.microsoft.com/office/drawing/2012/chart" uri="{02D57815-91ED-43cb-92C2-25804820EDAC}">
                        <c15:formulaRef>
                          <c15:sqref>RadVsO3!$D$9</c15:sqref>
                        </c15:formulaRef>
                      </c:ext>
                    </c:extLst>
                    <c:strCache>
                      <c:ptCount val="1"/>
                      <c:pt idx="0">
                        <c:v>O3 - CSE</c:v>
                      </c:pt>
                    </c:strCache>
                  </c:strRef>
                </c:tx>
                <c:marker>
                  <c:symbol val="none"/>
                </c:marker>
                <c:xVal>
                  <c:numRef>
                    <c:extLst xmlns:c15="http://schemas.microsoft.com/office/drawing/2012/chart">
                      <c:ext xmlns:c15="http://schemas.microsoft.com/office/drawing/2012/char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xmlns:c15="http://schemas.microsoft.com/office/drawing/2012/chart">
                      <c:ext xmlns:c15="http://schemas.microsoft.com/office/drawing/2012/chart" uri="{02D57815-91ED-43cb-92C2-25804820EDAC}">
                        <c15:formulaRef>
                          <c15:sqref>RadVsO3!$D$10:$D$33</c15:sqref>
                        </c15:formulaRef>
                      </c:ext>
                    </c:extLst>
                    <c:numCache>
                      <c:formatCode>0.0</c:formatCode>
                      <c:ptCount val="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numCache>
                  </c:numRef>
                </c:yVal>
                <c:smooth val="1"/>
                <c:extLst xmlns:c15="http://schemas.microsoft.com/office/drawing/2012/chart">
                  <c:ext xmlns:c16="http://schemas.microsoft.com/office/drawing/2014/chart" uri="{C3380CC4-5D6E-409C-BE32-E72D297353CC}">
                    <c16:uniqueId val="{0000000A-22D2-4EBB-A69C-7441C8C47DE0}"/>
                  </c:ext>
                </c:extLst>
              </c15:ser>
            </c15:filteredScatterSeries>
          </c:ext>
        </c:extLst>
      </c:scatterChart>
      <c:valAx>
        <c:axId val="1409605616"/>
        <c:scaling>
          <c:orientation val="minMax"/>
          <c:max val="25"/>
          <c:min val="0"/>
        </c:scaling>
        <c:delete val="0"/>
        <c:axPos val="b"/>
        <c:title>
          <c:tx>
            <c:rich>
              <a:bodyPr/>
              <a:lstStyle/>
              <a:p>
                <a:pPr lvl="0">
                  <a:defRPr b="0">
                    <a:solidFill>
                      <a:srgbClr val="000000"/>
                    </a:solidFill>
                    <a:latin typeface="+mn-lt"/>
                  </a:defRPr>
                </a:pPr>
                <a:endParaRPr lang="es-CO"/>
              </a:p>
            </c:rich>
          </c:tx>
          <c:overlay val="0"/>
        </c:title>
        <c:numFmt formatCode="General" sourceLinked="1"/>
        <c:majorTickMark val="none"/>
        <c:minorTickMark val="none"/>
        <c:tickLblPos val="nextTo"/>
        <c:spPr>
          <a:ln/>
        </c:spPr>
        <c:txPr>
          <a:bodyPr/>
          <a:lstStyle/>
          <a:p>
            <a:pPr lvl="0">
              <a:defRPr sz="700" b="0">
                <a:solidFill>
                  <a:srgbClr val="000000"/>
                </a:solidFill>
                <a:latin typeface="+mn-lt"/>
              </a:defRPr>
            </a:pPr>
            <a:endParaRPr lang="es-CO"/>
          </a:p>
        </c:txPr>
        <c:crossAx val="1409604528"/>
        <c:crosses val="autoZero"/>
        <c:crossBetween val="midCat"/>
        <c:majorUnit val="5"/>
      </c:valAx>
      <c:valAx>
        <c:axId val="1409604528"/>
        <c:scaling>
          <c:orientation val="minMax"/>
          <c:max val="130"/>
          <c:min val="0"/>
        </c:scaling>
        <c:delete val="0"/>
        <c:axPos val="l"/>
        <c:title>
          <c:tx>
            <c:rich>
              <a:bodyPr/>
              <a:lstStyle/>
              <a:p>
                <a:pPr lvl="0">
                  <a:defRPr b="0">
                    <a:solidFill>
                      <a:srgbClr val="000000"/>
                    </a:solidFill>
                    <a:latin typeface="+mn-lt"/>
                  </a:defRPr>
                </a:pPr>
                <a:endParaRPr lang="es-CO"/>
              </a:p>
            </c:rich>
          </c:tx>
          <c:overlay val="0"/>
        </c:title>
        <c:numFmt formatCode="0" sourceLinked="0"/>
        <c:majorTickMark val="out"/>
        <c:minorTickMark val="none"/>
        <c:tickLblPos val="nextTo"/>
        <c:spPr>
          <a:ln/>
        </c:spPr>
        <c:txPr>
          <a:bodyPr/>
          <a:lstStyle/>
          <a:p>
            <a:pPr lvl="0">
              <a:defRPr sz="700" b="0" i="0">
                <a:solidFill>
                  <a:srgbClr val="000000"/>
                </a:solidFill>
                <a:latin typeface="+mn-lt"/>
              </a:defRPr>
            </a:pPr>
            <a:endParaRPr lang="es-CO"/>
          </a:p>
        </c:txPr>
        <c:crossAx val="1409605616"/>
        <c:crosses val="autoZero"/>
        <c:crossBetween val="midCat"/>
        <c:majorUnit val="10"/>
      </c:valAx>
      <c:valAx>
        <c:axId val="1409602352"/>
        <c:scaling>
          <c:orientation val="minMax"/>
          <c:max val="1000"/>
          <c:min val="0"/>
        </c:scaling>
        <c:delete val="0"/>
        <c:axPos val="r"/>
        <c:numFmt formatCode="0" sourceLinked="0"/>
        <c:majorTickMark val="out"/>
        <c:minorTickMark val="none"/>
        <c:tickLblPos val="nextTo"/>
        <c:txPr>
          <a:bodyPr/>
          <a:lstStyle/>
          <a:p>
            <a:pPr>
              <a:defRPr sz="700"/>
            </a:pPr>
            <a:endParaRPr lang="es-CO"/>
          </a:p>
        </c:txPr>
        <c:crossAx val="1409606160"/>
        <c:crosses val="max"/>
        <c:crossBetween val="midCat"/>
        <c:majorUnit val="100"/>
      </c:valAx>
      <c:valAx>
        <c:axId val="1409606160"/>
        <c:scaling>
          <c:orientation val="minMax"/>
        </c:scaling>
        <c:delete val="1"/>
        <c:axPos val="t"/>
        <c:numFmt formatCode="General" sourceLinked="1"/>
        <c:majorTickMark val="out"/>
        <c:minorTickMark val="none"/>
        <c:tickLblPos val="nextTo"/>
        <c:crossAx val="1409602352"/>
        <c:crosses val="max"/>
        <c:crossBetween val="midCat"/>
      </c:valAx>
    </c:plotArea>
    <c:legend>
      <c:legendPos val="r"/>
      <c:layout>
        <c:manualLayout>
          <c:xMode val="edge"/>
          <c:yMode val="edge"/>
          <c:x val="0.10676907893325323"/>
          <c:y val="4.8432739011071882E-2"/>
          <c:w val="0.72790155627375897"/>
          <c:h val="0.32518176607234439"/>
        </c:manualLayout>
      </c:layout>
      <c:overlay val="0"/>
      <c:txPr>
        <a:bodyPr/>
        <a:lstStyle/>
        <a:p>
          <a:pPr lvl="0">
            <a:defRPr sz="700" b="0" i="0">
              <a:solidFill>
                <a:srgbClr val="000000"/>
              </a:solidFill>
              <a:latin typeface="Calibri"/>
            </a:defRPr>
          </a:pPr>
          <a:endParaRPr lang="es-CO"/>
        </a:p>
      </c:txPr>
    </c:legend>
    <c:plotVisOnly val="1"/>
    <c:dispBlanksAs val="zero"/>
    <c:showDLblsOverMax val="1"/>
  </c:chart>
  <c:spPr>
    <a:solidFill>
      <a:srgbClr val="FFFFFF"/>
    </a:solidFill>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97707141697855"/>
          <c:y val="4.878446437609419E-2"/>
          <c:w val="0.78979279682481918"/>
          <c:h val="0.86031089501588909"/>
        </c:manualLayout>
      </c:layout>
      <c:scatterChart>
        <c:scatterStyle val="smoothMarker"/>
        <c:varyColors val="1"/>
        <c:ser>
          <c:idx val="5"/>
          <c:order val="4"/>
          <c:tx>
            <c:strRef>
              <c:f>RadVsO3!$S$9</c:f>
              <c:strCache>
                <c:ptCount val="1"/>
                <c:pt idx="0">
                  <c:v>O3 - TUN</c:v>
                </c:pt>
              </c:strCache>
            </c:strRef>
          </c:tx>
          <c:spPr>
            <a:ln w="6350"/>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RadVsO3!$S$10:$S$33</c:f>
              <c:numCache>
                <c:formatCode>0.0</c:formatCode>
                <c:ptCount val="24"/>
                <c:pt idx="0">
                  <c:v>19.246587096774185</c:v>
                </c:pt>
                <c:pt idx="1">
                  <c:v>19.968096774193544</c:v>
                </c:pt>
                <c:pt idx="2">
                  <c:v>20.436445161290326</c:v>
                </c:pt>
                <c:pt idx="3">
                  <c:v>17.379522580645162</c:v>
                </c:pt>
                <c:pt idx="4">
                  <c:v>12.215032258064515</c:v>
                </c:pt>
                <c:pt idx="5">
                  <c:v>9.7403806451612915</c:v>
                </c:pt>
                <c:pt idx="6">
                  <c:v>10.253032258064513</c:v>
                </c:pt>
                <c:pt idx="7">
                  <c:v>15.974477419354836</c:v>
                </c:pt>
                <c:pt idx="8">
                  <c:v>24.545296551724139</c:v>
                </c:pt>
                <c:pt idx="9">
                  <c:v>31.065000000000008</c:v>
                </c:pt>
                <c:pt idx="10">
                  <c:v>34.517185714285709</c:v>
                </c:pt>
                <c:pt idx="11">
                  <c:v>35.429922580645162</c:v>
                </c:pt>
                <c:pt idx="12">
                  <c:v>36.278012903225807</c:v>
                </c:pt>
                <c:pt idx="13">
                  <c:v>36.423580645161294</c:v>
                </c:pt>
                <c:pt idx="14">
                  <c:v>35.778019354838705</c:v>
                </c:pt>
                <c:pt idx="15">
                  <c:v>36.448896774193557</c:v>
                </c:pt>
                <c:pt idx="16">
                  <c:v>35.290683870967733</c:v>
                </c:pt>
                <c:pt idx="17">
                  <c:v>31.676806451612908</c:v>
                </c:pt>
                <c:pt idx="18">
                  <c:v>24.062980645161289</c:v>
                </c:pt>
                <c:pt idx="19">
                  <c:v>19.575696774193545</c:v>
                </c:pt>
                <c:pt idx="20">
                  <c:v>17.904832258064509</c:v>
                </c:pt>
                <c:pt idx="21">
                  <c:v>16.873200000000004</c:v>
                </c:pt>
                <c:pt idx="22">
                  <c:v>18.145335483870969</c:v>
                </c:pt>
                <c:pt idx="23">
                  <c:v>18.221283870967742</c:v>
                </c:pt>
              </c:numCache>
            </c:numRef>
          </c:yVal>
          <c:smooth val="1"/>
          <c:extLst>
            <c:ext xmlns:c16="http://schemas.microsoft.com/office/drawing/2014/chart" uri="{C3380CC4-5D6E-409C-BE32-E72D297353CC}">
              <c16:uniqueId val="{00000000-E229-451C-9357-327496FDD00D}"/>
            </c:ext>
          </c:extLst>
        </c:ser>
        <c:ser>
          <c:idx val="6"/>
          <c:order val="5"/>
          <c:tx>
            <c:strRef>
              <c:f>RadVsO3!$U$9</c:f>
              <c:strCache>
                <c:ptCount val="1"/>
                <c:pt idx="0">
                  <c:v>O3 - USM</c:v>
                </c:pt>
              </c:strCache>
              <c:extLst xmlns:c15="http://schemas.microsoft.com/office/drawing/2012/chart"/>
            </c:strRef>
          </c:tx>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extLst xmlns:c15="http://schemas.microsoft.com/office/drawing/2012/chart"/>
            </c:numRef>
          </c:xVal>
          <c:yVal>
            <c:numRef>
              <c:f>RadVsO3!$U$10:$U$33</c:f>
              <c:numCache>
                <c:formatCode>0.0</c:formatCode>
                <c:ptCount val="24"/>
                <c:pt idx="0">
                  <c:v>21.622593103448278</c:v>
                </c:pt>
                <c:pt idx="1">
                  <c:v>21.732420000000008</c:v>
                </c:pt>
                <c:pt idx="2">
                  <c:v>24.11157857142857</c:v>
                </c:pt>
                <c:pt idx="3">
                  <c:v>18.233519999999995</c:v>
                </c:pt>
                <c:pt idx="4">
                  <c:v>16.041041379310343</c:v>
                </c:pt>
                <c:pt idx="5">
                  <c:v>13.443333333333335</c:v>
                </c:pt>
                <c:pt idx="6">
                  <c:v>12.360600000000002</c:v>
                </c:pt>
                <c:pt idx="7">
                  <c:v>21.195929032258064</c:v>
                </c:pt>
                <c:pt idx="8">
                  <c:v>31.556554838709673</c:v>
                </c:pt>
                <c:pt idx="9">
                  <c:v>38.833585714285711</c:v>
                </c:pt>
                <c:pt idx="10">
                  <c:v>41.357606896551729</c:v>
                </c:pt>
                <c:pt idx="11">
                  <c:v>41.505793548387103</c:v>
                </c:pt>
                <c:pt idx="12">
                  <c:v>42.334896774193552</c:v>
                </c:pt>
                <c:pt idx="13">
                  <c:v>43.290580645161292</c:v>
                </c:pt>
                <c:pt idx="14">
                  <c:v>42.505780645161295</c:v>
                </c:pt>
                <c:pt idx="15">
                  <c:v>42.208316129032255</c:v>
                </c:pt>
                <c:pt idx="16">
                  <c:v>41.050103225806453</c:v>
                </c:pt>
                <c:pt idx="17">
                  <c:v>36.404593548387091</c:v>
                </c:pt>
                <c:pt idx="18">
                  <c:v>26.936361290322587</c:v>
                </c:pt>
                <c:pt idx="19">
                  <c:v>19.771896774193547</c:v>
                </c:pt>
                <c:pt idx="20">
                  <c:v>19.006083870967746</c:v>
                </c:pt>
                <c:pt idx="21">
                  <c:v>19.371480000000002</c:v>
                </c:pt>
                <c:pt idx="22">
                  <c:v>19.601012903225801</c:v>
                </c:pt>
                <c:pt idx="23">
                  <c:v>23.381627586206896</c:v>
                </c:pt>
              </c:numCache>
              <c:extLst xmlns:c15="http://schemas.microsoft.com/office/drawing/2012/chart"/>
            </c:numRef>
          </c:yVal>
          <c:smooth val="1"/>
          <c:extLst xmlns:c15="http://schemas.microsoft.com/office/drawing/2012/chart">
            <c:ext xmlns:c16="http://schemas.microsoft.com/office/drawing/2014/chart" uri="{C3380CC4-5D6E-409C-BE32-E72D297353CC}">
              <c16:uniqueId val="{00000001-E229-451C-9357-327496FDD00D}"/>
            </c:ext>
          </c:extLst>
        </c:ser>
        <c:dLbls>
          <c:showLegendKey val="0"/>
          <c:showVal val="0"/>
          <c:showCatName val="0"/>
          <c:showSerName val="0"/>
          <c:showPercent val="0"/>
          <c:showBubbleSize val="0"/>
        </c:dLbls>
        <c:axId val="1409607248"/>
        <c:axId val="1409606704"/>
        <c:extLst>
          <c:ext xmlns:c15="http://schemas.microsoft.com/office/drawing/2012/chart" uri="{02D57815-91ED-43cb-92C2-25804820EDAC}">
            <c15:filteredScatterSeries>
              <c15:ser>
                <c:idx val="4"/>
                <c:order val="3"/>
                <c:tx>
                  <c:strRef>
                    <c:extLst>
                      <c:ext uri="{02D57815-91ED-43cb-92C2-25804820EDAC}">
                        <c15:formulaRef>
                          <c15:sqref>RadVsO3!$Q$9</c15:sqref>
                        </c15:formulaRef>
                      </c:ext>
                    </c:extLst>
                    <c:strCache>
                      <c:ptCount val="1"/>
                      <c:pt idx="0">
                        <c:v>O3 - SCR</c:v>
                      </c:pt>
                    </c:strCache>
                  </c:strRef>
                </c:tx>
                <c:spPr>
                  <a:ln w="6350"/>
                </c:spPr>
                <c:marker>
                  <c:symbol val="none"/>
                </c:marker>
                <c:xVal>
                  <c:numRef>
                    <c:extLst>
                      <c:ext uri="{02D57815-91ED-43cb-92C2-25804820EDAC}">
                        <c15:formulaRef>
                          <c15:sqref>RadVsO3!$A$10:$A$33</c15:sqref>
                        </c15:formulaRef>
                      </c:ext>
                    </c:extLst>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extLst>
                      <c:ext uri="{02D57815-91ED-43cb-92C2-25804820EDAC}">
                        <c15:formulaRef>
                          <c15:sqref>RadVsO3!$Q$10:$Q$33</c15:sqref>
                        </c15:formulaRef>
                      </c:ext>
                    </c:extLst>
                    <c:numCache>
                      <c:formatCode>0.0</c:formatCode>
                      <c:ptCount val="24"/>
                      <c:pt idx="0">
                        <c:v>22.236000000000001</c:v>
                      </c:pt>
                      <c:pt idx="1">
                        <c:v>20.986133333333331</c:v>
                      </c:pt>
                      <c:pt idx="2">
                        <c:v>21.33297692307692</c:v>
                      </c:pt>
                      <c:pt idx="3">
                        <c:v>19.989761538461536</c:v>
                      </c:pt>
                      <c:pt idx="4">
                        <c:v>16.36760769230769</c:v>
                      </c:pt>
                      <c:pt idx="5">
                        <c:v>13.367191304347823</c:v>
                      </c:pt>
                      <c:pt idx="6">
                        <c:v>9.1616869565217414</c:v>
                      </c:pt>
                      <c:pt idx="7">
                        <c:v>13.988333333333337</c:v>
                      </c:pt>
                      <c:pt idx="8">
                        <c:v>21.566907692307687</c:v>
                      </c:pt>
                      <c:pt idx="9">
                        <c:v>28.323432000000004</c:v>
                      </c:pt>
                      <c:pt idx="10">
                        <c:v>30.999600000000008</c:v>
                      </c:pt>
                      <c:pt idx="11">
                        <c:v>32.670933333333316</c:v>
                      </c:pt>
                      <c:pt idx="12">
                        <c:v>33.603023076923087</c:v>
                      </c:pt>
                      <c:pt idx="13">
                        <c:v>32.961600000000004</c:v>
                      </c:pt>
                      <c:pt idx="14">
                        <c:v>31.952571428571432</c:v>
                      </c:pt>
                      <c:pt idx="15">
                        <c:v>31.864333333333338</c:v>
                      </c:pt>
                      <c:pt idx="16">
                        <c:v>30.691285714285716</c:v>
                      </c:pt>
                      <c:pt idx="17">
                        <c:v>27.229757142857135</c:v>
                      </c:pt>
                      <c:pt idx="18">
                        <c:v>20.572971428571424</c:v>
                      </c:pt>
                      <c:pt idx="19">
                        <c:v>16.242557142857141</c:v>
                      </c:pt>
                      <c:pt idx="20">
                        <c:v>16.950278571428569</c:v>
                      </c:pt>
                      <c:pt idx="21">
                        <c:v>19.876569230769231</c:v>
                      </c:pt>
                      <c:pt idx="22">
                        <c:v>18.675333333333334</c:v>
                      </c:pt>
                      <c:pt idx="23">
                        <c:v>19.765333333333338</c:v>
                      </c:pt>
                    </c:numCache>
                  </c:numRef>
                </c:yVal>
                <c:smooth val="1"/>
                <c:extLst>
                  <c:ext xmlns:c16="http://schemas.microsoft.com/office/drawing/2014/chart" uri="{C3380CC4-5D6E-409C-BE32-E72D297353CC}">
                    <c16:uniqueId val="{00000005-E229-451C-9357-327496FDD00D}"/>
                  </c:ext>
                </c:extLst>
              </c15:ser>
            </c15:filteredScatterSeries>
          </c:ext>
        </c:extLst>
      </c:scatterChart>
      <c:scatterChart>
        <c:scatterStyle val="smoothMarker"/>
        <c:varyColors val="1"/>
        <c:ser>
          <c:idx val="1"/>
          <c:order val="0"/>
          <c:tx>
            <c:strRef>
              <c:f>RadVsO3!$AH$9</c:f>
              <c:strCache>
                <c:ptCount val="1"/>
                <c:pt idx="0">
                  <c:v>R. Solar SCR</c:v>
                </c:pt>
              </c:strCache>
            </c:strRef>
          </c:tx>
          <c:spPr>
            <a:ln w="25400">
              <a:solidFill>
                <a:srgbClr val="FFFF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RadVsO3!$AH$10:$AH$33</c:f>
              <c:numCache>
                <c:formatCode>0.0</c:formatCode>
                <c:ptCount val="24"/>
                <c:pt idx="0">
                  <c:v>0</c:v>
                </c:pt>
                <c:pt idx="1">
                  <c:v>0</c:v>
                </c:pt>
                <c:pt idx="2">
                  <c:v>0</c:v>
                </c:pt>
                <c:pt idx="3">
                  <c:v>0</c:v>
                </c:pt>
                <c:pt idx="4">
                  <c:v>0</c:v>
                </c:pt>
                <c:pt idx="5">
                  <c:v>0</c:v>
                </c:pt>
                <c:pt idx="6">
                  <c:v>26.06451612903226</c:v>
                </c:pt>
                <c:pt idx="7">
                  <c:v>118.38709677419355</c:v>
                </c:pt>
                <c:pt idx="8">
                  <c:v>214.80645161290323</c:v>
                </c:pt>
                <c:pt idx="9">
                  <c:v>314.03225806451616</c:v>
                </c:pt>
                <c:pt idx="10">
                  <c:v>397.22580645161293</c:v>
                </c:pt>
                <c:pt idx="11">
                  <c:v>411.74193548387098</c:v>
                </c:pt>
                <c:pt idx="12">
                  <c:v>400.54838709677421</c:v>
                </c:pt>
                <c:pt idx="13">
                  <c:v>326.09677419354841</c:v>
                </c:pt>
                <c:pt idx="14">
                  <c:v>315.96774193548384</c:v>
                </c:pt>
                <c:pt idx="15">
                  <c:v>143.48387096774192</c:v>
                </c:pt>
                <c:pt idx="16">
                  <c:v>75.483870967741936</c:v>
                </c:pt>
                <c:pt idx="17">
                  <c:v>23.483870967741936</c:v>
                </c:pt>
                <c:pt idx="18">
                  <c:v>0</c:v>
                </c:pt>
                <c:pt idx="19">
                  <c:v>0</c:v>
                </c:pt>
                <c:pt idx="20">
                  <c:v>0</c:v>
                </c:pt>
                <c:pt idx="21">
                  <c:v>0</c:v>
                </c:pt>
                <c:pt idx="22">
                  <c:v>0</c:v>
                </c:pt>
                <c:pt idx="23">
                  <c:v>0</c:v>
                </c:pt>
              </c:numCache>
            </c:numRef>
          </c:yVal>
          <c:smooth val="1"/>
          <c:extLst>
            <c:ext xmlns:c16="http://schemas.microsoft.com/office/drawing/2014/chart" uri="{C3380CC4-5D6E-409C-BE32-E72D297353CC}">
              <c16:uniqueId val="{00000002-E229-451C-9357-327496FDD00D}"/>
            </c:ext>
          </c:extLst>
        </c:ser>
        <c:ser>
          <c:idx val="2"/>
          <c:order val="1"/>
          <c:tx>
            <c:strRef>
              <c:f>RadVsO3!$AI$9</c:f>
              <c:strCache>
                <c:ptCount val="1"/>
                <c:pt idx="0">
                  <c:v>R. Solar TUN</c:v>
                </c:pt>
              </c:strCache>
            </c:strRef>
          </c:tx>
          <c:spPr>
            <a:ln w="25400">
              <a:solidFill>
                <a:srgbClr val="FF0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RadVsO3!$AI$10:$AI$33</c:f>
              <c:numCache>
                <c:formatCode>0.0</c:formatCode>
                <c:ptCount val="24"/>
                <c:pt idx="0">
                  <c:v>0</c:v>
                </c:pt>
                <c:pt idx="1">
                  <c:v>0</c:v>
                </c:pt>
                <c:pt idx="2">
                  <c:v>0</c:v>
                </c:pt>
                <c:pt idx="3">
                  <c:v>0</c:v>
                </c:pt>
                <c:pt idx="4">
                  <c:v>0</c:v>
                </c:pt>
                <c:pt idx="5">
                  <c:v>1.4516129032258065</c:v>
                </c:pt>
                <c:pt idx="6">
                  <c:v>48.064516129032256</c:v>
                </c:pt>
                <c:pt idx="7">
                  <c:v>167.61290322580646</c:v>
                </c:pt>
                <c:pt idx="8">
                  <c:v>303.83870967741933</c:v>
                </c:pt>
                <c:pt idx="9">
                  <c:v>443.06451612903226</c:v>
                </c:pt>
                <c:pt idx="10">
                  <c:v>507.70967741935482</c:v>
                </c:pt>
                <c:pt idx="11">
                  <c:v>553.77419354838707</c:v>
                </c:pt>
                <c:pt idx="12">
                  <c:v>644.16129032258061</c:v>
                </c:pt>
                <c:pt idx="13">
                  <c:v>559.61290322580646</c:v>
                </c:pt>
                <c:pt idx="14">
                  <c:v>559.0322580645161</c:v>
                </c:pt>
                <c:pt idx="15">
                  <c:v>424.38709677419354</c:v>
                </c:pt>
                <c:pt idx="16">
                  <c:v>227.7741935483871</c:v>
                </c:pt>
                <c:pt idx="17">
                  <c:v>82.096774193548384</c:v>
                </c:pt>
                <c:pt idx="18">
                  <c:v>0.61290322580645162</c:v>
                </c:pt>
                <c:pt idx="19">
                  <c:v>0</c:v>
                </c:pt>
                <c:pt idx="20">
                  <c:v>0</c:v>
                </c:pt>
                <c:pt idx="21">
                  <c:v>0</c:v>
                </c:pt>
                <c:pt idx="22">
                  <c:v>0</c:v>
                </c:pt>
                <c:pt idx="23">
                  <c:v>0</c:v>
                </c:pt>
              </c:numCache>
            </c:numRef>
          </c:yVal>
          <c:smooth val="1"/>
          <c:extLst>
            <c:ext xmlns:c16="http://schemas.microsoft.com/office/drawing/2014/chart" uri="{C3380CC4-5D6E-409C-BE32-E72D297353CC}">
              <c16:uniqueId val="{00000003-E229-451C-9357-327496FDD00D}"/>
            </c:ext>
          </c:extLst>
        </c:ser>
        <c:ser>
          <c:idx val="3"/>
          <c:order val="2"/>
          <c:tx>
            <c:strRef>
              <c:f>RadVsO3!$AJ$9</c:f>
              <c:strCache>
                <c:ptCount val="1"/>
                <c:pt idx="0">
                  <c:v>R. Solar USM</c:v>
                </c:pt>
              </c:strCache>
            </c:strRef>
          </c:tx>
          <c:spPr>
            <a:ln w="25400">
              <a:solidFill>
                <a:srgbClr val="FFC000"/>
              </a:solidFill>
            </a:ln>
          </c:spPr>
          <c:marker>
            <c:symbol val="none"/>
          </c:marker>
          <c:xVal>
            <c:numRef>
              <c:f>RadVsO3!$A$10:$A$33</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RadVsO3!$AJ$10:$AJ$33</c:f>
              <c:numCache>
                <c:formatCode>0.0</c:formatCode>
                <c:ptCount val="24"/>
                <c:pt idx="0">
                  <c:v>0</c:v>
                </c:pt>
                <c:pt idx="1">
                  <c:v>0</c:v>
                </c:pt>
                <c:pt idx="2">
                  <c:v>0</c:v>
                </c:pt>
                <c:pt idx="3">
                  <c:v>0</c:v>
                </c:pt>
                <c:pt idx="4">
                  <c:v>0</c:v>
                </c:pt>
                <c:pt idx="5">
                  <c:v>0.87096774193548387</c:v>
                </c:pt>
                <c:pt idx="6">
                  <c:v>41.451612903225808</c:v>
                </c:pt>
                <c:pt idx="7">
                  <c:v>151.16129032258064</c:v>
                </c:pt>
                <c:pt idx="8">
                  <c:v>258.41935483870969</c:v>
                </c:pt>
                <c:pt idx="9">
                  <c:v>351.29032258064518</c:v>
                </c:pt>
                <c:pt idx="10">
                  <c:v>371.77419354838707</c:v>
                </c:pt>
                <c:pt idx="11">
                  <c:v>394.61290322580646</c:v>
                </c:pt>
                <c:pt idx="12">
                  <c:v>489.45161290322579</c:v>
                </c:pt>
                <c:pt idx="13">
                  <c:v>352.12903225806451</c:v>
                </c:pt>
                <c:pt idx="14">
                  <c:v>341.19354838709677</c:v>
                </c:pt>
                <c:pt idx="15">
                  <c:v>286.41935483870969</c:v>
                </c:pt>
                <c:pt idx="16">
                  <c:v>153.03225806451613</c:v>
                </c:pt>
                <c:pt idx="17">
                  <c:v>46.838709677419352</c:v>
                </c:pt>
                <c:pt idx="18">
                  <c:v>0.74193548387096775</c:v>
                </c:pt>
                <c:pt idx="19">
                  <c:v>0</c:v>
                </c:pt>
                <c:pt idx="20">
                  <c:v>0</c:v>
                </c:pt>
                <c:pt idx="21">
                  <c:v>0</c:v>
                </c:pt>
                <c:pt idx="22">
                  <c:v>0</c:v>
                </c:pt>
                <c:pt idx="23">
                  <c:v>0</c:v>
                </c:pt>
              </c:numCache>
            </c:numRef>
          </c:yVal>
          <c:smooth val="1"/>
          <c:extLst>
            <c:ext xmlns:c16="http://schemas.microsoft.com/office/drawing/2014/chart" uri="{C3380CC4-5D6E-409C-BE32-E72D297353CC}">
              <c16:uniqueId val="{00000004-E229-451C-9357-327496FDD00D}"/>
            </c:ext>
          </c:extLst>
        </c:ser>
        <c:dLbls>
          <c:showLegendKey val="0"/>
          <c:showVal val="0"/>
          <c:showCatName val="0"/>
          <c:showSerName val="0"/>
          <c:showPercent val="0"/>
          <c:showBubbleSize val="0"/>
        </c:dLbls>
        <c:axId val="1409601808"/>
        <c:axId val="1409600176"/>
      </c:scatterChart>
      <c:valAx>
        <c:axId val="1409606704"/>
        <c:scaling>
          <c:orientation val="minMax"/>
          <c:max val="130"/>
          <c:min val="0"/>
        </c:scaling>
        <c:delete val="0"/>
        <c:axPos val="l"/>
        <c:numFmt formatCode="0" sourceLinked="0"/>
        <c:majorTickMark val="out"/>
        <c:minorTickMark val="none"/>
        <c:tickLblPos val="nextTo"/>
        <c:txPr>
          <a:bodyPr/>
          <a:lstStyle/>
          <a:p>
            <a:pPr>
              <a:defRPr sz="700"/>
            </a:pPr>
            <a:endParaRPr lang="es-CO"/>
          </a:p>
        </c:txPr>
        <c:crossAx val="1409607248"/>
        <c:crosses val="autoZero"/>
        <c:crossBetween val="midCat"/>
        <c:majorUnit val="10"/>
      </c:valAx>
      <c:valAx>
        <c:axId val="1409607248"/>
        <c:scaling>
          <c:orientation val="minMax"/>
          <c:max val="25"/>
        </c:scaling>
        <c:delete val="0"/>
        <c:axPos val="b"/>
        <c:numFmt formatCode="General" sourceLinked="1"/>
        <c:majorTickMark val="out"/>
        <c:minorTickMark val="none"/>
        <c:tickLblPos val="nextTo"/>
        <c:txPr>
          <a:bodyPr/>
          <a:lstStyle/>
          <a:p>
            <a:pPr>
              <a:defRPr sz="700"/>
            </a:pPr>
            <a:endParaRPr lang="es-CO"/>
          </a:p>
        </c:txPr>
        <c:crossAx val="1409606704"/>
        <c:crosses val="autoZero"/>
        <c:crossBetween val="midCat"/>
      </c:valAx>
      <c:valAx>
        <c:axId val="1409600176"/>
        <c:scaling>
          <c:orientation val="minMax"/>
          <c:max val="1000"/>
          <c:min val="0"/>
        </c:scaling>
        <c:delete val="0"/>
        <c:axPos val="r"/>
        <c:numFmt formatCode="0" sourceLinked="0"/>
        <c:majorTickMark val="out"/>
        <c:minorTickMark val="none"/>
        <c:tickLblPos val="nextTo"/>
        <c:txPr>
          <a:bodyPr/>
          <a:lstStyle/>
          <a:p>
            <a:pPr>
              <a:defRPr sz="700"/>
            </a:pPr>
            <a:endParaRPr lang="es-CO"/>
          </a:p>
        </c:txPr>
        <c:crossAx val="1409601808"/>
        <c:crosses val="max"/>
        <c:crossBetween val="midCat"/>
        <c:majorUnit val="100"/>
      </c:valAx>
      <c:valAx>
        <c:axId val="1409601808"/>
        <c:scaling>
          <c:orientation val="minMax"/>
        </c:scaling>
        <c:delete val="1"/>
        <c:axPos val="b"/>
        <c:numFmt formatCode="General" sourceLinked="1"/>
        <c:majorTickMark val="out"/>
        <c:minorTickMark val="none"/>
        <c:tickLblPos val="nextTo"/>
        <c:crossAx val="1409600176"/>
        <c:crosses val="autoZero"/>
        <c:crossBetween val="midCat"/>
      </c:valAx>
    </c:plotArea>
    <c:legend>
      <c:legendPos val="b"/>
      <c:layout>
        <c:manualLayout>
          <c:xMode val="edge"/>
          <c:yMode val="edge"/>
          <c:x val="0.16620684185383364"/>
          <c:y val="3.8265686402459351E-2"/>
          <c:w val="0.65876867243446424"/>
          <c:h val="0.22336973071736202"/>
        </c:manualLayout>
      </c:layout>
      <c:overlay val="0"/>
      <c:txPr>
        <a:bodyPr/>
        <a:lstStyle/>
        <a:p>
          <a:pPr lvl="0">
            <a:defRPr sz="700" b="0" i="0">
              <a:solidFill>
                <a:srgbClr val="1A1A1A"/>
              </a:solidFill>
              <a:latin typeface="+mj-lt"/>
            </a:defRPr>
          </a:pPr>
          <a:endParaRPr lang="es-CO"/>
        </a:p>
      </c:txPr>
    </c:legend>
    <c:plotVisOnly val="1"/>
    <c:dispBlanksAs val="zero"/>
    <c:showDLblsOverMax val="1"/>
  </c:chart>
  <c:externalData r:id="rId1">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F507D1-FBE8-4595-A17D-FF10A0F8CD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10743</Words>
  <Characters>64781</Characters>
  <Application>Microsoft Office Word</Application>
  <DocSecurity>0</DocSecurity>
  <Lines>1472</Lines>
  <Paragraphs>555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74969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DIANA.RAMIREZ</dc:creator>
  <cp:keywords/>
  <dc:description/>
  <cp:lastModifiedBy>Johanna Paola Abella Gamba</cp:lastModifiedBy>
  <cp:revision>2</cp:revision>
  <cp:lastPrinted>2024-12-05T16:57:00Z</cp:lastPrinted>
  <dcterms:created xsi:type="dcterms:W3CDTF">2026-04-17T02:56:00Z</dcterms:created>
  <dcterms:modified xsi:type="dcterms:W3CDTF">2026-04-17T02:56:00Z</dcterms:modified>
</cp:coreProperties>
</file>